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11FB2" w14:textId="77777777" w:rsidR="00270C99" w:rsidRDefault="00000000">
      <w:pPr>
        <w:jc w:val="center"/>
      </w:pPr>
      <w:r>
        <w:rPr>
          <w:b/>
          <w:sz w:val="28"/>
        </w:rPr>
        <w:t>Supplementary Appendix S1</w:t>
      </w:r>
      <w:r>
        <w:rPr>
          <w:b/>
          <w:sz w:val="28"/>
        </w:rPr>
        <w:br/>
        <w:t>Final Prompts Used for Summary and Flashcard Generation</w:t>
      </w:r>
    </w:p>
    <w:p w14:paraId="2FE9F76F" w14:textId="77777777" w:rsidR="00270C99" w:rsidRDefault="00000000">
      <w:r>
        <w:t>The two prompts below are the final, content-agnostic prompts used unchanged across all 20 study lectures in the pre-clerkship blocks (Genetics and Pharmacology). The summary and flashcard prompts were each selected from the four prompt-configuration variants evaluated in the prompt-calibration experiments (Table 1, Methods) on the basis of highest composite score (combined hallucination, learning-objective coverage, and—for flashcards—information-density / cloze-number alignment). When faculty-supplied learning objectives were available for a given lecture, they were programmatically appended to the prompt before being sent to the LLM (see Methods, Section "Model Input and Calibration").</w:t>
      </w:r>
    </w:p>
    <w:p w14:paraId="3DC63C42" w14:textId="77777777" w:rsidR="00270C99" w:rsidRDefault="00000000">
      <w:r>
        <w:rPr>
          <w:b/>
          <w:sz w:val="24"/>
        </w:rPr>
        <w:t>S1.1  Summary Generation Prompt (verbatim)</w:t>
      </w:r>
    </w:p>
    <w:p w14:paraId="79028F22" w14:textId="77777777" w:rsidR="00270C99" w:rsidRDefault="00000000">
      <w:pPr>
        <w:ind w:left="432" w:right="432"/>
      </w:pPr>
      <w:r>
        <w:rPr>
          <w:rFonts w:ascii="Consolas" w:hAnsi="Consolas"/>
          <w:sz w:val="20"/>
        </w:rPr>
        <w:t>Summarize the lecture transcript provided, ensuring that all important points and details are captured in a concise and organized manner. Please make sure to include the learning objectives. This summary will be used by medical students for exam preparation, so include every key element needed for a thorough understanding without omitting essential information.</w:t>
      </w:r>
    </w:p>
    <w:p w14:paraId="7239FF6A" w14:textId="77777777" w:rsidR="00270C99" w:rsidRDefault="00000000">
      <w:r>
        <w:t>Runtime concatenation: when present, faculty-provided learning objectives were appended to the prompt on a new line. The transcript itself was passed as a separate message in the LLM API call. Model used in production: GPT-4o. Selection rationale: highest composite score in calibration (Table 1), including 100% coverage of faculty-defined learning objectives and 0% hallucination rate across evaluated lectures.</w:t>
      </w:r>
    </w:p>
    <w:p w14:paraId="36086D49" w14:textId="77777777" w:rsidR="00270C99" w:rsidRDefault="00000000">
      <w:r>
        <w:rPr>
          <w:b/>
          <w:sz w:val="24"/>
        </w:rPr>
        <w:t>S1.2  Flashcard (Anki Cloze) Generation Prompt (verbatim)</w:t>
      </w:r>
    </w:p>
    <w:p w14:paraId="7C555305" w14:textId="77777777" w:rsidR="00270C99" w:rsidRDefault="00000000">
      <w:pPr>
        <w:ind w:left="432" w:right="432"/>
      </w:pPr>
      <w:r>
        <w:rPr>
          <w:rFonts w:ascii="Consolas" w:hAnsi="Consolas"/>
          <w:sz w:val="20"/>
        </w:rPr>
        <w:t>From the provided lecture notes and learning objectives, develop Anki cloze cards targeting the needs of a first-year medical student. Include key exam topics, important details, and foundational knowledge necessary for understanding the subject matter. Please generate however many cards is necessary for optimal retention. Please include an optimal number of cloze deletions.</w:t>
      </w:r>
    </w:p>
    <w:p w14:paraId="5F4FC044" w14:textId="4F1958FC" w:rsidR="00270C99" w:rsidRDefault="00000000">
      <w:r>
        <w:t>Runtime concatenation: when present, faculty-provided learning objectives were appended to the prompt on a new line. The transcript itself was passed as a separate message in the LLM API call. Model used in production: GPT-4o. The output was post-processed into the .apkg format using the open-source genanki library before deployment to Canvas. Selection rationale: highest composite score in calibration (Table 1), with 4.8% per-card hallucination rate when objectives were provided and 100% learning-objective coverage.</w:t>
      </w:r>
    </w:p>
    <w:sectPr w:rsidR="00270C9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08369150">
    <w:abstractNumId w:val="8"/>
  </w:num>
  <w:num w:numId="2" w16cid:durableId="46953160">
    <w:abstractNumId w:val="6"/>
  </w:num>
  <w:num w:numId="3" w16cid:durableId="1963608920">
    <w:abstractNumId w:val="5"/>
  </w:num>
  <w:num w:numId="4" w16cid:durableId="1945652294">
    <w:abstractNumId w:val="4"/>
  </w:num>
  <w:num w:numId="5" w16cid:durableId="2083718146">
    <w:abstractNumId w:val="7"/>
  </w:num>
  <w:num w:numId="6" w16cid:durableId="432937091">
    <w:abstractNumId w:val="3"/>
  </w:num>
  <w:num w:numId="7" w16cid:durableId="345865239">
    <w:abstractNumId w:val="2"/>
  </w:num>
  <w:num w:numId="8" w16cid:durableId="358094272">
    <w:abstractNumId w:val="1"/>
  </w:num>
  <w:num w:numId="9" w16cid:durableId="1135097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0C99"/>
    <w:rsid w:val="0029639D"/>
    <w:rsid w:val="00326F90"/>
    <w:rsid w:val="008F5919"/>
    <w:rsid w:val="00AA1D8D"/>
    <w:rsid w:val="00B47730"/>
    <w:rsid w:val="00CB0664"/>
    <w:rsid w:val="00F504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DE0EC6D-8406-48A9-A5FC-370F04ECB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Jay Khurana</cp:lastModifiedBy>
  <cp:revision>2</cp:revision>
  <dcterms:created xsi:type="dcterms:W3CDTF">2013-12-23T23:15:00Z</dcterms:created>
  <dcterms:modified xsi:type="dcterms:W3CDTF">2026-06-05T14:41:00Z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f38ed40f-7d65-4a1a-9369-d65383ae4c88</vt:lpwstr>
  </property>
</Properties>
</file>