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2EC" w:rsidRPr="00DD79CE" w:rsidRDefault="005252EC" w:rsidP="005252EC">
      <w:pPr>
        <w:spacing w:line="480" w:lineRule="auto"/>
        <w:rPr>
          <w:rFonts w:ascii="Arial" w:eastAsia="Times New Roman" w:hAnsi="Arial" w:cs="Arial"/>
          <w:sz w:val="20"/>
          <w:szCs w:val="20"/>
          <w:lang w:eastAsia="en-IN"/>
        </w:rPr>
      </w:pPr>
      <w:r w:rsidRPr="00DD79C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S 3: </w:t>
      </w:r>
      <w:r w:rsidRPr="00DD79CE">
        <w:rPr>
          <w:rFonts w:ascii="Arial" w:eastAsia="Times New Roman" w:hAnsi="Arial" w:cs="Arial"/>
          <w:b/>
          <w:bCs/>
          <w:sz w:val="20"/>
          <w:szCs w:val="20"/>
          <w:lang w:eastAsia="en-IN"/>
        </w:rPr>
        <w:t>Association between mentors' years of teaching experience and perceptions regarding the mentorship programme (N = 68)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797"/>
        <w:gridCol w:w="858"/>
        <w:gridCol w:w="1361"/>
      </w:tblGrid>
      <w:tr w:rsidR="005252EC" w:rsidRPr="00DD79CE" w:rsidTr="005B12D9">
        <w:tc>
          <w:tcPr>
            <w:tcW w:w="0" w:type="auto"/>
            <w:hideMark/>
          </w:tcPr>
          <w:p w:rsidR="005252EC" w:rsidRPr="00DD79CE" w:rsidRDefault="005252EC" w:rsidP="005B12D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Questionnaire Item</w:t>
            </w:r>
          </w:p>
        </w:tc>
        <w:tc>
          <w:tcPr>
            <w:tcW w:w="0" w:type="auto"/>
            <w:hideMark/>
          </w:tcPr>
          <w:p w:rsidR="005252EC" w:rsidRPr="00DD79CE" w:rsidRDefault="005252EC" w:rsidP="005B12D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p-value</w:t>
            </w:r>
          </w:p>
        </w:tc>
        <w:tc>
          <w:tcPr>
            <w:tcW w:w="0" w:type="auto"/>
            <w:hideMark/>
          </w:tcPr>
          <w:p w:rsidR="005252EC" w:rsidRPr="00DD79CE" w:rsidRDefault="005252EC" w:rsidP="005B12D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Significant?</w:t>
            </w:r>
          </w:p>
        </w:tc>
      </w:tr>
      <w:tr w:rsidR="005252EC" w:rsidRPr="00DD79CE" w:rsidTr="005B12D9">
        <w:tc>
          <w:tcPr>
            <w:tcW w:w="0" w:type="auto"/>
            <w:hideMark/>
          </w:tcPr>
          <w:p w:rsidR="005252EC" w:rsidRPr="00DD79CE" w:rsidRDefault="005252E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Involvement of medical college teachers in mentorship programmes should ideally be compulsory</w:t>
            </w:r>
          </w:p>
        </w:tc>
        <w:tc>
          <w:tcPr>
            <w:tcW w:w="0" w:type="auto"/>
            <w:hideMark/>
          </w:tcPr>
          <w:p w:rsidR="005252EC" w:rsidRPr="00DD79CE" w:rsidRDefault="005252E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0.73</w:t>
            </w:r>
          </w:p>
        </w:tc>
        <w:tc>
          <w:tcPr>
            <w:tcW w:w="0" w:type="auto"/>
            <w:hideMark/>
          </w:tcPr>
          <w:p w:rsidR="005252EC" w:rsidRPr="00DD79CE" w:rsidRDefault="005252E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No</w:t>
            </w:r>
          </w:p>
        </w:tc>
      </w:tr>
      <w:tr w:rsidR="005252EC" w:rsidRPr="00DD79CE" w:rsidTr="005B12D9">
        <w:tc>
          <w:tcPr>
            <w:tcW w:w="0" w:type="auto"/>
            <w:hideMark/>
          </w:tcPr>
          <w:p w:rsidR="005252EC" w:rsidRPr="00DD79CE" w:rsidRDefault="005252E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Mentorship programmes help in increasing students' academic performance</w:t>
            </w:r>
          </w:p>
        </w:tc>
        <w:tc>
          <w:tcPr>
            <w:tcW w:w="0" w:type="auto"/>
            <w:hideMark/>
          </w:tcPr>
          <w:p w:rsidR="005252EC" w:rsidRPr="00DD79CE" w:rsidRDefault="005252E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0.062</w:t>
            </w:r>
          </w:p>
        </w:tc>
        <w:tc>
          <w:tcPr>
            <w:tcW w:w="0" w:type="auto"/>
            <w:hideMark/>
          </w:tcPr>
          <w:p w:rsidR="005252EC" w:rsidRPr="00DD79CE" w:rsidRDefault="005252E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No</w:t>
            </w:r>
          </w:p>
        </w:tc>
      </w:tr>
      <w:tr w:rsidR="005252EC" w:rsidRPr="00DD79CE" w:rsidTr="005B12D9">
        <w:tc>
          <w:tcPr>
            <w:tcW w:w="0" w:type="auto"/>
            <w:hideMark/>
          </w:tcPr>
          <w:p w:rsidR="005252EC" w:rsidRPr="00DD79CE" w:rsidRDefault="005252E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Mentorship programmes help in increasing the confidence and competence of the students/mentees</w:t>
            </w:r>
          </w:p>
        </w:tc>
        <w:tc>
          <w:tcPr>
            <w:tcW w:w="0" w:type="auto"/>
            <w:hideMark/>
          </w:tcPr>
          <w:p w:rsidR="005252EC" w:rsidRPr="00DD79CE" w:rsidRDefault="005252E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&lt;0.05</w:t>
            </w:r>
          </w:p>
        </w:tc>
        <w:tc>
          <w:tcPr>
            <w:tcW w:w="0" w:type="auto"/>
            <w:hideMark/>
          </w:tcPr>
          <w:p w:rsidR="005252EC" w:rsidRPr="00DD79CE" w:rsidRDefault="005252E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Yes</w:t>
            </w:r>
          </w:p>
        </w:tc>
      </w:tr>
      <w:tr w:rsidR="005252EC" w:rsidRPr="00DD79CE" w:rsidTr="005B12D9">
        <w:tc>
          <w:tcPr>
            <w:tcW w:w="0" w:type="auto"/>
            <w:hideMark/>
          </w:tcPr>
          <w:p w:rsidR="005252EC" w:rsidRPr="00DD79CE" w:rsidRDefault="005252E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Mentees should be given an opportunity to choose their mentor</w:t>
            </w:r>
          </w:p>
        </w:tc>
        <w:tc>
          <w:tcPr>
            <w:tcW w:w="0" w:type="auto"/>
            <w:hideMark/>
          </w:tcPr>
          <w:p w:rsidR="005252EC" w:rsidRPr="00DD79CE" w:rsidRDefault="005252E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0.065</w:t>
            </w:r>
          </w:p>
        </w:tc>
        <w:tc>
          <w:tcPr>
            <w:tcW w:w="0" w:type="auto"/>
            <w:hideMark/>
          </w:tcPr>
          <w:p w:rsidR="005252EC" w:rsidRPr="00DD79CE" w:rsidRDefault="005252EC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No</w:t>
            </w:r>
          </w:p>
        </w:tc>
      </w:tr>
    </w:tbl>
    <w:p w:rsidR="005252EC" w:rsidRPr="00DD79CE" w:rsidRDefault="005252EC" w:rsidP="005252EC">
      <w:pPr>
        <w:spacing w:before="100" w:beforeAutospacing="1" w:after="100" w:afterAutospacing="1" w:line="480" w:lineRule="auto"/>
        <w:rPr>
          <w:rFonts w:ascii="Arial" w:eastAsia="Times New Roman" w:hAnsi="Arial" w:cs="Arial"/>
          <w:sz w:val="20"/>
          <w:szCs w:val="20"/>
          <w:lang w:eastAsia="en-IN"/>
        </w:rPr>
      </w:pPr>
      <w:r w:rsidRPr="00DD79CE">
        <w:rPr>
          <w:rFonts w:ascii="Arial" w:eastAsia="Times New Roman" w:hAnsi="Arial" w:cs="Arial"/>
          <w:iCs/>
          <w:sz w:val="20"/>
          <w:szCs w:val="20"/>
          <w:lang w:eastAsia="en-IN"/>
        </w:rPr>
        <w:t>Associations were analysed using the Chi-square test. A p-value &lt;0.05 was considered statistically significant.</w:t>
      </w:r>
    </w:p>
    <w:p w:rsidR="0078632D" w:rsidRDefault="0078632D">
      <w:bookmarkStart w:id="0" w:name="_GoBack"/>
      <w:bookmarkEnd w:id="0"/>
    </w:p>
    <w:sectPr w:rsidR="007863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B5"/>
    <w:rsid w:val="005252EC"/>
    <w:rsid w:val="0078632D"/>
    <w:rsid w:val="00CA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0F53B9-3747-4084-96F5-3F10B1A67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52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525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25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dileep n v</dc:creator>
  <cp:keywords/>
  <dc:description/>
  <cp:lastModifiedBy>dileep n v</cp:lastModifiedBy>
  <cp:revision>2</cp:revision>
  <dcterms:created xsi:type="dcterms:W3CDTF">2026-06-10T05:38:00Z</dcterms:created>
  <dcterms:modified xsi:type="dcterms:W3CDTF">2026-06-10T05:39:00Z</dcterms:modified>
</cp:coreProperties>
</file>