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C468" w14:textId="77777777" w:rsidR="001A28ED" w:rsidRPr="000A45DD" w:rsidRDefault="001A28ED" w:rsidP="001A28E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A45DD">
        <w:rPr>
          <w:rFonts w:ascii="Times New Roman" w:hAnsi="Times New Roman" w:cs="Times New Roman"/>
          <w:b/>
          <w:bCs/>
          <w:sz w:val="20"/>
          <w:szCs w:val="20"/>
          <w:lang w:val="en-US"/>
        </w:rPr>
        <w:t>How Reliable Are Large Language Models in Pediatric Dentistry? Performance of Seven Artificial Intelligence Models on Dental Specialty Examination Questions (2012–2024)</w:t>
      </w:r>
    </w:p>
    <w:p w14:paraId="37DF0A02" w14:textId="213CE64C" w:rsidR="001A28ED" w:rsidRPr="000A45DD" w:rsidRDefault="001A28ED" w:rsidP="001A28E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A45DD">
        <w:rPr>
          <w:rFonts w:ascii="Times-Bold" w:hAnsi="Times-Bold" w:cs="Times-Bold"/>
          <w:b/>
          <w:bCs/>
          <w:kern w:val="0"/>
          <w:sz w:val="20"/>
          <w:szCs w:val="20"/>
          <w:lang w:val="en-US"/>
        </w:rPr>
        <w:t>STROBE Checklist</w:t>
      </w: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833"/>
        <w:gridCol w:w="4217"/>
        <w:gridCol w:w="7215"/>
      </w:tblGrid>
      <w:tr w:rsidR="001A28ED" w:rsidRPr="000A45DD" w14:paraId="657610B9" w14:textId="77777777" w:rsidTr="00B5714C"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8FBF8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B263FF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Item No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9B306F4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Recommendation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41E9CE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Reported in manuscript</w:t>
            </w:r>
          </w:p>
        </w:tc>
      </w:tr>
      <w:tr w:rsidR="001A28ED" w:rsidRPr="000A45DD" w14:paraId="36A98F43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6C7BFE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Title and abstract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5DDC9F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99EAF6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Indicate the study design in the title or abstract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3D7BE39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Title &amp; Abstract (cross-sectional stated)</w:t>
            </w:r>
          </w:p>
        </w:tc>
      </w:tr>
      <w:tr w:rsidR="001A28ED" w:rsidRPr="000A45DD" w14:paraId="73F75023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1E9CF3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1C01F18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2759D94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Explain the scientific background and rationale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52B2A0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Introduction (para 1–3)</w:t>
            </w:r>
          </w:p>
        </w:tc>
      </w:tr>
      <w:tr w:rsidR="001A28ED" w:rsidRPr="000A45DD" w14:paraId="09D05582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1CA3E8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CCDB5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086C68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State specific objectives and hypotheses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A33A1B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Introduction (last paragraph; null hypothesis stated)</w:t>
            </w:r>
          </w:p>
        </w:tc>
      </w:tr>
      <w:tr w:rsidR="001A28ED" w:rsidRPr="000A45DD" w14:paraId="5D37E662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6D1626" w14:textId="1B909D8B" w:rsidR="001A28ED" w:rsidRPr="000A45DD" w:rsidRDefault="00F56D55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 xml:space="preserve">Materials and </w:t>
            </w:r>
            <w:r w:rsidR="001A28ED"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BF772F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4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0157CC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Present key elements of study design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1921B8F" w14:textId="5FB7D135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(first paragraph)</w:t>
            </w:r>
          </w:p>
        </w:tc>
      </w:tr>
      <w:tr w:rsidR="001A28ED" w:rsidRPr="000A45DD" w14:paraId="68E07F79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48E289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B86993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5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B6E6C5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Describe setting, locations, relevant dates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C00084" w14:textId="702893B7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(study period July–Aug 2025; DSE 2012–2024)</w:t>
            </w:r>
          </w:p>
        </w:tc>
      </w:tr>
      <w:tr w:rsidR="001A28ED" w:rsidRPr="000A45DD" w14:paraId="68291EC9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78735A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220256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C07FB2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Describe participants (selection criteria)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EFC36D" w14:textId="2534A848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(question inclusion/exclusion criteria)</w:t>
            </w:r>
          </w:p>
        </w:tc>
      </w:tr>
      <w:tr w:rsidR="001A28ED" w:rsidRPr="000A45DD" w14:paraId="26041B4A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C8EFE55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BFB946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7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A33ADB0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Define variables clearly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9B0B10" w14:textId="7E3DD581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(accuracy, subdomains, question types)</w:t>
            </w:r>
          </w:p>
        </w:tc>
      </w:tr>
      <w:tr w:rsidR="001A28ED" w:rsidRPr="000A45DD" w14:paraId="2D43493C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6979B63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130CC9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260D28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Data sources/measurement methods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D38FDF" w14:textId="0C24E3A5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(ÖSYM + purchased questions; translation procedure)</w:t>
            </w:r>
          </w:p>
        </w:tc>
      </w:tr>
      <w:tr w:rsidR="001A28ED" w:rsidRPr="000A45DD" w14:paraId="15143B7E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5D59F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502F8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3CBBC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Address potential sources of bias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CFD1B7B" w14:textId="36C16252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(session reset, standardized prompt) + Discussion (limitations)</w:t>
            </w:r>
          </w:p>
        </w:tc>
      </w:tr>
      <w:tr w:rsidR="001A28ED" w:rsidRPr="000A45DD" w14:paraId="6BAE6E84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43B035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6FC5E7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AC12C70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Explain study size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FD28E6B" w14:textId="400A338C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Materials and Methods 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(all available DSE pediatric questions </w:t>
            </w:r>
            <w:r w:rsidR="000A45D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included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 n=174)</w:t>
            </w:r>
          </w:p>
        </w:tc>
      </w:tr>
      <w:tr w:rsidR="001A28ED" w:rsidRPr="000A45DD" w14:paraId="79E7D238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DD2C16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5170A5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11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45B2B95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Explain handling of quantitative variables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8A3AB1A" w14:textId="2D47CE48" w:rsidR="001A28ED" w:rsidRPr="000A45DD" w:rsidRDefault="008630D3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Materials and Methods</w:t>
            </w:r>
            <w:r w:rsidR="001A28ED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 (binary coding: correct/incorrect)</w:t>
            </w:r>
          </w:p>
        </w:tc>
      </w:tr>
      <w:tr w:rsidR="001A28ED" w:rsidRPr="000A45DD" w14:paraId="19DC96EE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789D03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2C60DF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12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C8D0A40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Statistical methods described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9CF1EC6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Statistical Analysis section (chi-square, regression, ROC-AUC)</w:t>
            </w:r>
          </w:p>
        </w:tc>
      </w:tr>
      <w:tr w:rsidR="001A28ED" w:rsidRPr="000A45DD" w14:paraId="5F2DC7DC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96EBD2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Results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E1BC7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5071D21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Report numbers of observations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F5724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Results (n=174; tables 1–5)</w:t>
            </w:r>
          </w:p>
        </w:tc>
      </w:tr>
      <w:tr w:rsidR="001A28ED" w:rsidRPr="000A45DD" w14:paraId="47F9F78A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A593A5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C20A36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14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2A7BDE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Descriptive data provided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7DEC35F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Tables 1–4</w:t>
            </w:r>
          </w:p>
        </w:tc>
      </w:tr>
      <w:tr w:rsidR="001A28ED" w:rsidRPr="000A45DD" w14:paraId="2D8A549A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9A55C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AD99BA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35C9F0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Outcome data reported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F90B55C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Results + tables</w:t>
            </w:r>
          </w:p>
        </w:tc>
      </w:tr>
      <w:tr w:rsidR="001A28ED" w:rsidRPr="000A45DD" w14:paraId="35295B96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DC6B0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9034954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16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210E87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Main results with estimates (OR, CI)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374A48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Table 5</w:t>
            </w:r>
          </w:p>
        </w:tc>
      </w:tr>
      <w:tr w:rsidR="001A28ED" w:rsidRPr="000A45DD" w14:paraId="536E591C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EAB6283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EEE6F9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1FBED0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Other analyses (subgroups, etc.)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BE82208" w14:textId="65AA8050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Subtopic + question type</w:t>
            </w:r>
            <w:r w:rsidR="00F56D55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 +</w:t>
            </w: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 </w:t>
            </w:r>
            <w:r w:rsidR="00F56D55"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 xml:space="preserve">level-based </w:t>
            </w: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analyses</w:t>
            </w:r>
          </w:p>
        </w:tc>
      </w:tr>
      <w:tr w:rsidR="001A28ED" w:rsidRPr="000A45DD" w14:paraId="0A23C6DD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5D5698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Discussion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6CFF3B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18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C6706E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Summarize key results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D3EC7A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Discussion (first paragraph)</w:t>
            </w:r>
          </w:p>
        </w:tc>
      </w:tr>
      <w:tr w:rsidR="001A28ED" w:rsidRPr="000A45DD" w14:paraId="7F3BBB56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90BBC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81145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19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F727C6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 limitations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BDB7A9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Discussion (limitations paragraph)</w:t>
            </w:r>
          </w:p>
        </w:tc>
      </w:tr>
      <w:tr w:rsidR="001A28ED" w:rsidRPr="000A45DD" w14:paraId="2D13B9E6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8ED67E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C76A2D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20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0412859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Provide interpretation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EB5BCA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Discussion (full section)</w:t>
            </w:r>
          </w:p>
        </w:tc>
      </w:tr>
      <w:tr w:rsidR="001A28ED" w:rsidRPr="000A45DD" w14:paraId="18F1ADAF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CF74DC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9C3009F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21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FBD8C2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 generalizability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0B77434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Discussion (limitations + future directions)</w:t>
            </w:r>
          </w:p>
        </w:tc>
      </w:tr>
      <w:tr w:rsidR="001A28ED" w:rsidRPr="000A45DD" w14:paraId="10C54BF7" w14:textId="77777777" w:rsidTr="00B5714C">
        <w:tblPrEx>
          <w:tblBorders>
            <w:top w:val="none" w:sz="0" w:space="0" w:color="auto"/>
          </w:tblBorders>
        </w:tblPrEx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A0CE4C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</w:rPr>
              <w:t>Other information</w:t>
            </w: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616EFA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22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F56234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Funding sources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8C5366B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Funding: None</w:t>
            </w:r>
          </w:p>
        </w:tc>
      </w:tr>
      <w:tr w:rsidR="001A28ED" w:rsidRPr="000A45DD" w14:paraId="757C3141" w14:textId="77777777" w:rsidTr="00B5714C">
        <w:trPr>
          <w:jc w:val="center"/>
        </w:trPr>
        <w:tc>
          <w:tcPr>
            <w:tcW w:w="232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FFF2D5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13C6BF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23</w:t>
            </w:r>
          </w:p>
        </w:tc>
        <w:tc>
          <w:tcPr>
            <w:tcW w:w="42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BC607C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Ethics approval</w:t>
            </w:r>
          </w:p>
        </w:tc>
        <w:tc>
          <w:tcPr>
            <w:tcW w:w="721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CE3962" w14:textId="77777777" w:rsidR="001A28ED" w:rsidRPr="000A45DD" w:rsidRDefault="001A28ED" w:rsidP="001A2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0A45DD"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Ethics section (exempt statement)</w:t>
            </w:r>
          </w:p>
        </w:tc>
      </w:tr>
    </w:tbl>
    <w:p w14:paraId="45CF2013" w14:textId="77777777" w:rsidR="0059525D" w:rsidRDefault="0059525D"/>
    <w:sectPr w:rsidR="0059525D" w:rsidSect="001A28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ED"/>
    <w:rsid w:val="0003081E"/>
    <w:rsid w:val="00035C7B"/>
    <w:rsid w:val="000463EB"/>
    <w:rsid w:val="000A45DD"/>
    <w:rsid w:val="000B69DA"/>
    <w:rsid w:val="00112DC3"/>
    <w:rsid w:val="001243AA"/>
    <w:rsid w:val="00130736"/>
    <w:rsid w:val="001336FF"/>
    <w:rsid w:val="00161251"/>
    <w:rsid w:val="001A28ED"/>
    <w:rsid w:val="001B64B5"/>
    <w:rsid w:val="001C2C58"/>
    <w:rsid w:val="001C5D1D"/>
    <w:rsid w:val="001E3F36"/>
    <w:rsid w:val="00213FCC"/>
    <w:rsid w:val="0023412D"/>
    <w:rsid w:val="00234A53"/>
    <w:rsid w:val="00242429"/>
    <w:rsid w:val="00243BB9"/>
    <w:rsid w:val="00245D68"/>
    <w:rsid w:val="002778EB"/>
    <w:rsid w:val="00282122"/>
    <w:rsid w:val="002F63B6"/>
    <w:rsid w:val="003006C7"/>
    <w:rsid w:val="00327D75"/>
    <w:rsid w:val="003C691C"/>
    <w:rsid w:val="003D4F1B"/>
    <w:rsid w:val="00414A44"/>
    <w:rsid w:val="004402D2"/>
    <w:rsid w:val="004711B9"/>
    <w:rsid w:val="004C749C"/>
    <w:rsid w:val="004E12F0"/>
    <w:rsid w:val="005105D8"/>
    <w:rsid w:val="005111DE"/>
    <w:rsid w:val="0055117C"/>
    <w:rsid w:val="0055700B"/>
    <w:rsid w:val="00563A83"/>
    <w:rsid w:val="00583D10"/>
    <w:rsid w:val="0058789C"/>
    <w:rsid w:val="0059525D"/>
    <w:rsid w:val="005C275B"/>
    <w:rsid w:val="005D75C7"/>
    <w:rsid w:val="00613C50"/>
    <w:rsid w:val="00623594"/>
    <w:rsid w:val="00663FA1"/>
    <w:rsid w:val="00664FC4"/>
    <w:rsid w:val="0069607E"/>
    <w:rsid w:val="006A5E6B"/>
    <w:rsid w:val="006B3838"/>
    <w:rsid w:val="006C2A2D"/>
    <w:rsid w:val="00705459"/>
    <w:rsid w:val="00721D90"/>
    <w:rsid w:val="007262DF"/>
    <w:rsid w:val="00747456"/>
    <w:rsid w:val="00754046"/>
    <w:rsid w:val="007C2CAB"/>
    <w:rsid w:val="007F0E8A"/>
    <w:rsid w:val="00807DF8"/>
    <w:rsid w:val="00821710"/>
    <w:rsid w:val="008630D3"/>
    <w:rsid w:val="00870BBD"/>
    <w:rsid w:val="008A63FE"/>
    <w:rsid w:val="008D7E48"/>
    <w:rsid w:val="008E317B"/>
    <w:rsid w:val="008F0649"/>
    <w:rsid w:val="008F7FD5"/>
    <w:rsid w:val="00906C42"/>
    <w:rsid w:val="00937241"/>
    <w:rsid w:val="00971C5D"/>
    <w:rsid w:val="009B4151"/>
    <w:rsid w:val="009B56E8"/>
    <w:rsid w:val="009C1D66"/>
    <w:rsid w:val="00A02329"/>
    <w:rsid w:val="00A33255"/>
    <w:rsid w:val="00A44436"/>
    <w:rsid w:val="00A66B9F"/>
    <w:rsid w:val="00A87975"/>
    <w:rsid w:val="00AB2394"/>
    <w:rsid w:val="00AB46A8"/>
    <w:rsid w:val="00AF3A20"/>
    <w:rsid w:val="00B15723"/>
    <w:rsid w:val="00B228CF"/>
    <w:rsid w:val="00B43529"/>
    <w:rsid w:val="00B50800"/>
    <w:rsid w:val="00B5714C"/>
    <w:rsid w:val="00B6283C"/>
    <w:rsid w:val="00BA5288"/>
    <w:rsid w:val="00BC3F28"/>
    <w:rsid w:val="00BD7375"/>
    <w:rsid w:val="00C131A7"/>
    <w:rsid w:val="00C41C6B"/>
    <w:rsid w:val="00C754C1"/>
    <w:rsid w:val="00C91267"/>
    <w:rsid w:val="00CA0BFC"/>
    <w:rsid w:val="00CC700C"/>
    <w:rsid w:val="00CF668B"/>
    <w:rsid w:val="00D10BCB"/>
    <w:rsid w:val="00D14480"/>
    <w:rsid w:val="00D334AC"/>
    <w:rsid w:val="00DA266C"/>
    <w:rsid w:val="00DC2AD0"/>
    <w:rsid w:val="00DE4BB1"/>
    <w:rsid w:val="00DE5274"/>
    <w:rsid w:val="00DE696C"/>
    <w:rsid w:val="00E36977"/>
    <w:rsid w:val="00E56945"/>
    <w:rsid w:val="00E75F1A"/>
    <w:rsid w:val="00E847C2"/>
    <w:rsid w:val="00E96F24"/>
    <w:rsid w:val="00ED7AFE"/>
    <w:rsid w:val="00EF2226"/>
    <w:rsid w:val="00F450A7"/>
    <w:rsid w:val="00F50D27"/>
    <w:rsid w:val="00F56D55"/>
    <w:rsid w:val="00F71547"/>
    <w:rsid w:val="00F82D40"/>
    <w:rsid w:val="00FC45B0"/>
    <w:rsid w:val="00FE0075"/>
    <w:rsid w:val="00FF010A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7403AB"/>
  <w15:chartTrackingRefBased/>
  <w15:docId w15:val="{15592170-D3DE-804B-8AED-485A6F5A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A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A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A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A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A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A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A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A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A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A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A28E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A28E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A28E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A28E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A28E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A28E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A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A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A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A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A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A28E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A28E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A28E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A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A28E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A2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Gülce Öztürk</cp:lastModifiedBy>
  <cp:revision>29</cp:revision>
  <dcterms:created xsi:type="dcterms:W3CDTF">2026-03-22T17:39:00Z</dcterms:created>
  <dcterms:modified xsi:type="dcterms:W3CDTF">2026-03-25T16:41:00Z</dcterms:modified>
</cp:coreProperties>
</file>