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C11B9" w14:textId="6F38D43C" w:rsidR="00691278" w:rsidRPr="00FB7C43" w:rsidRDefault="00370A39" w:rsidP="00D7137F">
      <w:pPr>
        <w:pStyle w:val="NoSpacing"/>
        <w:spacing w:line="480" w:lineRule="auto"/>
        <w:jc w:val="center"/>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t xml:space="preserve">Additional file </w:t>
      </w:r>
      <w:r w:rsidR="00EA37C3" w:rsidRPr="00FB7C43">
        <w:rPr>
          <w:rFonts w:ascii="Times New Roman" w:hAnsi="Times New Roman" w:cs="Times New Roman"/>
          <w:b/>
          <w:bCs/>
          <w:sz w:val="24"/>
          <w:szCs w:val="24"/>
          <w:lang w:bidi="th-TH"/>
        </w:rPr>
        <w:t>2</w:t>
      </w:r>
    </w:p>
    <w:p w14:paraId="7196559D" w14:textId="4F562134" w:rsidR="00691278" w:rsidRPr="00FB7C43" w:rsidRDefault="00691278" w:rsidP="00D7137F">
      <w:pPr>
        <w:pStyle w:val="NoSpacing"/>
        <w:spacing w:line="480" w:lineRule="auto"/>
        <w:rPr>
          <w:rFonts w:ascii="Times New Roman" w:hAnsi="Times New Roman" w:cs="Times New Roman"/>
          <w:b/>
          <w:bCs/>
          <w:sz w:val="24"/>
          <w:szCs w:val="24"/>
          <w:lang w:bidi="th-TH"/>
        </w:rPr>
      </w:pPr>
    </w:p>
    <w:p w14:paraId="7C067E1A" w14:textId="2020AEA6" w:rsidR="00923922" w:rsidRPr="00FB7C43" w:rsidRDefault="00D7137F" w:rsidP="00D7137F">
      <w:pPr>
        <w:pStyle w:val="NoSpacing"/>
        <w:spacing w:line="480" w:lineRule="auto"/>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t>Table Legend</w:t>
      </w:r>
    </w:p>
    <w:p w14:paraId="1518A6E3" w14:textId="59454A54" w:rsidR="00BA20D1" w:rsidRPr="00FB7C43" w:rsidRDefault="00BA20D1" w:rsidP="00BA20D1">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 xml:space="preserve">Table S1. Comparison of Pre- and Post-Training Knowledge Scores Regarding </w:t>
      </w:r>
      <w:r w:rsidR="006A5079" w:rsidRPr="00FB7C43">
        <w:rPr>
          <w:rFonts w:ascii="Times New Roman" w:hAnsi="Times New Roman" w:cs="Times New Roman"/>
          <w:sz w:val="24"/>
          <w:szCs w:val="24"/>
          <w:lang w:bidi="th-TH"/>
        </w:rPr>
        <w:t>ACP</w:t>
      </w:r>
    </w:p>
    <w:p w14:paraId="38124BB5" w14:textId="3FBE5D99" w:rsidR="00923922" w:rsidRPr="00FB7C43" w:rsidRDefault="00923922" w:rsidP="00D7137F">
      <w:pPr>
        <w:pStyle w:val="NoSpacing"/>
        <w:spacing w:line="480" w:lineRule="auto"/>
        <w:rPr>
          <w:rFonts w:ascii="Times New Roman" w:hAnsi="Times New Roman" w:cs="Cordia New"/>
          <w:sz w:val="24"/>
          <w:szCs w:val="24"/>
          <w:lang w:bidi="th-TH"/>
        </w:rPr>
      </w:pPr>
      <w:r w:rsidRPr="00FB7C43">
        <w:rPr>
          <w:rFonts w:ascii="Times New Roman" w:hAnsi="Times New Roman" w:cs="Cordia New"/>
          <w:sz w:val="24"/>
          <w:szCs w:val="24"/>
          <w:lang w:bidi="th-TH"/>
        </w:rPr>
        <w:t>Table S</w:t>
      </w:r>
      <w:r w:rsidR="00BA20D1" w:rsidRPr="00FB7C43">
        <w:rPr>
          <w:rFonts w:ascii="Times New Roman" w:hAnsi="Times New Roman" w:cs="Cordia New"/>
          <w:sz w:val="24"/>
          <w:szCs w:val="24"/>
          <w:lang w:bidi="th-TH"/>
        </w:rPr>
        <w:t>2</w:t>
      </w:r>
      <w:r w:rsidRPr="00FB7C43">
        <w:rPr>
          <w:rFonts w:ascii="Times New Roman" w:hAnsi="Times New Roman" w:cs="Cordia New"/>
          <w:sz w:val="24"/>
          <w:szCs w:val="24"/>
          <w:lang w:bidi="th-TH"/>
        </w:rPr>
        <w:t>. Spearman’s Correlation Matrix Between Overall Pre- and Post-Training Attitude and ACP-Related Attitudinal Subdomains</w:t>
      </w:r>
    </w:p>
    <w:p w14:paraId="1AD963C6" w14:textId="40F44ED6"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Table S</w:t>
      </w:r>
      <w:r w:rsidR="00BA20D1" w:rsidRPr="00FB7C43">
        <w:rPr>
          <w:rFonts w:ascii="Times New Roman" w:hAnsi="Times New Roman" w:cs="Times New Roman"/>
          <w:sz w:val="24"/>
          <w:szCs w:val="24"/>
          <w:lang w:bidi="th-TH"/>
        </w:rPr>
        <w:t>3</w:t>
      </w:r>
      <w:r w:rsidRPr="00FB7C43">
        <w:rPr>
          <w:rFonts w:ascii="Times New Roman" w:hAnsi="Times New Roman" w:cs="Times New Roman"/>
          <w:sz w:val="24"/>
          <w:szCs w:val="24"/>
          <w:lang w:bidi="th-TH"/>
        </w:rPr>
        <w:t>. Correlation Between Changes in Knowledge, Attitude, and Confidence Scores Among Residents Following the ACP Training Program</w:t>
      </w:r>
    </w:p>
    <w:p w14:paraId="1D963A16" w14:textId="3CB91A03" w:rsidR="00D7137F" w:rsidRPr="00FB7C43" w:rsidRDefault="00785604" w:rsidP="004254A9">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Table S4. Qualitative themes</w:t>
      </w:r>
    </w:p>
    <w:p w14:paraId="613E5A43" w14:textId="77777777" w:rsidR="00D7137F" w:rsidRPr="00FB7C43" w:rsidRDefault="00D7137F" w:rsidP="00D7137F">
      <w:pPr>
        <w:pStyle w:val="NoSpacing"/>
        <w:spacing w:line="480" w:lineRule="auto"/>
        <w:rPr>
          <w:rFonts w:ascii="Times New Roman" w:hAnsi="Times New Roman" w:cs="Times New Roman"/>
          <w:b/>
          <w:bCs/>
          <w:sz w:val="24"/>
          <w:szCs w:val="24"/>
          <w:lang w:bidi="th-TH"/>
        </w:rPr>
      </w:pPr>
    </w:p>
    <w:p w14:paraId="4EFA780B" w14:textId="77777777" w:rsidR="00691278" w:rsidRPr="00FB7C43" w:rsidRDefault="00691278" w:rsidP="00D7137F">
      <w:pPr>
        <w:pStyle w:val="NoSpacing"/>
        <w:spacing w:line="480" w:lineRule="auto"/>
        <w:jc w:val="center"/>
        <w:rPr>
          <w:rFonts w:ascii="Times New Roman" w:hAnsi="Times New Roman" w:cs="Times New Roman"/>
          <w:b/>
          <w:bCs/>
          <w:sz w:val="24"/>
          <w:szCs w:val="24"/>
          <w:lang w:bidi="th-TH"/>
        </w:rPr>
      </w:pPr>
    </w:p>
    <w:p w14:paraId="019CCFF2" w14:textId="77777777" w:rsidR="00691278" w:rsidRPr="00FB7C43" w:rsidRDefault="00691278" w:rsidP="00D7137F">
      <w:pPr>
        <w:spacing w:line="480" w:lineRule="auto"/>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br w:type="page"/>
      </w:r>
    </w:p>
    <w:p w14:paraId="2A624207" w14:textId="7842C4A0" w:rsidR="00BA20D1" w:rsidRPr="00FB7C43" w:rsidRDefault="00BA20D1" w:rsidP="00BA20D1">
      <w:pPr>
        <w:pStyle w:val="NoSpacing"/>
        <w:spacing w:line="480" w:lineRule="auto"/>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lastRenderedPageBreak/>
        <w:t xml:space="preserve">Table S1. Comparison of Pre- and Post-Training Knowledge Scores Regarding </w:t>
      </w:r>
      <w:r w:rsidR="006A5079" w:rsidRPr="00FB7C43">
        <w:rPr>
          <w:rFonts w:ascii="Times New Roman" w:hAnsi="Times New Roman" w:cs="Times New Roman"/>
          <w:b/>
          <w:bCs/>
          <w:sz w:val="24"/>
          <w:szCs w:val="24"/>
          <w:lang w:bidi="th-TH"/>
        </w:rPr>
        <w:t>ACP</w:t>
      </w:r>
    </w:p>
    <w:tbl>
      <w:tblPr>
        <w:tblStyle w:val="PlainTable2"/>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4"/>
        <w:gridCol w:w="1521"/>
        <w:gridCol w:w="1521"/>
        <w:gridCol w:w="1154"/>
      </w:tblGrid>
      <w:tr w:rsidR="00BA20D1" w:rsidRPr="00FB7C43" w14:paraId="563EE7FA" w14:textId="77777777" w:rsidTr="00785604">
        <w:trPr>
          <w:cnfStyle w:val="100000000000" w:firstRow="1" w:lastRow="0" w:firstColumn="0" w:lastColumn="0" w:oddVBand="0" w:evenVBand="0" w:oddHBand="0" w:evenHBand="0" w:firstRowFirstColumn="0" w:firstRowLastColumn="0" w:lastRowFirstColumn="0" w:lastRowLastColumn="0"/>
          <w:trHeight w:val="345"/>
          <w:tblHeader/>
          <w:jc w:val="center"/>
        </w:trPr>
        <w:tc>
          <w:tcPr>
            <w:cnfStyle w:val="001000000000" w:firstRow="0" w:lastRow="0" w:firstColumn="1" w:lastColumn="0" w:oddVBand="0" w:evenVBand="0" w:oddHBand="0" w:evenHBand="0" w:firstRowFirstColumn="0" w:firstRowLastColumn="0" w:lastRowFirstColumn="0" w:lastRowLastColumn="0"/>
            <w:tcW w:w="4084" w:type="dxa"/>
            <w:tcBorders>
              <w:bottom w:val="none" w:sz="0" w:space="0" w:color="auto"/>
            </w:tcBorders>
          </w:tcPr>
          <w:p w14:paraId="168BD3A6" w14:textId="77777777" w:rsidR="00BA20D1" w:rsidRPr="00FB7C43" w:rsidRDefault="00BA20D1" w:rsidP="007577A9">
            <w:pPr>
              <w:spacing w:line="480" w:lineRule="auto"/>
              <w:jc w:val="center"/>
              <w:rPr>
                <w:rFonts w:ascii="Times New Roman" w:hAnsi="Times New Roman" w:cs="Times New Roman"/>
                <w:sz w:val="24"/>
                <w:szCs w:val="24"/>
              </w:rPr>
            </w:pPr>
            <w:r w:rsidRPr="00FB7C43">
              <w:rPr>
                <w:rFonts w:ascii="Times New Roman" w:hAnsi="Times New Roman" w:cs="Times New Roman"/>
                <w:sz w:val="24"/>
                <w:szCs w:val="24"/>
              </w:rPr>
              <w:t>Questions</w:t>
            </w:r>
          </w:p>
        </w:tc>
        <w:tc>
          <w:tcPr>
            <w:tcW w:w="1521" w:type="dxa"/>
            <w:tcBorders>
              <w:bottom w:val="none" w:sz="0" w:space="0" w:color="auto"/>
            </w:tcBorders>
          </w:tcPr>
          <w:p w14:paraId="0D433743" w14:textId="0A429FC3" w:rsidR="00BA20D1" w:rsidRPr="00FB7C43" w:rsidRDefault="00BA20D1" w:rsidP="007577A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cs/>
              </w:rPr>
            </w:pPr>
            <w:r w:rsidRPr="00FB7C43">
              <w:rPr>
                <w:rFonts w:ascii="Times New Roman" w:hAnsi="Times New Roman" w:cs="Times New Roman"/>
                <w:sz w:val="24"/>
                <w:szCs w:val="24"/>
              </w:rPr>
              <w:t xml:space="preserve">Baseline </w:t>
            </w:r>
            <w:r w:rsidRPr="00FB7C43">
              <w:rPr>
                <w:rFonts w:ascii="Times New Roman" w:hAnsi="Times New Roman" w:cs="Times New Roman"/>
                <w:sz w:val="24"/>
                <w:szCs w:val="24"/>
                <w:cs/>
              </w:rPr>
              <w:t>(</w:t>
            </w:r>
            <w:r w:rsidRPr="00FB7C43">
              <w:rPr>
                <w:rFonts w:ascii="Times New Roman" w:hAnsi="Times New Roman" w:cs="Times New Roman"/>
                <w:sz w:val="24"/>
                <w:szCs w:val="24"/>
              </w:rPr>
              <w:t>Mean</w:t>
            </w:r>
            <w:r w:rsidRPr="00FB7C43">
              <w:rPr>
                <w:rFonts w:ascii="Times New Roman" w:hAnsi="Times New Roman" w:cs="Times New Roman"/>
                <w:sz w:val="24"/>
                <w:szCs w:val="24"/>
                <w:cs/>
              </w:rPr>
              <w:t>±</w:t>
            </w:r>
            <w:r w:rsidRPr="00FB7C43">
              <w:rPr>
                <w:rFonts w:ascii="Times New Roman" w:hAnsi="Times New Roman" w:cs="Times New Roman"/>
                <w:sz w:val="24"/>
                <w:szCs w:val="24"/>
              </w:rPr>
              <w:t>SD</w:t>
            </w:r>
            <w:r w:rsidRPr="00FB7C43">
              <w:rPr>
                <w:rFonts w:ascii="Times New Roman" w:hAnsi="Times New Roman" w:cs="Times New Roman"/>
                <w:sz w:val="24"/>
                <w:szCs w:val="24"/>
                <w:cs/>
              </w:rPr>
              <w:t>)</w:t>
            </w:r>
          </w:p>
        </w:tc>
        <w:tc>
          <w:tcPr>
            <w:tcW w:w="1521" w:type="dxa"/>
            <w:tcBorders>
              <w:bottom w:val="none" w:sz="0" w:space="0" w:color="auto"/>
            </w:tcBorders>
          </w:tcPr>
          <w:p w14:paraId="66ABC268" w14:textId="100DB39C" w:rsidR="00BA20D1" w:rsidRPr="00FB7C43" w:rsidRDefault="00BA20D1" w:rsidP="007577A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hAnsi="Times New Roman" w:cs="Times New Roman"/>
                <w:sz w:val="24"/>
                <w:szCs w:val="24"/>
              </w:rPr>
              <w:t xml:space="preserve">Post test </w:t>
            </w:r>
            <w:r w:rsidRPr="00FB7C43">
              <w:rPr>
                <w:rFonts w:ascii="Times New Roman" w:hAnsi="Times New Roman" w:cs="Times New Roman"/>
                <w:sz w:val="24"/>
                <w:szCs w:val="24"/>
                <w:cs/>
              </w:rPr>
              <w:t>(</w:t>
            </w:r>
            <w:r w:rsidRPr="00FB7C43">
              <w:rPr>
                <w:rFonts w:ascii="Times New Roman" w:hAnsi="Times New Roman" w:cs="Times New Roman"/>
                <w:sz w:val="24"/>
                <w:szCs w:val="24"/>
              </w:rPr>
              <w:t>Mean</w:t>
            </w:r>
            <w:r w:rsidRPr="00FB7C43">
              <w:rPr>
                <w:rFonts w:ascii="Times New Roman" w:hAnsi="Times New Roman" w:cs="Times New Roman"/>
                <w:sz w:val="24"/>
                <w:szCs w:val="24"/>
                <w:cs/>
              </w:rPr>
              <w:t>±</w:t>
            </w:r>
            <w:r w:rsidRPr="00FB7C43">
              <w:rPr>
                <w:rFonts w:ascii="Times New Roman" w:hAnsi="Times New Roman" w:cs="Times New Roman"/>
                <w:sz w:val="24"/>
                <w:szCs w:val="24"/>
              </w:rPr>
              <w:t>SD</w:t>
            </w:r>
            <w:r w:rsidRPr="00FB7C43">
              <w:rPr>
                <w:rFonts w:ascii="Times New Roman" w:hAnsi="Times New Roman" w:cs="Times New Roman"/>
                <w:sz w:val="24"/>
                <w:szCs w:val="24"/>
                <w:cs/>
              </w:rPr>
              <w:t>)</w:t>
            </w:r>
          </w:p>
        </w:tc>
        <w:tc>
          <w:tcPr>
            <w:tcW w:w="1154" w:type="dxa"/>
            <w:tcBorders>
              <w:bottom w:val="none" w:sz="0" w:space="0" w:color="auto"/>
            </w:tcBorders>
          </w:tcPr>
          <w:p w14:paraId="664DEB0B" w14:textId="12F28B00" w:rsidR="00BA20D1" w:rsidRPr="00FB7C43" w:rsidRDefault="00BA20D1" w:rsidP="007577A9">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hAnsi="Times New Roman" w:cs="Times New Roman"/>
                <w:i/>
                <w:iCs/>
                <w:sz w:val="24"/>
                <w:szCs w:val="24"/>
              </w:rPr>
              <w:t>p</w:t>
            </w:r>
            <w:r w:rsidRPr="00FB7C43">
              <w:rPr>
                <w:rFonts w:ascii="Times New Roman" w:hAnsi="Times New Roman" w:cs="Times New Roman"/>
                <w:sz w:val="24"/>
                <w:szCs w:val="24"/>
              </w:rPr>
              <w:t>-</w:t>
            </w:r>
            <w:r w:rsidR="00B61B37" w:rsidRPr="00FB7C43">
              <w:rPr>
                <w:rFonts w:ascii="Times New Roman" w:hAnsi="Times New Roman" w:cs="Times New Roman"/>
                <w:sz w:val="24"/>
                <w:szCs w:val="24"/>
              </w:rPr>
              <w:t>v</w:t>
            </w:r>
            <w:r w:rsidRPr="00FB7C43">
              <w:rPr>
                <w:rFonts w:ascii="Times New Roman" w:hAnsi="Times New Roman" w:cs="Times New Roman"/>
                <w:sz w:val="24"/>
                <w:szCs w:val="24"/>
              </w:rPr>
              <w:t>alue</w:t>
            </w:r>
          </w:p>
        </w:tc>
      </w:tr>
      <w:tr w:rsidR="00BA20D1" w:rsidRPr="00FB7C43" w14:paraId="2D6B0B73" w14:textId="77777777" w:rsidTr="0078560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084" w:type="dxa"/>
            <w:tcBorders>
              <w:top w:val="none" w:sz="0" w:space="0" w:color="auto"/>
              <w:bottom w:val="none" w:sz="0" w:space="0" w:color="auto"/>
            </w:tcBorders>
          </w:tcPr>
          <w:p w14:paraId="465639A3" w14:textId="55E0C2DA" w:rsidR="00BA20D1" w:rsidRPr="00FB7C43" w:rsidRDefault="00BA20D1" w:rsidP="007577A9">
            <w:pPr>
              <w:spacing w:line="480" w:lineRule="auto"/>
              <w:contextualSpacing/>
              <w:rPr>
                <w:rFonts w:ascii="Times New Roman" w:hAnsi="Times New Roman" w:cs="Times New Roman"/>
                <w:b w:val="0"/>
                <w:bCs w:val="0"/>
                <w:sz w:val="24"/>
                <w:szCs w:val="24"/>
              </w:rPr>
            </w:pPr>
            <w:r w:rsidRPr="00FB7C43">
              <w:rPr>
                <w:rFonts w:ascii="Times New Roman" w:hAnsi="Times New Roman" w:cs="Times New Roman"/>
                <w:b w:val="0"/>
                <w:bCs w:val="0"/>
                <w:sz w:val="24"/>
                <w:szCs w:val="24"/>
              </w:rPr>
              <w:t xml:space="preserve">1. </w:t>
            </w:r>
            <w:r w:rsidR="00785604" w:rsidRPr="00FB7C43">
              <w:rPr>
                <w:rFonts w:ascii="Times New Roman" w:hAnsi="Times New Roman" w:cs="Times New Roman"/>
                <w:b w:val="0"/>
                <w:bCs w:val="0"/>
                <w:sz w:val="24"/>
                <w:szCs w:val="24"/>
              </w:rPr>
              <w:t>ACP</w:t>
            </w:r>
            <w:r w:rsidRPr="00FB7C43">
              <w:rPr>
                <w:rFonts w:ascii="Times New Roman" w:hAnsi="Times New Roman" w:cs="Times New Roman"/>
                <w:b w:val="0"/>
                <w:bCs w:val="0"/>
                <w:sz w:val="24"/>
                <w:szCs w:val="24"/>
              </w:rPr>
              <w:t xml:space="preserve"> can be done without </w:t>
            </w:r>
            <w:r w:rsidR="00785604" w:rsidRPr="00FB7C43">
              <w:rPr>
                <w:rFonts w:ascii="Times New Roman" w:hAnsi="Times New Roman" w:cs="Times New Roman"/>
                <w:b w:val="0"/>
                <w:bCs w:val="0"/>
                <w:sz w:val="24"/>
                <w:szCs w:val="24"/>
              </w:rPr>
              <w:t xml:space="preserve">the </w:t>
            </w:r>
            <w:r w:rsidRPr="00FB7C43">
              <w:rPr>
                <w:rFonts w:ascii="Times New Roman" w:hAnsi="Times New Roman" w:cs="Times New Roman"/>
                <w:b w:val="0"/>
                <w:bCs w:val="0"/>
                <w:sz w:val="24"/>
                <w:szCs w:val="24"/>
              </w:rPr>
              <w:t xml:space="preserve">patient signing up </w:t>
            </w:r>
            <w:r w:rsidR="00785604" w:rsidRPr="00FB7C43">
              <w:rPr>
                <w:rFonts w:ascii="Times New Roman" w:hAnsi="Times New Roman" w:cs="Times New Roman"/>
                <w:b w:val="0"/>
                <w:bCs w:val="0"/>
                <w:sz w:val="24"/>
                <w:szCs w:val="24"/>
              </w:rPr>
              <w:t>for</w:t>
            </w:r>
            <w:r w:rsidRPr="00FB7C43">
              <w:rPr>
                <w:rFonts w:ascii="Times New Roman" w:hAnsi="Times New Roman" w:cs="Times New Roman"/>
                <w:b w:val="0"/>
                <w:bCs w:val="0"/>
                <w:sz w:val="24"/>
                <w:szCs w:val="24"/>
              </w:rPr>
              <w:t xml:space="preserve"> an </w:t>
            </w:r>
            <w:r w:rsidR="00785604" w:rsidRPr="00FB7C43">
              <w:rPr>
                <w:rFonts w:ascii="Times New Roman" w:hAnsi="Times New Roman" w:cs="Times New Roman"/>
                <w:b w:val="0"/>
                <w:bCs w:val="0"/>
                <w:sz w:val="24"/>
                <w:szCs w:val="24"/>
              </w:rPr>
              <w:t>AMD</w:t>
            </w:r>
          </w:p>
        </w:tc>
        <w:tc>
          <w:tcPr>
            <w:tcW w:w="1521" w:type="dxa"/>
            <w:tcBorders>
              <w:top w:val="none" w:sz="0" w:space="0" w:color="auto"/>
              <w:bottom w:val="none" w:sz="0" w:space="0" w:color="auto"/>
            </w:tcBorders>
          </w:tcPr>
          <w:p w14:paraId="74EDF78E"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8</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0.4</w:t>
            </w:r>
          </w:p>
        </w:tc>
        <w:tc>
          <w:tcPr>
            <w:tcW w:w="1521" w:type="dxa"/>
            <w:tcBorders>
              <w:top w:val="none" w:sz="0" w:space="0" w:color="auto"/>
              <w:bottom w:val="none" w:sz="0" w:space="0" w:color="auto"/>
            </w:tcBorders>
          </w:tcPr>
          <w:p w14:paraId="683EFE84"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0.2</w:t>
            </w:r>
          </w:p>
        </w:tc>
        <w:tc>
          <w:tcPr>
            <w:tcW w:w="1154" w:type="dxa"/>
            <w:tcBorders>
              <w:top w:val="none" w:sz="0" w:space="0" w:color="auto"/>
              <w:bottom w:val="none" w:sz="0" w:space="0" w:color="auto"/>
            </w:tcBorders>
          </w:tcPr>
          <w:p w14:paraId="53B6F893"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0.006</w:t>
            </w:r>
          </w:p>
        </w:tc>
      </w:tr>
      <w:tr w:rsidR="00BA20D1" w:rsidRPr="00FB7C43" w14:paraId="57A3BDAB" w14:textId="77777777" w:rsidTr="00785604">
        <w:trPr>
          <w:trHeight w:val="336"/>
          <w:jc w:val="center"/>
        </w:trPr>
        <w:tc>
          <w:tcPr>
            <w:cnfStyle w:val="001000000000" w:firstRow="0" w:lastRow="0" w:firstColumn="1" w:lastColumn="0" w:oddVBand="0" w:evenVBand="0" w:oddHBand="0" w:evenHBand="0" w:firstRowFirstColumn="0" w:firstRowLastColumn="0" w:lastRowFirstColumn="0" w:lastRowLastColumn="0"/>
            <w:tcW w:w="4084" w:type="dxa"/>
          </w:tcPr>
          <w:p w14:paraId="7EA311C4" w14:textId="4D202B78" w:rsidR="00BA20D1" w:rsidRPr="00FB7C43" w:rsidRDefault="00BA20D1" w:rsidP="007577A9">
            <w:pPr>
              <w:spacing w:line="480" w:lineRule="auto"/>
              <w:ind w:left="33"/>
              <w:contextualSpacing/>
              <w:rPr>
                <w:rFonts w:ascii="Times New Roman" w:hAnsi="Times New Roman" w:cs="Times New Roman"/>
                <w:b w:val="0"/>
                <w:bCs w:val="0"/>
                <w:sz w:val="24"/>
                <w:szCs w:val="24"/>
              </w:rPr>
            </w:pPr>
            <w:r w:rsidRPr="00FB7C43">
              <w:rPr>
                <w:rFonts w:ascii="Times New Roman" w:hAnsi="Times New Roman" w:cs="Times New Roman"/>
                <w:b w:val="0"/>
                <w:bCs w:val="0"/>
                <w:sz w:val="24"/>
                <w:szCs w:val="24"/>
              </w:rPr>
              <w:t xml:space="preserve">2. ACP does NOT </w:t>
            </w:r>
            <w:proofErr w:type="gramStart"/>
            <w:r w:rsidRPr="00FB7C43">
              <w:rPr>
                <w:rFonts w:ascii="Times New Roman" w:hAnsi="Times New Roman" w:cs="Times New Roman"/>
                <w:b w:val="0"/>
                <w:bCs w:val="0"/>
                <w:sz w:val="24"/>
                <w:szCs w:val="24"/>
              </w:rPr>
              <w:t>take into account</w:t>
            </w:r>
            <w:proofErr w:type="gramEnd"/>
            <w:r w:rsidRPr="00FB7C43">
              <w:rPr>
                <w:rFonts w:ascii="Times New Roman" w:hAnsi="Times New Roman" w:cs="Times New Roman"/>
                <w:b w:val="0"/>
                <w:bCs w:val="0"/>
                <w:sz w:val="24"/>
                <w:szCs w:val="24"/>
              </w:rPr>
              <w:t xml:space="preserve"> </w:t>
            </w:r>
            <w:r w:rsidR="00785604" w:rsidRPr="00FB7C43">
              <w:rPr>
                <w:rFonts w:ascii="Times New Roman" w:hAnsi="Times New Roman" w:cs="Times New Roman"/>
                <w:b w:val="0"/>
                <w:bCs w:val="0"/>
                <w:sz w:val="24"/>
                <w:szCs w:val="24"/>
              </w:rPr>
              <w:t xml:space="preserve">the </w:t>
            </w:r>
            <w:r w:rsidRPr="00FB7C43">
              <w:rPr>
                <w:rFonts w:ascii="Times New Roman" w:hAnsi="Times New Roman" w:cs="Times New Roman"/>
                <w:b w:val="0"/>
                <w:bCs w:val="0"/>
                <w:sz w:val="24"/>
                <w:szCs w:val="24"/>
              </w:rPr>
              <w:t>patient’s life values and preferences</w:t>
            </w:r>
          </w:p>
        </w:tc>
        <w:tc>
          <w:tcPr>
            <w:tcW w:w="1521" w:type="dxa"/>
          </w:tcPr>
          <w:p w14:paraId="50ED87FC"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0.4</w:t>
            </w:r>
          </w:p>
        </w:tc>
        <w:tc>
          <w:tcPr>
            <w:tcW w:w="1521" w:type="dxa"/>
          </w:tcPr>
          <w:p w14:paraId="4386AB15"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154" w:type="dxa"/>
          </w:tcPr>
          <w:p w14:paraId="205E2AFC"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0.01</w:t>
            </w:r>
          </w:p>
        </w:tc>
      </w:tr>
      <w:tr w:rsidR="00BA20D1" w:rsidRPr="00FB7C43" w14:paraId="0CA6DBC3" w14:textId="77777777" w:rsidTr="0078560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084" w:type="dxa"/>
            <w:tcBorders>
              <w:top w:val="none" w:sz="0" w:space="0" w:color="auto"/>
              <w:bottom w:val="none" w:sz="0" w:space="0" w:color="auto"/>
            </w:tcBorders>
          </w:tcPr>
          <w:p w14:paraId="3FB024D5" w14:textId="77777777" w:rsidR="00BA20D1" w:rsidRPr="00FB7C43" w:rsidRDefault="00BA20D1" w:rsidP="007577A9">
            <w:pPr>
              <w:spacing w:line="480" w:lineRule="auto"/>
              <w:ind w:left="33"/>
              <w:contextualSpacing/>
              <w:rPr>
                <w:rFonts w:ascii="Times New Roman" w:hAnsi="Times New Roman" w:cs="Times New Roman"/>
                <w:b w:val="0"/>
                <w:bCs w:val="0"/>
                <w:sz w:val="24"/>
                <w:szCs w:val="24"/>
              </w:rPr>
            </w:pPr>
            <w:r w:rsidRPr="00FB7C43">
              <w:rPr>
                <w:rFonts w:ascii="Times New Roman" w:hAnsi="Times New Roman" w:cs="Times New Roman"/>
                <w:b w:val="0"/>
                <w:bCs w:val="0"/>
                <w:sz w:val="24"/>
                <w:szCs w:val="24"/>
              </w:rPr>
              <w:t>3. ACP can only be done by doctors</w:t>
            </w:r>
            <w:r w:rsidRPr="00FB7C43">
              <w:rPr>
                <w:rFonts w:ascii="Times New Roman" w:hAnsi="Times New Roman" w:cs="Times New Roman"/>
                <w:b w:val="0"/>
                <w:bCs w:val="0"/>
                <w:sz w:val="24"/>
                <w:szCs w:val="24"/>
                <w:cs/>
              </w:rPr>
              <w:tab/>
            </w:r>
          </w:p>
        </w:tc>
        <w:tc>
          <w:tcPr>
            <w:tcW w:w="1521" w:type="dxa"/>
            <w:tcBorders>
              <w:top w:val="none" w:sz="0" w:space="0" w:color="auto"/>
              <w:bottom w:val="none" w:sz="0" w:space="0" w:color="auto"/>
            </w:tcBorders>
          </w:tcPr>
          <w:p w14:paraId="6381E5CE"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521" w:type="dxa"/>
            <w:tcBorders>
              <w:top w:val="none" w:sz="0" w:space="0" w:color="auto"/>
              <w:bottom w:val="none" w:sz="0" w:space="0" w:color="auto"/>
            </w:tcBorders>
          </w:tcPr>
          <w:p w14:paraId="0959F54B"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154" w:type="dxa"/>
            <w:tcBorders>
              <w:top w:val="none" w:sz="0" w:space="0" w:color="auto"/>
              <w:bottom w:val="none" w:sz="0" w:space="0" w:color="auto"/>
            </w:tcBorders>
          </w:tcPr>
          <w:p w14:paraId="5B23EF79"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1.00</w:t>
            </w:r>
          </w:p>
        </w:tc>
      </w:tr>
      <w:tr w:rsidR="00BA20D1" w:rsidRPr="00FB7C43" w14:paraId="37F74276" w14:textId="77777777" w:rsidTr="00785604">
        <w:trPr>
          <w:trHeight w:val="345"/>
          <w:jc w:val="center"/>
        </w:trPr>
        <w:tc>
          <w:tcPr>
            <w:cnfStyle w:val="001000000000" w:firstRow="0" w:lastRow="0" w:firstColumn="1" w:lastColumn="0" w:oddVBand="0" w:evenVBand="0" w:oddHBand="0" w:evenHBand="0" w:firstRowFirstColumn="0" w:firstRowLastColumn="0" w:lastRowFirstColumn="0" w:lastRowLastColumn="0"/>
            <w:tcW w:w="4084" w:type="dxa"/>
          </w:tcPr>
          <w:p w14:paraId="78498368" w14:textId="77777777" w:rsidR="00BA20D1" w:rsidRPr="00FB7C43" w:rsidRDefault="00BA20D1" w:rsidP="007577A9">
            <w:pPr>
              <w:spacing w:line="480" w:lineRule="auto"/>
              <w:ind w:left="33"/>
              <w:contextualSpacing/>
              <w:rPr>
                <w:rFonts w:ascii="Times New Roman" w:hAnsi="Times New Roman" w:cs="Times New Roman"/>
                <w:b w:val="0"/>
                <w:bCs w:val="0"/>
                <w:sz w:val="24"/>
                <w:szCs w:val="24"/>
              </w:rPr>
            </w:pPr>
            <w:r w:rsidRPr="00FB7C43">
              <w:rPr>
                <w:rFonts w:ascii="Times New Roman" w:hAnsi="Times New Roman" w:cs="Times New Roman"/>
                <w:b w:val="0"/>
                <w:bCs w:val="0"/>
                <w:sz w:val="24"/>
                <w:szCs w:val="24"/>
              </w:rPr>
              <w:t>4. ACP can be initiated by nurses</w:t>
            </w:r>
            <w:r w:rsidRPr="00FB7C43">
              <w:rPr>
                <w:rFonts w:ascii="Times New Roman" w:hAnsi="Times New Roman" w:cs="Times New Roman"/>
                <w:b w:val="0"/>
                <w:bCs w:val="0"/>
                <w:sz w:val="24"/>
                <w:szCs w:val="24"/>
                <w:cs/>
              </w:rPr>
              <w:tab/>
            </w:r>
          </w:p>
        </w:tc>
        <w:tc>
          <w:tcPr>
            <w:tcW w:w="1521" w:type="dxa"/>
          </w:tcPr>
          <w:p w14:paraId="37431622"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521" w:type="dxa"/>
          </w:tcPr>
          <w:p w14:paraId="23B4D8D1"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154" w:type="dxa"/>
          </w:tcPr>
          <w:p w14:paraId="6BEE81D2"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1.00</w:t>
            </w:r>
          </w:p>
        </w:tc>
      </w:tr>
      <w:tr w:rsidR="00BA20D1" w:rsidRPr="00FB7C43" w14:paraId="1AED17CA" w14:textId="77777777" w:rsidTr="0078560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084" w:type="dxa"/>
            <w:tcBorders>
              <w:top w:val="none" w:sz="0" w:space="0" w:color="auto"/>
              <w:bottom w:val="none" w:sz="0" w:space="0" w:color="auto"/>
            </w:tcBorders>
          </w:tcPr>
          <w:p w14:paraId="23BD755F" w14:textId="77777777" w:rsidR="00BA20D1" w:rsidRPr="00FB7C43" w:rsidRDefault="00BA20D1" w:rsidP="007577A9">
            <w:pPr>
              <w:spacing w:line="480" w:lineRule="auto"/>
              <w:ind w:left="33"/>
              <w:contextualSpacing/>
              <w:rPr>
                <w:rFonts w:ascii="Times New Roman" w:hAnsi="Times New Roman" w:cs="Times New Roman"/>
                <w:b w:val="0"/>
                <w:bCs w:val="0"/>
                <w:sz w:val="24"/>
                <w:szCs w:val="24"/>
                <w:cs/>
              </w:rPr>
            </w:pPr>
            <w:r w:rsidRPr="00FB7C43">
              <w:rPr>
                <w:rFonts w:ascii="Times New Roman" w:hAnsi="Times New Roman" w:cs="Times New Roman"/>
                <w:b w:val="0"/>
                <w:bCs w:val="0"/>
                <w:sz w:val="24"/>
                <w:szCs w:val="24"/>
              </w:rPr>
              <w:t>5. ACP is a legal document</w:t>
            </w:r>
            <w:r w:rsidRPr="00FB7C43">
              <w:rPr>
                <w:rFonts w:ascii="Times New Roman" w:hAnsi="Times New Roman" w:cs="Times New Roman"/>
                <w:b w:val="0"/>
                <w:bCs w:val="0"/>
                <w:sz w:val="24"/>
                <w:szCs w:val="24"/>
                <w:cs/>
              </w:rPr>
              <w:tab/>
            </w:r>
          </w:p>
        </w:tc>
        <w:tc>
          <w:tcPr>
            <w:tcW w:w="1521" w:type="dxa"/>
            <w:tcBorders>
              <w:top w:val="none" w:sz="0" w:space="0" w:color="auto"/>
              <w:bottom w:val="none" w:sz="0" w:space="0" w:color="auto"/>
            </w:tcBorders>
          </w:tcPr>
          <w:p w14:paraId="364C8272"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5</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0.5</w:t>
            </w:r>
          </w:p>
        </w:tc>
        <w:tc>
          <w:tcPr>
            <w:tcW w:w="1521" w:type="dxa"/>
            <w:tcBorders>
              <w:top w:val="none" w:sz="0" w:space="0" w:color="auto"/>
              <w:bottom w:val="none" w:sz="0" w:space="0" w:color="auto"/>
            </w:tcBorders>
          </w:tcPr>
          <w:p w14:paraId="30352D73"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0.3</w:t>
            </w:r>
          </w:p>
        </w:tc>
        <w:tc>
          <w:tcPr>
            <w:tcW w:w="1154" w:type="dxa"/>
            <w:tcBorders>
              <w:top w:val="none" w:sz="0" w:space="0" w:color="auto"/>
              <w:bottom w:val="none" w:sz="0" w:space="0" w:color="auto"/>
            </w:tcBorders>
          </w:tcPr>
          <w:p w14:paraId="031D6D0C"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&lt;0.001</w:t>
            </w:r>
          </w:p>
        </w:tc>
      </w:tr>
      <w:tr w:rsidR="00BA20D1" w:rsidRPr="00FB7C43" w14:paraId="1F79A0AF" w14:textId="77777777" w:rsidTr="00785604">
        <w:trPr>
          <w:trHeight w:val="345"/>
          <w:jc w:val="center"/>
        </w:trPr>
        <w:tc>
          <w:tcPr>
            <w:cnfStyle w:val="001000000000" w:firstRow="0" w:lastRow="0" w:firstColumn="1" w:lastColumn="0" w:oddVBand="0" w:evenVBand="0" w:oddHBand="0" w:evenHBand="0" w:firstRowFirstColumn="0" w:firstRowLastColumn="0" w:lastRowFirstColumn="0" w:lastRowLastColumn="0"/>
            <w:tcW w:w="4084" w:type="dxa"/>
          </w:tcPr>
          <w:p w14:paraId="14B65D3B" w14:textId="77777777" w:rsidR="00BA20D1" w:rsidRPr="00FB7C43" w:rsidRDefault="00BA20D1" w:rsidP="007577A9">
            <w:pPr>
              <w:spacing w:line="480" w:lineRule="auto"/>
              <w:ind w:left="33"/>
              <w:contextualSpacing/>
              <w:rPr>
                <w:rFonts w:ascii="Times New Roman" w:hAnsi="Times New Roman" w:cs="Times New Roman"/>
                <w:b w:val="0"/>
                <w:bCs w:val="0"/>
                <w:sz w:val="24"/>
                <w:szCs w:val="24"/>
                <w:cs/>
              </w:rPr>
            </w:pPr>
            <w:r w:rsidRPr="00FB7C43">
              <w:rPr>
                <w:rFonts w:ascii="Times New Roman" w:hAnsi="Times New Roman" w:cs="Times New Roman"/>
                <w:b w:val="0"/>
                <w:bCs w:val="0"/>
                <w:sz w:val="24"/>
                <w:szCs w:val="24"/>
              </w:rPr>
              <w:t>6. Documentation is NOT important in ACP</w:t>
            </w:r>
            <w:r w:rsidRPr="00FB7C43">
              <w:rPr>
                <w:rFonts w:ascii="Times New Roman" w:hAnsi="Times New Roman" w:cs="Times New Roman"/>
                <w:b w:val="0"/>
                <w:bCs w:val="0"/>
                <w:sz w:val="24"/>
                <w:szCs w:val="24"/>
              </w:rPr>
              <w:tab/>
            </w:r>
          </w:p>
        </w:tc>
        <w:tc>
          <w:tcPr>
            <w:tcW w:w="1521" w:type="dxa"/>
          </w:tcPr>
          <w:p w14:paraId="3323576F"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2</w:t>
            </w:r>
          </w:p>
        </w:tc>
        <w:tc>
          <w:tcPr>
            <w:tcW w:w="1521" w:type="dxa"/>
          </w:tcPr>
          <w:p w14:paraId="6DDDFD3C"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2</w:t>
            </w:r>
          </w:p>
        </w:tc>
        <w:tc>
          <w:tcPr>
            <w:tcW w:w="1154" w:type="dxa"/>
          </w:tcPr>
          <w:p w14:paraId="7848E4AC"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FB7C43">
              <w:rPr>
                <w:rFonts w:ascii="Times New Roman" w:eastAsia="Calibri" w:hAnsi="Times New Roman" w:cs="Times New Roman"/>
                <w:sz w:val="24"/>
                <w:szCs w:val="24"/>
              </w:rPr>
              <w:t>0.29</w:t>
            </w:r>
          </w:p>
        </w:tc>
      </w:tr>
      <w:tr w:rsidR="00BA20D1" w:rsidRPr="00FB7C43" w14:paraId="68B472B2" w14:textId="77777777" w:rsidTr="0078560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084" w:type="dxa"/>
            <w:tcBorders>
              <w:top w:val="none" w:sz="0" w:space="0" w:color="auto"/>
              <w:bottom w:val="none" w:sz="0" w:space="0" w:color="auto"/>
            </w:tcBorders>
          </w:tcPr>
          <w:p w14:paraId="18161957" w14:textId="0577C291" w:rsidR="00BA20D1" w:rsidRPr="00FB7C43" w:rsidRDefault="00BA20D1" w:rsidP="007577A9">
            <w:pPr>
              <w:spacing w:line="480" w:lineRule="auto"/>
              <w:ind w:left="33"/>
              <w:contextualSpacing/>
              <w:rPr>
                <w:rFonts w:ascii="Times New Roman" w:hAnsi="Times New Roman" w:cs="Times New Roman"/>
                <w:b w:val="0"/>
                <w:bCs w:val="0"/>
                <w:sz w:val="24"/>
                <w:szCs w:val="24"/>
                <w:cs/>
              </w:rPr>
            </w:pPr>
            <w:r w:rsidRPr="00FB7C43">
              <w:rPr>
                <w:rFonts w:ascii="Times New Roman" w:hAnsi="Times New Roman" w:cs="Times New Roman"/>
                <w:b w:val="0"/>
                <w:bCs w:val="0"/>
                <w:sz w:val="24"/>
                <w:szCs w:val="24"/>
              </w:rPr>
              <w:t>7. It’s important to hold ACP discussions early in the course of</w:t>
            </w:r>
            <w:r w:rsidR="00785604" w:rsidRPr="00FB7C43">
              <w:rPr>
                <w:rFonts w:ascii="Times New Roman" w:hAnsi="Times New Roman" w:cs="Times New Roman"/>
                <w:b w:val="0"/>
                <w:bCs w:val="0"/>
                <w:sz w:val="24"/>
                <w:szCs w:val="24"/>
              </w:rPr>
              <w:t xml:space="preserve"> </w:t>
            </w:r>
            <w:r w:rsidRPr="00FB7C43">
              <w:rPr>
                <w:rFonts w:ascii="Times New Roman" w:hAnsi="Times New Roman" w:cs="Times New Roman"/>
                <w:b w:val="0"/>
                <w:bCs w:val="0"/>
                <w:sz w:val="24"/>
                <w:szCs w:val="24"/>
              </w:rPr>
              <w:t xml:space="preserve">the illness (ESRD), especially for those with </w:t>
            </w:r>
            <w:r w:rsidR="00785604" w:rsidRPr="00FB7C43">
              <w:rPr>
                <w:rFonts w:ascii="Times New Roman" w:hAnsi="Times New Roman" w:cs="Times New Roman"/>
                <w:b w:val="0"/>
                <w:bCs w:val="0"/>
                <w:sz w:val="24"/>
                <w:szCs w:val="24"/>
              </w:rPr>
              <w:t xml:space="preserve">an </w:t>
            </w:r>
            <w:r w:rsidRPr="00FB7C43">
              <w:rPr>
                <w:rFonts w:ascii="Times New Roman" w:hAnsi="Times New Roman" w:cs="Times New Roman"/>
                <w:b w:val="0"/>
                <w:bCs w:val="0"/>
                <w:sz w:val="24"/>
                <w:szCs w:val="24"/>
              </w:rPr>
              <w:t xml:space="preserve">estimated prognosis </w:t>
            </w:r>
            <w:r w:rsidR="00785604" w:rsidRPr="00FB7C43">
              <w:rPr>
                <w:rFonts w:ascii="Times New Roman" w:hAnsi="Times New Roman" w:cs="Times New Roman"/>
                <w:b w:val="0"/>
                <w:bCs w:val="0"/>
                <w:sz w:val="24"/>
                <w:szCs w:val="24"/>
              </w:rPr>
              <w:t xml:space="preserve">of </w:t>
            </w:r>
            <w:r w:rsidRPr="00FB7C43">
              <w:rPr>
                <w:rFonts w:ascii="Times New Roman" w:hAnsi="Times New Roman" w:cs="Times New Roman"/>
                <w:b w:val="0"/>
                <w:bCs w:val="0"/>
                <w:sz w:val="24"/>
                <w:szCs w:val="24"/>
              </w:rPr>
              <w:t xml:space="preserve">less than </w:t>
            </w:r>
            <w:r w:rsidRPr="00FB7C43">
              <w:rPr>
                <w:rFonts w:ascii="Times New Roman" w:hAnsi="Times New Roman" w:cs="Times New Roman"/>
                <w:b w:val="0"/>
                <w:bCs w:val="0"/>
                <w:sz w:val="24"/>
                <w:szCs w:val="24"/>
                <w:cs/>
              </w:rPr>
              <w:t xml:space="preserve">1 </w:t>
            </w:r>
            <w:r w:rsidRPr="00FB7C43">
              <w:rPr>
                <w:rFonts w:ascii="Times New Roman" w:hAnsi="Times New Roman" w:cs="Times New Roman"/>
                <w:b w:val="0"/>
                <w:bCs w:val="0"/>
                <w:sz w:val="24"/>
                <w:szCs w:val="24"/>
              </w:rPr>
              <w:t>year</w:t>
            </w:r>
          </w:p>
        </w:tc>
        <w:tc>
          <w:tcPr>
            <w:tcW w:w="1521" w:type="dxa"/>
            <w:tcBorders>
              <w:top w:val="none" w:sz="0" w:space="0" w:color="auto"/>
              <w:bottom w:val="none" w:sz="0" w:space="0" w:color="auto"/>
            </w:tcBorders>
          </w:tcPr>
          <w:p w14:paraId="22D6E830"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7</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0.5</w:t>
            </w:r>
          </w:p>
        </w:tc>
        <w:tc>
          <w:tcPr>
            <w:tcW w:w="1521" w:type="dxa"/>
            <w:tcBorders>
              <w:top w:val="none" w:sz="0" w:space="0" w:color="auto"/>
              <w:bottom w:val="none" w:sz="0" w:space="0" w:color="auto"/>
            </w:tcBorders>
          </w:tcPr>
          <w:p w14:paraId="29963B27"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4</w:t>
            </w:r>
          </w:p>
        </w:tc>
        <w:tc>
          <w:tcPr>
            <w:tcW w:w="1154" w:type="dxa"/>
            <w:tcBorders>
              <w:top w:val="none" w:sz="0" w:space="0" w:color="auto"/>
              <w:bottom w:val="none" w:sz="0" w:space="0" w:color="auto"/>
            </w:tcBorders>
          </w:tcPr>
          <w:p w14:paraId="0368061D" w14:textId="77777777" w:rsidR="00BA20D1" w:rsidRPr="00FB7C43" w:rsidRDefault="00BA20D1" w:rsidP="007577A9">
            <w:pPr>
              <w:pStyle w:val="NormalWeb"/>
              <w:spacing w:before="0" w:beforeAutospacing="0" w:after="0" w:afterAutospacing="0" w:line="480" w:lineRule="auto"/>
              <w:jc w:val="center"/>
              <w:cnfStyle w:val="000000100000" w:firstRow="0" w:lastRow="0" w:firstColumn="0" w:lastColumn="0" w:oddVBand="0" w:evenVBand="0" w:oddHBand="1" w:evenHBand="0" w:firstRowFirstColumn="0" w:firstRowLastColumn="0" w:lastRowFirstColumn="0" w:lastRowLastColumn="0"/>
            </w:pPr>
            <w:r w:rsidRPr="00FB7C43">
              <w:rPr>
                <w:rFonts w:eastAsia="Calibri"/>
                <w:kern w:val="2"/>
              </w:rPr>
              <w:t>0.03</w:t>
            </w:r>
          </w:p>
          <w:p w14:paraId="48BF29D4"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 </w:t>
            </w:r>
          </w:p>
        </w:tc>
      </w:tr>
      <w:tr w:rsidR="00BA20D1" w:rsidRPr="00FB7C43" w14:paraId="53AF012D" w14:textId="77777777" w:rsidTr="00785604">
        <w:trPr>
          <w:trHeight w:val="345"/>
          <w:jc w:val="center"/>
        </w:trPr>
        <w:tc>
          <w:tcPr>
            <w:cnfStyle w:val="001000000000" w:firstRow="0" w:lastRow="0" w:firstColumn="1" w:lastColumn="0" w:oddVBand="0" w:evenVBand="0" w:oddHBand="0" w:evenHBand="0" w:firstRowFirstColumn="0" w:firstRowLastColumn="0" w:lastRowFirstColumn="0" w:lastRowLastColumn="0"/>
            <w:tcW w:w="4084" w:type="dxa"/>
          </w:tcPr>
          <w:p w14:paraId="6DA0F7D8" w14:textId="77777777" w:rsidR="00BA20D1" w:rsidRPr="00FB7C43" w:rsidRDefault="00BA20D1" w:rsidP="007577A9">
            <w:pPr>
              <w:spacing w:line="480" w:lineRule="auto"/>
              <w:ind w:left="33"/>
              <w:contextualSpacing/>
              <w:rPr>
                <w:rFonts w:ascii="Times New Roman" w:hAnsi="Times New Roman" w:cs="Times New Roman"/>
                <w:b w:val="0"/>
                <w:bCs w:val="0"/>
                <w:sz w:val="24"/>
                <w:szCs w:val="24"/>
                <w:cs/>
              </w:rPr>
            </w:pPr>
            <w:r w:rsidRPr="00FB7C43">
              <w:rPr>
                <w:rFonts w:ascii="Times New Roman" w:hAnsi="Times New Roman" w:cs="Times New Roman"/>
                <w:b w:val="0"/>
                <w:bCs w:val="0"/>
                <w:sz w:val="24"/>
                <w:szCs w:val="24"/>
              </w:rPr>
              <w:t>8. Time for discussing initiation of dialysis can also be a good time to mention options of conservative management or withdrawal of dialysis when necessary</w:t>
            </w:r>
          </w:p>
        </w:tc>
        <w:tc>
          <w:tcPr>
            <w:tcW w:w="1521" w:type="dxa"/>
          </w:tcPr>
          <w:p w14:paraId="535109DC"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0</w:t>
            </w:r>
            <w:r w:rsidRPr="00FB7C43">
              <w:rPr>
                <w:rFonts w:ascii="Times New Roman" w:eastAsia="Calibri" w:hAnsi="Times New Roman" w:cs="Times New Roman"/>
                <w:sz w:val="24"/>
                <w:szCs w:val="24"/>
                <w:cs/>
              </w:rPr>
              <w:t>.</w:t>
            </w:r>
            <w:r w:rsidRPr="00FB7C43">
              <w:rPr>
                <w:rFonts w:ascii="Times New Roman" w:eastAsia="Calibri" w:hAnsi="Times New Roman" w:cs="Times New Roman"/>
                <w:sz w:val="24"/>
                <w:szCs w:val="24"/>
              </w:rPr>
              <w:t>9</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0.2</w:t>
            </w:r>
          </w:p>
        </w:tc>
        <w:tc>
          <w:tcPr>
            <w:tcW w:w="1521" w:type="dxa"/>
          </w:tcPr>
          <w:p w14:paraId="66F42871"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154" w:type="dxa"/>
          </w:tcPr>
          <w:p w14:paraId="3FC069FE" w14:textId="77777777" w:rsidR="00BA20D1" w:rsidRPr="00FB7C43"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FB7C43">
              <w:rPr>
                <w:rFonts w:ascii="Times New Roman" w:eastAsia="Calibri" w:hAnsi="Times New Roman" w:cs="Times New Roman"/>
                <w:sz w:val="24"/>
                <w:szCs w:val="24"/>
              </w:rPr>
              <w:t>0.08</w:t>
            </w:r>
          </w:p>
        </w:tc>
      </w:tr>
      <w:tr w:rsidR="00BA20D1" w:rsidRPr="00FB7C43" w14:paraId="5C3617A5" w14:textId="77777777" w:rsidTr="00785604">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084" w:type="dxa"/>
            <w:tcBorders>
              <w:top w:val="none" w:sz="0" w:space="0" w:color="auto"/>
              <w:bottom w:val="none" w:sz="0" w:space="0" w:color="auto"/>
            </w:tcBorders>
          </w:tcPr>
          <w:p w14:paraId="7BCCF542" w14:textId="77777777" w:rsidR="00BA20D1" w:rsidRPr="00FB7C43" w:rsidRDefault="00BA20D1" w:rsidP="007577A9">
            <w:pPr>
              <w:spacing w:line="480" w:lineRule="auto"/>
              <w:ind w:left="33"/>
              <w:contextualSpacing/>
              <w:rPr>
                <w:rFonts w:ascii="Times New Roman" w:hAnsi="Times New Roman" w:cs="Times New Roman"/>
                <w:b w:val="0"/>
                <w:bCs w:val="0"/>
                <w:sz w:val="24"/>
                <w:szCs w:val="24"/>
                <w:cs/>
              </w:rPr>
            </w:pPr>
            <w:r w:rsidRPr="00FB7C43">
              <w:rPr>
                <w:rFonts w:ascii="Times New Roman" w:hAnsi="Times New Roman" w:cs="Times New Roman"/>
                <w:b w:val="0"/>
                <w:bCs w:val="0"/>
                <w:sz w:val="24"/>
                <w:szCs w:val="24"/>
              </w:rPr>
              <w:lastRenderedPageBreak/>
              <w:t>9. Good communication skills are essential for ACP discussion</w:t>
            </w:r>
          </w:p>
        </w:tc>
        <w:tc>
          <w:tcPr>
            <w:tcW w:w="1521" w:type="dxa"/>
            <w:tcBorders>
              <w:top w:val="none" w:sz="0" w:space="0" w:color="auto"/>
              <w:bottom w:val="none" w:sz="0" w:space="0" w:color="auto"/>
            </w:tcBorders>
          </w:tcPr>
          <w:p w14:paraId="00E9E3FC"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521" w:type="dxa"/>
            <w:tcBorders>
              <w:top w:val="none" w:sz="0" w:space="0" w:color="auto"/>
              <w:bottom w:val="none" w:sz="0" w:space="0" w:color="auto"/>
            </w:tcBorders>
          </w:tcPr>
          <w:p w14:paraId="27DBE987"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1.0</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w:t>
            </w:r>
            <w:r w:rsidRPr="00FB7C43">
              <w:rPr>
                <w:rFonts w:ascii="Times New Roman" w:eastAsia="Calibri" w:hAnsi="Times New Roman" w:cs="Times New Roman"/>
                <w:sz w:val="24"/>
                <w:szCs w:val="24"/>
                <w:cs/>
              </w:rPr>
              <w:t xml:space="preserve"> </w:t>
            </w:r>
            <w:r w:rsidRPr="00FB7C43">
              <w:rPr>
                <w:rFonts w:ascii="Times New Roman" w:eastAsia="Calibri" w:hAnsi="Times New Roman" w:cs="Times New Roman"/>
                <w:sz w:val="24"/>
                <w:szCs w:val="24"/>
              </w:rPr>
              <w:t>0.0</w:t>
            </w:r>
          </w:p>
        </w:tc>
        <w:tc>
          <w:tcPr>
            <w:tcW w:w="1154" w:type="dxa"/>
            <w:tcBorders>
              <w:top w:val="none" w:sz="0" w:space="0" w:color="auto"/>
              <w:bottom w:val="none" w:sz="0" w:space="0" w:color="auto"/>
            </w:tcBorders>
          </w:tcPr>
          <w:p w14:paraId="3A9AB59D" w14:textId="77777777" w:rsidR="00BA20D1" w:rsidRPr="00FB7C43" w:rsidRDefault="00BA20D1" w:rsidP="007577A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B7C43">
              <w:rPr>
                <w:rFonts w:ascii="Times New Roman" w:eastAsia="Calibri" w:hAnsi="Times New Roman" w:cs="Times New Roman"/>
                <w:sz w:val="24"/>
                <w:szCs w:val="24"/>
              </w:rPr>
              <w:t> 1.00</w:t>
            </w:r>
          </w:p>
        </w:tc>
      </w:tr>
      <w:tr w:rsidR="00BA20D1" w:rsidRPr="00AF297A" w14:paraId="4B639056" w14:textId="77777777" w:rsidTr="00785604">
        <w:trPr>
          <w:trHeight w:val="345"/>
          <w:jc w:val="center"/>
        </w:trPr>
        <w:tc>
          <w:tcPr>
            <w:cnfStyle w:val="001000000000" w:firstRow="0" w:lastRow="0" w:firstColumn="1" w:lastColumn="0" w:oddVBand="0" w:evenVBand="0" w:oddHBand="0" w:evenHBand="0" w:firstRowFirstColumn="0" w:firstRowLastColumn="0" w:lastRowFirstColumn="0" w:lastRowLastColumn="0"/>
            <w:tcW w:w="4084" w:type="dxa"/>
          </w:tcPr>
          <w:p w14:paraId="223601BD" w14:textId="77777777" w:rsidR="00BA20D1" w:rsidRPr="00AF297A" w:rsidRDefault="00BA20D1" w:rsidP="00491B61">
            <w:pPr>
              <w:spacing w:line="480" w:lineRule="auto"/>
              <w:contextualSpacing/>
              <w:rPr>
                <w:rFonts w:ascii="Times New Roman" w:hAnsi="Times New Roman" w:cs="Times New Roman"/>
                <w:b w:val="0"/>
                <w:bCs w:val="0"/>
                <w:sz w:val="24"/>
                <w:szCs w:val="24"/>
                <w:cs/>
              </w:rPr>
            </w:pPr>
            <w:r w:rsidRPr="00AF297A">
              <w:rPr>
                <w:rFonts w:ascii="Times New Roman" w:hAnsi="Times New Roman" w:cs="Times New Roman"/>
                <w:b w:val="0"/>
                <w:bCs w:val="0"/>
                <w:sz w:val="24"/>
                <w:szCs w:val="24"/>
              </w:rPr>
              <w:t>Final score</w:t>
            </w:r>
          </w:p>
        </w:tc>
        <w:tc>
          <w:tcPr>
            <w:tcW w:w="1521" w:type="dxa"/>
          </w:tcPr>
          <w:p w14:paraId="0CED7F9D" w14:textId="6B132804" w:rsidR="00BA20D1" w:rsidRPr="00AF297A"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297A">
              <w:rPr>
                <w:rFonts w:ascii="Times New Roman" w:eastAsia="Calibri" w:hAnsi="Times New Roman" w:cs="Times New Roman"/>
                <w:sz w:val="24"/>
                <w:szCs w:val="24"/>
              </w:rPr>
              <w:t>7.7</w:t>
            </w:r>
            <w:r w:rsidR="00564AF0" w:rsidRPr="00AF297A">
              <w:rPr>
                <w:rFonts w:ascii="Times New Roman" w:eastAsia="Calibri" w:hAnsi="Times New Roman" w:cs="Times New Roman"/>
                <w:sz w:val="24"/>
                <w:szCs w:val="24"/>
              </w:rPr>
              <w:t>4</w:t>
            </w:r>
            <w:r w:rsidRPr="00AF297A">
              <w:rPr>
                <w:rFonts w:ascii="Times New Roman" w:eastAsia="Calibri" w:hAnsi="Times New Roman" w:cs="Times New Roman"/>
                <w:sz w:val="24"/>
                <w:szCs w:val="24"/>
                <w:cs/>
              </w:rPr>
              <w:t xml:space="preserve"> </w:t>
            </w:r>
            <w:r w:rsidRPr="00AF297A">
              <w:rPr>
                <w:rFonts w:ascii="Times New Roman" w:eastAsia="Calibri" w:hAnsi="Times New Roman" w:cs="Times New Roman"/>
                <w:sz w:val="24"/>
                <w:szCs w:val="24"/>
              </w:rPr>
              <w:t>±</w:t>
            </w:r>
            <w:r w:rsidRPr="00AF297A">
              <w:rPr>
                <w:rFonts w:ascii="Times New Roman" w:eastAsia="Calibri" w:hAnsi="Times New Roman" w:cs="Times New Roman"/>
                <w:sz w:val="24"/>
                <w:szCs w:val="24"/>
                <w:cs/>
              </w:rPr>
              <w:t xml:space="preserve"> </w:t>
            </w:r>
            <w:r w:rsidRPr="00AF297A">
              <w:rPr>
                <w:rFonts w:ascii="Times New Roman" w:eastAsia="Calibri" w:hAnsi="Times New Roman" w:cs="Times New Roman"/>
                <w:sz w:val="24"/>
                <w:szCs w:val="24"/>
              </w:rPr>
              <w:t>1.</w:t>
            </w:r>
            <w:r w:rsidR="00564AF0" w:rsidRPr="00AF297A">
              <w:rPr>
                <w:rFonts w:ascii="Times New Roman" w:eastAsia="Calibri" w:hAnsi="Times New Roman" w:cs="Times New Roman"/>
                <w:sz w:val="24"/>
                <w:szCs w:val="24"/>
              </w:rPr>
              <w:t>05</w:t>
            </w:r>
          </w:p>
        </w:tc>
        <w:tc>
          <w:tcPr>
            <w:tcW w:w="1521" w:type="dxa"/>
          </w:tcPr>
          <w:p w14:paraId="0E45563F" w14:textId="7EEF6359" w:rsidR="00BA20D1" w:rsidRPr="00AF297A"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297A">
              <w:rPr>
                <w:rFonts w:ascii="Times New Roman" w:eastAsia="Calibri" w:hAnsi="Times New Roman" w:cs="Times New Roman"/>
                <w:sz w:val="24"/>
                <w:szCs w:val="24"/>
              </w:rPr>
              <w:t>8</w:t>
            </w:r>
            <w:r w:rsidRPr="00AF297A">
              <w:rPr>
                <w:rFonts w:ascii="Times New Roman" w:eastAsia="Calibri" w:hAnsi="Times New Roman" w:cs="Times New Roman"/>
                <w:sz w:val="24"/>
                <w:szCs w:val="24"/>
                <w:cs/>
              </w:rPr>
              <w:t>.</w:t>
            </w:r>
            <w:r w:rsidR="00564AF0" w:rsidRPr="00AF297A">
              <w:rPr>
                <w:rFonts w:ascii="Times New Roman" w:eastAsia="Calibri" w:hAnsi="Times New Roman" w:cs="Times New Roman"/>
                <w:sz w:val="24"/>
                <w:szCs w:val="24"/>
              </w:rPr>
              <w:t>65</w:t>
            </w:r>
            <w:r w:rsidRPr="00AF297A">
              <w:rPr>
                <w:rFonts w:ascii="Times New Roman" w:eastAsia="Calibri" w:hAnsi="Times New Roman" w:cs="Times New Roman"/>
                <w:sz w:val="24"/>
                <w:szCs w:val="24"/>
                <w:cs/>
              </w:rPr>
              <w:t xml:space="preserve"> </w:t>
            </w:r>
            <w:r w:rsidRPr="00AF297A">
              <w:rPr>
                <w:rFonts w:ascii="Times New Roman" w:eastAsia="Calibri" w:hAnsi="Times New Roman" w:cs="Times New Roman"/>
                <w:sz w:val="24"/>
                <w:szCs w:val="24"/>
              </w:rPr>
              <w:t>±</w:t>
            </w:r>
            <w:r w:rsidRPr="00AF297A">
              <w:rPr>
                <w:rFonts w:ascii="Times New Roman" w:eastAsia="Calibri" w:hAnsi="Times New Roman" w:cs="Times New Roman"/>
                <w:sz w:val="24"/>
                <w:szCs w:val="24"/>
                <w:cs/>
              </w:rPr>
              <w:t xml:space="preserve"> </w:t>
            </w:r>
            <w:r w:rsidRPr="00AF297A">
              <w:rPr>
                <w:rFonts w:ascii="Times New Roman" w:eastAsia="Calibri" w:hAnsi="Times New Roman" w:cs="Times New Roman"/>
                <w:sz w:val="24"/>
                <w:szCs w:val="24"/>
              </w:rPr>
              <w:t>0.5</w:t>
            </w:r>
            <w:r w:rsidR="00564AF0" w:rsidRPr="00AF297A">
              <w:rPr>
                <w:rFonts w:ascii="Times New Roman" w:eastAsia="Calibri" w:hAnsi="Times New Roman" w:cs="Times New Roman"/>
                <w:sz w:val="24"/>
                <w:szCs w:val="24"/>
              </w:rPr>
              <w:t>4</w:t>
            </w:r>
          </w:p>
        </w:tc>
        <w:tc>
          <w:tcPr>
            <w:tcW w:w="1154" w:type="dxa"/>
          </w:tcPr>
          <w:p w14:paraId="150A68CF" w14:textId="77777777" w:rsidR="00BA20D1" w:rsidRPr="00AF297A" w:rsidRDefault="00BA20D1" w:rsidP="007577A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F297A">
              <w:rPr>
                <w:rFonts w:ascii="Times New Roman" w:eastAsia="Calibri" w:hAnsi="Times New Roman" w:cs="Times New Roman"/>
                <w:sz w:val="24"/>
                <w:szCs w:val="24"/>
              </w:rPr>
              <w:t>&lt;0.001</w:t>
            </w:r>
          </w:p>
        </w:tc>
      </w:tr>
    </w:tbl>
    <w:p w14:paraId="6683C0DA" w14:textId="13D7BF13" w:rsidR="00BA20D1" w:rsidRPr="00FB7C43" w:rsidRDefault="00785604" w:rsidP="00506BCC">
      <w:pPr>
        <w:spacing w:line="240" w:lineRule="auto"/>
        <w:ind w:left="567" w:right="429"/>
        <w:rPr>
          <w:rFonts w:ascii="Times New Roman" w:hAnsi="Times New Roman" w:cs="Times New Roman"/>
          <w:b/>
          <w:bCs/>
          <w:sz w:val="24"/>
          <w:szCs w:val="24"/>
          <w:lang w:bidi="th-TH"/>
        </w:rPr>
      </w:pPr>
      <w:r w:rsidRPr="00AF297A">
        <w:rPr>
          <w:rFonts w:ascii="Times New Roman" w:hAnsi="Times New Roman" w:cs="Times New Roman"/>
          <w:sz w:val="20"/>
          <w:lang w:bidi="th-TH"/>
        </w:rPr>
        <w:t>ACP, Advance Care Planning; AMD, Advance Medical Directive; ESRD, End-Stage Renal Disease; SD, Standard Deviation</w:t>
      </w:r>
      <w:r w:rsidR="00506BCC" w:rsidRPr="00AF297A">
        <w:rPr>
          <w:rFonts w:ascii="Times New Roman" w:hAnsi="Times New Roman" w:cs="Times New Roman"/>
          <w:sz w:val="20"/>
          <w:lang w:bidi="th-TH"/>
        </w:rPr>
        <w:br/>
        <w:t>McNemar’s test was used for individual dichotomous knowledge items, and a paired t-test was used for the total knowledge score.</w:t>
      </w:r>
    </w:p>
    <w:p w14:paraId="42C5CB0E" w14:textId="77777777" w:rsidR="00BA20D1" w:rsidRPr="00FB7C43" w:rsidRDefault="00BA20D1">
      <w:pPr>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br w:type="page"/>
      </w:r>
    </w:p>
    <w:p w14:paraId="154DEBFE" w14:textId="5F2D44F8" w:rsidR="00923922" w:rsidRPr="00FB7C43" w:rsidRDefault="00923922" w:rsidP="00923922">
      <w:pPr>
        <w:spacing w:line="480" w:lineRule="auto"/>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lastRenderedPageBreak/>
        <w:t>Table S</w:t>
      </w:r>
      <w:r w:rsidR="00BA20D1" w:rsidRPr="00FB7C43">
        <w:rPr>
          <w:rFonts w:ascii="Times New Roman" w:hAnsi="Times New Roman" w:cs="Times New Roman"/>
          <w:b/>
          <w:bCs/>
          <w:sz w:val="24"/>
          <w:szCs w:val="24"/>
          <w:lang w:bidi="th-TH"/>
        </w:rPr>
        <w:t>2</w:t>
      </w:r>
      <w:r w:rsidRPr="00FB7C43">
        <w:rPr>
          <w:rFonts w:ascii="Times New Roman" w:hAnsi="Times New Roman" w:cs="Times New Roman"/>
          <w:b/>
          <w:bCs/>
          <w:sz w:val="24"/>
          <w:szCs w:val="24"/>
          <w:lang w:bidi="th-TH"/>
        </w:rPr>
        <w:t>. Spearman’s Correlation Matrix Between Overall Pre- and Post-Training Attitude and ACP-Related Attitudinal Subdomains</w:t>
      </w:r>
    </w:p>
    <w:tbl>
      <w:tblPr>
        <w:tblStyle w:val="TableGrid"/>
        <w:tblW w:w="9776" w:type="dxa"/>
        <w:tblLayout w:type="fixed"/>
        <w:tblLook w:val="04A0" w:firstRow="1" w:lastRow="0" w:firstColumn="1" w:lastColumn="0" w:noHBand="0" w:noVBand="1"/>
      </w:tblPr>
      <w:tblGrid>
        <w:gridCol w:w="1459"/>
        <w:gridCol w:w="1039"/>
        <w:gridCol w:w="1040"/>
        <w:gridCol w:w="1039"/>
        <w:gridCol w:w="1040"/>
        <w:gridCol w:w="1040"/>
        <w:gridCol w:w="1039"/>
        <w:gridCol w:w="1040"/>
        <w:gridCol w:w="1040"/>
      </w:tblGrid>
      <w:tr w:rsidR="00923922" w:rsidRPr="00FB7C43" w14:paraId="1F0485B6" w14:textId="77777777" w:rsidTr="00785604">
        <w:trPr>
          <w:trHeight w:val="50"/>
        </w:trPr>
        <w:tc>
          <w:tcPr>
            <w:tcW w:w="9776" w:type="dxa"/>
            <w:gridSpan w:val="9"/>
            <w:noWrap/>
          </w:tcPr>
          <w:p w14:paraId="69633C13"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b/>
                <w:bCs/>
                <w:sz w:val="24"/>
                <w:szCs w:val="24"/>
                <w:lang w:bidi="th-TH"/>
              </w:rPr>
              <w:t>Pre-training Spearman Correlation Matrix</w:t>
            </w:r>
          </w:p>
        </w:tc>
      </w:tr>
      <w:tr w:rsidR="00923922" w:rsidRPr="00FB7C43" w14:paraId="2A40F657" w14:textId="77777777" w:rsidTr="00785604">
        <w:trPr>
          <w:cantSplit/>
          <w:trHeight w:val="2142"/>
        </w:trPr>
        <w:tc>
          <w:tcPr>
            <w:tcW w:w="1459" w:type="dxa"/>
            <w:noWrap/>
            <w:hideMark/>
          </w:tcPr>
          <w:p w14:paraId="0B8A64AC" w14:textId="77777777" w:rsidR="00923922" w:rsidRPr="00FB7C43" w:rsidRDefault="00923922" w:rsidP="00C54DBA">
            <w:pPr>
              <w:spacing w:line="480" w:lineRule="auto"/>
              <w:rPr>
                <w:rFonts w:ascii="Times New Roman" w:hAnsi="Times New Roman" w:cs="Times New Roman"/>
                <w:sz w:val="24"/>
                <w:szCs w:val="24"/>
                <w:lang w:bidi="th-TH"/>
              </w:rPr>
            </w:pPr>
          </w:p>
        </w:tc>
        <w:tc>
          <w:tcPr>
            <w:tcW w:w="1039" w:type="dxa"/>
            <w:noWrap/>
            <w:textDirection w:val="btLr"/>
            <w:vAlign w:val="center"/>
            <w:hideMark/>
          </w:tcPr>
          <w:p w14:paraId="5744CDE2"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Average</w:t>
            </w:r>
          </w:p>
        </w:tc>
        <w:tc>
          <w:tcPr>
            <w:tcW w:w="1040" w:type="dxa"/>
            <w:noWrap/>
            <w:textDirection w:val="btLr"/>
            <w:vAlign w:val="center"/>
            <w:hideMark/>
          </w:tcPr>
          <w:p w14:paraId="059B482C"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General attitude</w:t>
            </w:r>
          </w:p>
        </w:tc>
        <w:tc>
          <w:tcPr>
            <w:tcW w:w="1039" w:type="dxa"/>
            <w:noWrap/>
            <w:textDirection w:val="btLr"/>
            <w:vAlign w:val="center"/>
            <w:hideMark/>
          </w:tcPr>
          <w:p w14:paraId="312C7722"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Negative impacts</w:t>
            </w:r>
          </w:p>
        </w:tc>
        <w:tc>
          <w:tcPr>
            <w:tcW w:w="1040" w:type="dxa"/>
            <w:noWrap/>
            <w:textDirection w:val="btLr"/>
            <w:vAlign w:val="center"/>
            <w:hideMark/>
          </w:tcPr>
          <w:p w14:paraId="11E32135"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barriers</w:t>
            </w:r>
          </w:p>
        </w:tc>
        <w:tc>
          <w:tcPr>
            <w:tcW w:w="1040" w:type="dxa"/>
            <w:noWrap/>
            <w:textDirection w:val="btLr"/>
            <w:vAlign w:val="center"/>
            <w:hideMark/>
          </w:tcPr>
          <w:p w14:paraId="517D972A"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benefits</w:t>
            </w:r>
          </w:p>
        </w:tc>
        <w:tc>
          <w:tcPr>
            <w:tcW w:w="1039" w:type="dxa"/>
            <w:noWrap/>
            <w:textDirection w:val="btLr"/>
            <w:vAlign w:val="center"/>
            <w:hideMark/>
          </w:tcPr>
          <w:p w14:paraId="5A1D06D7"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Autonomy</w:t>
            </w:r>
          </w:p>
        </w:tc>
        <w:tc>
          <w:tcPr>
            <w:tcW w:w="1040" w:type="dxa"/>
            <w:noWrap/>
            <w:textDirection w:val="btLr"/>
            <w:vAlign w:val="center"/>
            <w:hideMark/>
          </w:tcPr>
          <w:p w14:paraId="269C451E"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Professional role</w:t>
            </w:r>
          </w:p>
        </w:tc>
        <w:tc>
          <w:tcPr>
            <w:tcW w:w="1040" w:type="dxa"/>
            <w:noWrap/>
            <w:textDirection w:val="btLr"/>
            <w:vAlign w:val="center"/>
            <w:hideMark/>
          </w:tcPr>
          <w:p w14:paraId="54144FA9" w14:textId="77777777" w:rsidR="00923922" w:rsidRPr="00FB7C43" w:rsidRDefault="00923922" w:rsidP="00C54DBA">
            <w:pPr>
              <w:spacing w:line="480" w:lineRule="auto"/>
              <w:ind w:left="113" w:right="113"/>
              <w:rPr>
                <w:rFonts w:ascii="Times New Roman" w:hAnsi="Times New Roman" w:cs="Times New Roman"/>
                <w:sz w:val="24"/>
                <w:szCs w:val="24"/>
                <w:lang w:bidi="th-TH"/>
              </w:rPr>
            </w:pPr>
            <w:r w:rsidRPr="00FB7C43">
              <w:rPr>
                <w:rFonts w:ascii="Times New Roman" w:hAnsi="Times New Roman" w:cs="Times New Roman"/>
                <w:sz w:val="24"/>
                <w:szCs w:val="24"/>
                <w:lang w:bidi="th-TH"/>
              </w:rPr>
              <w:t>Legal perspective</w:t>
            </w:r>
          </w:p>
        </w:tc>
      </w:tr>
      <w:tr w:rsidR="00923922" w:rsidRPr="00FB7C43" w14:paraId="74F88869" w14:textId="77777777" w:rsidTr="00785604">
        <w:trPr>
          <w:trHeight w:val="290"/>
        </w:trPr>
        <w:tc>
          <w:tcPr>
            <w:tcW w:w="1459" w:type="dxa"/>
            <w:noWrap/>
            <w:hideMark/>
          </w:tcPr>
          <w:p w14:paraId="19372952"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Average</w:t>
            </w:r>
          </w:p>
        </w:tc>
        <w:tc>
          <w:tcPr>
            <w:tcW w:w="1039" w:type="dxa"/>
            <w:noWrap/>
            <w:hideMark/>
          </w:tcPr>
          <w:p w14:paraId="7438EDBA"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40" w:type="dxa"/>
            <w:noWrap/>
            <w:hideMark/>
          </w:tcPr>
          <w:p w14:paraId="4704E897"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0.657**</w:t>
            </w:r>
          </w:p>
        </w:tc>
        <w:tc>
          <w:tcPr>
            <w:tcW w:w="1039" w:type="dxa"/>
            <w:noWrap/>
            <w:hideMark/>
          </w:tcPr>
          <w:p w14:paraId="225BB19D"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0.681**</w:t>
            </w:r>
          </w:p>
        </w:tc>
        <w:tc>
          <w:tcPr>
            <w:tcW w:w="1040" w:type="dxa"/>
            <w:noWrap/>
            <w:hideMark/>
          </w:tcPr>
          <w:p w14:paraId="32B995D3"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0.839**</w:t>
            </w:r>
          </w:p>
        </w:tc>
        <w:tc>
          <w:tcPr>
            <w:tcW w:w="1040" w:type="dxa"/>
            <w:noWrap/>
            <w:hideMark/>
          </w:tcPr>
          <w:p w14:paraId="14B58590"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0.336</w:t>
            </w:r>
          </w:p>
        </w:tc>
        <w:tc>
          <w:tcPr>
            <w:tcW w:w="1039" w:type="dxa"/>
            <w:noWrap/>
            <w:hideMark/>
          </w:tcPr>
          <w:p w14:paraId="12D1AAD9"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0.268</w:t>
            </w:r>
          </w:p>
        </w:tc>
        <w:tc>
          <w:tcPr>
            <w:tcW w:w="1040" w:type="dxa"/>
            <w:noWrap/>
            <w:hideMark/>
          </w:tcPr>
          <w:p w14:paraId="10940FE4"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0.147</w:t>
            </w:r>
          </w:p>
        </w:tc>
        <w:tc>
          <w:tcPr>
            <w:tcW w:w="1040" w:type="dxa"/>
            <w:noWrap/>
            <w:hideMark/>
          </w:tcPr>
          <w:p w14:paraId="1B32552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0.592**</w:t>
            </w:r>
          </w:p>
        </w:tc>
      </w:tr>
      <w:tr w:rsidR="00923922" w:rsidRPr="00FB7C43" w14:paraId="79A1F25B" w14:textId="77777777" w:rsidTr="00785604">
        <w:trPr>
          <w:trHeight w:val="290"/>
        </w:trPr>
        <w:tc>
          <w:tcPr>
            <w:tcW w:w="1459" w:type="dxa"/>
            <w:noWrap/>
            <w:hideMark/>
          </w:tcPr>
          <w:p w14:paraId="7D961189"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General attitude</w:t>
            </w:r>
          </w:p>
        </w:tc>
        <w:tc>
          <w:tcPr>
            <w:tcW w:w="1039" w:type="dxa"/>
            <w:noWrap/>
            <w:hideMark/>
          </w:tcPr>
          <w:p w14:paraId="012BBC78"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0.657</w:t>
            </w:r>
          </w:p>
        </w:tc>
        <w:tc>
          <w:tcPr>
            <w:tcW w:w="1040" w:type="dxa"/>
            <w:noWrap/>
            <w:hideMark/>
          </w:tcPr>
          <w:p w14:paraId="05E9F94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39" w:type="dxa"/>
            <w:noWrap/>
            <w:hideMark/>
          </w:tcPr>
          <w:p w14:paraId="7C0CB650"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0.400*</w:t>
            </w:r>
          </w:p>
        </w:tc>
        <w:tc>
          <w:tcPr>
            <w:tcW w:w="1040" w:type="dxa"/>
            <w:noWrap/>
            <w:hideMark/>
          </w:tcPr>
          <w:p w14:paraId="0EBB1622"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0.479**</w:t>
            </w:r>
          </w:p>
        </w:tc>
        <w:tc>
          <w:tcPr>
            <w:tcW w:w="1040" w:type="dxa"/>
            <w:noWrap/>
            <w:hideMark/>
          </w:tcPr>
          <w:p w14:paraId="3A4CBC57"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0.268</w:t>
            </w:r>
          </w:p>
        </w:tc>
        <w:tc>
          <w:tcPr>
            <w:tcW w:w="1039" w:type="dxa"/>
            <w:noWrap/>
            <w:hideMark/>
          </w:tcPr>
          <w:p w14:paraId="2CE232F8"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0.026</w:t>
            </w:r>
          </w:p>
        </w:tc>
        <w:tc>
          <w:tcPr>
            <w:tcW w:w="1040" w:type="dxa"/>
            <w:noWrap/>
            <w:hideMark/>
          </w:tcPr>
          <w:p w14:paraId="7CCA140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-0.006</w:t>
            </w:r>
          </w:p>
        </w:tc>
        <w:tc>
          <w:tcPr>
            <w:tcW w:w="1040" w:type="dxa"/>
            <w:noWrap/>
            <w:hideMark/>
          </w:tcPr>
          <w:p w14:paraId="6F6E683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0.280</w:t>
            </w:r>
          </w:p>
        </w:tc>
      </w:tr>
      <w:tr w:rsidR="00923922" w:rsidRPr="00FB7C43" w14:paraId="14884307" w14:textId="77777777" w:rsidTr="00785604">
        <w:trPr>
          <w:trHeight w:val="290"/>
        </w:trPr>
        <w:tc>
          <w:tcPr>
            <w:tcW w:w="1459" w:type="dxa"/>
            <w:noWrap/>
            <w:hideMark/>
          </w:tcPr>
          <w:p w14:paraId="54DB732F"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Negative impacts</w:t>
            </w:r>
          </w:p>
        </w:tc>
        <w:tc>
          <w:tcPr>
            <w:tcW w:w="1039" w:type="dxa"/>
            <w:noWrap/>
            <w:hideMark/>
          </w:tcPr>
          <w:p w14:paraId="01DEC219"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0.681</w:t>
            </w:r>
          </w:p>
        </w:tc>
        <w:tc>
          <w:tcPr>
            <w:tcW w:w="1040" w:type="dxa"/>
            <w:noWrap/>
            <w:hideMark/>
          </w:tcPr>
          <w:p w14:paraId="59C8DB6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0.400</w:t>
            </w:r>
          </w:p>
        </w:tc>
        <w:tc>
          <w:tcPr>
            <w:tcW w:w="1039" w:type="dxa"/>
            <w:noWrap/>
            <w:hideMark/>
          </w:tcPr>
          <w:p w14:paraId="0995B93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40" w:type="dxa"/>
            <w:noWrap/>
            <w:hideMark/>
          </w:tcPr>
          <w:p w14:paraId="4FF03A3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0.396*</w:t>
            </w:r>
          </w:p>
        </w:tc>
        <w:tc>
          <w:tcPr>
            <w:tcW w:w="1040" w:type="dxa"/>
            <w:noWrap/>
            <w:hideMark/>
          </w:tcPr>
          <w:p w14:paraId="4DF54C42"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-0.113</w:t>
            </w:r>
          </w:p>
        </w:tc>
        <w:tc>
          <w:tcPr>
            <w:tcW w:w="1039" w:type="dxa"/>
            <w:noWrap/>
            <w:hideMark/>
          </w:tcPr>
          <w:p w14:paraId="567B4D60"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0.230</w:t>
            </w:r>
          </w:p>
        </w:tc>
        <w:tc>
          <w:tcPr>
            <w:tcW w:w="1040" w:type="dxa"/>
            <w:noWrap/>
            <w:hideMark/>
          </w:tcPr>
          <w:p w14:paraId="53544E1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0.167</w:t>
            </w:r>
          </w:p>
        </w:tc>
        <w:tc>
          <w:tcPr>
            <w:tcW w:w="1040" w:type="dxa"/>
            <w:noWrap/>
            <w:hideMark/>
          </w:tcPr>
          <w:p w14:paraId="6443B51F"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0.586**</w:t>
            </w:r>
          </w:p>
        </w:tc>
      </w:tr>
      <w:tr w:rsidR="00923922" w:rsidRPr="00FB7C43" w14:paraId="3BA0D2D1" w14:textId="77777777" w:rsidTr="00785604">
        <w:trPr>
          <w:trHeight w:val="290"/>
        </w:trPr>
        <w:tc>
          <w:tcPr>
            <w:tcW w:w="1459" w:type="dxa"/>
            <w:noWrap/>
            <w:hideMark/>
          </w:tcPr>
          <w:p w14:paraId="4A801213"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barriers</w:t>
            </w:r>
          </w:p>
        </w:tc>
        <w:tc>
          <w:tcPr>
            <w:tcW w:w="1039" w:type="dxa"/>
            <w:noWrap/>
            <w:hideMark/>
          </w:tcPr>
          <w:p w14:paraId="2E42350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0.839</w:t>
            </w:r>
          </w:p>
        </w:tc>
        <w:tc>
          <w:tcPr>
            <w:tcW w:w="1040" w:type="dxa"/>
            <w:noWrap/>
            <w:hideMark/>
          </w:tcPr>
          <w:p w14:paraId="3CF90404"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0.479</w:t>
            </w:r>
          </w:p>
        </w:tc>
        <w:tc>
          <w:tcPr>
            <w:tcW w:w="1039" w:type="dxa"/>
            <w:noWrap/>
            <w:hideMark/>
          </w:tcPr>
          <w:p w14:paraId="381BE95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0.396</w:t>
            </w:r>
          </w:p>
        </w:tc>
        <w:tc>
          <w:tcPr>
            <w:tcW w:w="1040" w:type="dxa"/>
            <w:noWrap/>
            <w:hideMark/>
          </w:tcPr>
          <w:p w14:paraId="21D2966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40" w:type="dxa"/>
            <w:noWrap/>
            <w:hideMark/>
          </w:tcPr>
          <w:p w14:paraId="26E1B0CF"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0.274</w:t>
            </w:r>
          </w:p>
        </w:tc>
        <w:tc>
          <w:tcPr>
            <w:tcW w:w="1039" w:type="dxa"/>
            <w:noWrap/>
            <w:hideMark/>
          </w:tcPr>
          <w:p w14:paraId="3B48CD8A"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0.147</w:t>
            </w:r>
          </w:p>
        </w:tc>
        <w:tc>
          <w:tcPr>
            <w:tcW w:w="1040" w:type="dxa"/>
            <w:noWrap/>
            <w:hideMark/>
          </w:tcPr>
          <w:p w14:paraId="730206E3"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-0.067</w:t>
            </w:r>
          </w:p>
        </w:tc>
        <w:tc>
          <w:tcPr>
            <w:tcW w:w="1040" w:type="dxa"/>
            <w:noWrap/>
            <w:hideMark/>
          </w:tcPr>
          <w:p w14:paraId="2FCF37EA"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0.498**</w:t>
            </w:r>
          </w:p>
        </w:tc>
      </w:tr>
      <w:tr w:rsidR="00923922" w:rsidRPr="00FB7C43" w14:paraId="1B411010" w14:textId="77777777" w:rsidTr="00785604">
        <w:trPr>
          <w:trHeight w:val="290"/>
        </w:trPr>
        <w:tc>
          <w:tcPr>
            <w:tcW w:w="1459" w:type="dxa"/>
            <w:noWrap/>
            <w:hideMark/>
          </w:tcPr>
          <w:p w14:paraId="23C4685B"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benefits</w:t>
            </w:r>
          </w:p>
        </w:tc>
        <w:tc>
          <w:tcPr>
            <w:tcW w:w="1039" w:type="dxa"/>
            <w:noWrap/>
            <w:hideMark/>
          </w:tcPr>
          <w:p w14:paraId="40E4290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0.336</w:t>
            </w:r>
          </w:p>
        </w:tc>
        <w:tc>
          <w:tcPr>
            <w:tcW w:w="1040" w:type="dxa"/>
            <w:noWrap/>
            <w:hideMark/>
          </w:tcPr>
          <w:p w14:paraId="0C06AD57"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0.268</w:t>
            </w:r>
          </w:p>
        </w:tc>
        <w:tc>
          <w:tcPr>
            <w:tcW w:w="1039" w:type="dxa"/>
            <w:noWrap/>
            <w:hideMark/>
          </w:tcPr>
          <w:p w14:paraId="7734942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-0.113</w:t>
            </w:r>
          </w:p>
        </w:tc>
        <w:tc>
          <w:tcPr>
            <w:tcW w:w="1040" w:type="dxa"/>
            <w:noWrap/>
            <w:hideMark/>
          </w:tcPr>
          <w:p w14:paraId="3723B8AA"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0.274</w:t>
            </w:r>
          </w:p>
        </w:tc>
        <w:tc>
          <w:tcPr>
            <w:tcW w:w="1040" w:type="dxa"/>
            <w:noWrap/>
            <w:hideMark/>
          </w:tcPr>
          <w:p w14:paraId="70702334"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39" w:type="dxa"/>
            <w:noWrap/>
            <w:hideMark/>
          </w:tcPr>
          <w:p w14:paraId="19036CB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-0.062</w:t>
            </w:r>
          </w:p>
        </w:tc>
        <w:tc>
          <w:tcPr>
            <w:tcW w:w="1040" w:type="dxa"/>
            <w:noWrap/>
            <w:hideMark/>
          </w:tcPr>
          <w:p w14:paraId="336F696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-0.106</w:t>
            </w:r>
          </w:p>
        </w:tc>
        <w:tc>
          <w:tcPr>
            <w:tcW w:w="1040" w:type="dxa"/>
            <w:noWrap/>
            <w:hideMark/>
          </w:tcPr>
          <w:p w14:paraId="542B469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-0.116</w:t>
            </w:r>
          </w:p>
        </w:tc>
      </w:tr>
      <w:tr w:rsidR="00923922" w:rsidRPr="00FB7C43" w14:paraId="3C1A1FED" w14:textId="77777777" w:rsidTr="00785604">
        <w:trPr>
          <w:trHeight w:val="290"/>
        </w:trPr>
        <w:tc>
          <w:tcPr>
            <w:tcW w:w="1459" w:type="dxa"/>
            <w:noWrap/>
            <w:hideMark/>
          </w:tcPr>
          <w:p w14:paraId="2A120889"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Autonomy</w:t>
            </w:r>
          </w:p>
        </w:tc>
        <w:tc>
          <w:tcPr>
            <w:tcW w:w="1039" w:type="dxa"/>
            <w:noWrap/>
            <w:hideMark/>
          </w:tcPr>
          <w:p w14:paraId="10DE37A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0.268</w:t>
            </w:r>
          </w:p>
        </w:tc>
        <w:tc>
          <w:tcPr>
            <w:tcW w:w="1040" w:type="dxa"/>
            <w:noWrap/>
            <w:hideMark/>
          </w:tcPr>
          <w:p w14:paraId="3808D662"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0.026</w:t>
            </w:r>
          </w:p>
        </w:tc>
        <w:tc>
          <w:tcPr>
            <w:tcW w:w="1039" w:type="dxa"/>
            <w:noWrap/>
            <w:hideMark/>
          </w:tcPr>
          <w:p w14:paraId="46153E99"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0.230</w:t>
            </w:r>
          </w:p>
        </w:tc>
        <w:tc>
          <w:tcPr>
            <w:tcW w:w="1040" w:type="dxa"/>
            <w:noWrap/>
            <w:hideMark/>
          </w:tcPr>
          <w:p w14:paraId="380F5AFC"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0.147</w:t>
            </w:r>
          </w:p>
        </w:tc>
        <w:tc>
          <w:tcPr>
            <w:tcW w:w="1040" w:type="dxa"/>
            <w:noWrap/>
            <w:hideMark/>
          </w:tcPr>
          <w:p w14:paraId="40224280"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-0.062</w:t>
            </w:r>
          </w:p>
        </w:tc>
        <w:tc>
          <w:tcPr>
            <w:tcW w:w="1039" w:type="dxa"/>
            <w:noWrap/>
            <w:hideMark/>
          </w:tcPr>
          <w:p w14:paraId="7D5DF0E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40" w:type="dxa"/>
            <w:noWrap/>
            <w:hideMark/>
          </w:tcPr>
          <w:p w14:paraId="17EED36A"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-0.107</w:t>
            </w:r>
          </w:p>
        </w:tc>
        <w:tc>
          <w:tcPr>
            <w:tcW w:w="1040" w:type="dxa"/>
            <w:noWrap/>
            <w:hideMark/>
          </w:tcPr>
          <w:p w14:paraId="40313DBC"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0.047</w:t>
            </w:r>
          </w:p>
        </w:tc>
      </w:tr>
      <w:tr w:rsidR="00923922" w:rsidRPr="00FB7C43" w14:paraId="4A2F44F2" w14:textId="77777777" w:rsidTr="00785604">
        <w:trPr>
          <w:trHeight w:val="290"/>
        </w:trPr>
        <w:tc>
          <w:tcPr>
            <w:tcW w:w="1459" w:type="dxa"/>
            <w:noWrap/>
            <w:hideMark/>
          </w:tcPr>
          <w:p w14:paraId="51479DA4"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Professional role</w:t>
            </w:r>
          </w:p>
        </w:tc>
        <w:tc>
          <w:tcPr>
            <w:tcW w:w="1039" w:type="dxa"/>
            <w:noWrap/>
            <w:hideMark/>
          </w:tcPr>
          <w:p w14:paraId="43776E8D"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0.147</w:t>
            </w:r>
          </w:p>
        </w:tc>
        <w:tc>
          <w:tcPr>
            <w:tcW w:w="1040" w:type="dxa"/>
            <w:noWrap/>
            <w:hideMark/>
          </w:tcPr>
          <w:p w14:paraId="57D8E61F"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-0.006</w:t>
            </w:r>
          </w:p>
        </w:tc>
        <w:tc>
          <w:tcPr>
            <w:tcW w:w="1039" w:type="dxa"/>
            <w:noWrap/>
            <w:hideMark/>
          </w:tcPr>
          <w:p w14:paraId="3701175E"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0.167</w:t>
            </w:r>
          </w:p>
        </w:tc>
        <w:tc>
          <w:tcPr>
            <w:tcW w:w="1040" w:type="dxa"/>
            <w:noWrap/>
            <w:hideMark/>
          </w:tcPr>
          <w:p w14:paraId="3FEA3E66"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-0.067</w:t>
            </w:r>
          </w:p>
        </w:tc>
        <w:tc>
          <w:tcPr>
            <w:tcW w:w="1040" w:type="dxa"/>
            <w:noWrap/>
            <w:hideMark/>
          </w:tcPr>
          <w:p w14:paraId="1868B350"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0.106</w:t>
            </w:r>
          </w:p>
        </w:tc>
        <w:tc>
          <w:tcPr>
            <w:tcW w:w="1039" w:type="dxa"/>
            <w:noWrap/>
            <w:hideMark/>
          </w:tcPr>
          <w:p w14:paraId="03B3B8E4"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-0.107</w:t>
            </w:r>
          </w:p>
        </w:tc>
        <w:tc>
          <w:tcPr>
            <w:tcW w:w="1040" w:type="dxa"/>
            <w:noWrap/>
            <w:hideMark/>
          </w:tcPr>
          <w:p w14:paraId="20C8B87B"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c>
          <w:tcPr>
            <w:tcW w:w="1040" w:type="dxa"/>
            <w:noWrap/>
            <w:hideMark/>
          </w:tcPr>
          <w:p w14:paraId="4F59FC42"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0.181</w:t>
            </w:r>
          </w:p>
        </w:tc>
      </w:tr>
      <w:tr w:rsidR="00923922" w:rsidRPr="00FB7C43" w14:paraId="626EC50D" w14:textId="77777777" w:rsidTr="00785604">
        <w:trPr>
          <w:trHeight w:val="983"/>
        </w:trPr>
        <w:tc>
          <w:tcPr>
            <w:tcW w:w="1459" w:type="dxa"/>
            <w:noWrap/>
            <w:hideMark/>
          </w:tcPr>
          <w:p w14:paraId="1274D102"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Legal perspective</w:t>
            </w:r>
          </w:p>
        </w:tc>
        <w:tc>
          <w:tcPr>
            <w:tcW w:w="1039" w:type="dxa"/>
            <w:noWrap/>
            <w:hideMark/>
          </w:tcPr>
          <w:p w14:paraId="2682EC15"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0.592</w:t>
            </w:r>
          </w:p>
        </w:tc>
        <w:tc>
          <w:tcPr>
            <w:tcW w:w="1040" w:type="dxa"/>
            <w:noWrap/>
            <w:hideMark/>
          </w:tcPr>
          <w:p w14:paraId="07A79782"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0.280</w:t>
            </w:r>
          </w:p>
        </w:tc>
        <w:tc>
          <w:tcPr>
            <w:tcW w:w="1039" w:type="dxa"/>
            <w:noWrap/>
            <w:hideMark/>
          </w:tcPr>
          <w:p w14:paraId="436BFA58"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0.586</w:t>
            </w:r>
          </w:p>
        </w:tc>
        <w:tc>
          <w:tcPr>
            <w:tcW w:w="1040" w:type="dxa"/>
            <w:noWrap/>
            <w:hideMark/>
          </w:tcPr>
          <w:p w14:paraId="206FCA94"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0.498</w:t>
            </w:r>
          </w:p>
        </w:tc>
        <w:tc>
          <w:tcPr>
            <w:tcW w:w="1040" w:type="dxa"/>
            <w:noWrap/>
            <w:hideMark/>
          </w:tcPr>
          <w:p w14:paraId="7BBB439D"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-0.116</w:t>
            </w:r>
          </w:p>
        </w:tc>
        <w:tc>
          <w:tcPr>
            <w:tcW w:w="1039" w:type="dxa"/>
            <w:noWrap/>
            <w:hideMark/>
          </w:tcPr>
          <w:p w14:paraId="5A1DD28C"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0.047</w:t>
            </w:r>
          </w:p>
        </w:tc>
        <w:tc>
          <w:tcPr>
            <w:tcW w:w="1040" w:type="dxa"/>
            <w:noWrap/>
            <w:hideMark/>
          </w:tcPr>
          <w:p w14:paraId="45233015"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0.181</w:t>
            </w:r>
          </w:p>
        </w:tc>
        <w:tc>
          <w:tcPr>
            <w:tcW w:w="1040" w:type="dxa"/>
            <w:noWrap/>
            <w:hideMark/>
          </w:tcPr>
          <w:p w14:paraId="71F86CB1" w14:textId="77777777" w:rsidR="00923922" w:rsidRPr="00FB7C43" w:rsidRDefault="00923922" w:rsidP="00C54DBA">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1</w:t>
            </w:r>
          </w:p>
        </w:tc>
      </w:tr>
    </w:tbl>
    <w:p w14:paraId="1DE1B5CC" w14:textId="77777777" w:rsidR="00785604" w:rsidRPr="00FB7C43" w:rsidRDefault="00785604">
      <w:r w:rsidRPr="00FB7C43">
        <w:br w:type="page"/>
      </w:r>
    </w:p>
    <w:tbl>
      <w:tblPr>
        <w:tblStyle w:val="TableGrid"/>
        <w:tblW w:w="9776" w:type="dxa"/>
        <w:tblLayout w:type="fixed"/>
        <w:tblLook w:val="04A0" w:firstRow="1" w:lastRow="0" w:firstColumn="1" w:lastColumn="0" w:noHBand="0" w:noVBand="1"/>
      </w:tblPr>
      <w:tblGrid>
        <w:gridCol w:w="1459"/>
        <w:gridCol w:w="1039"/>
        <w:gridCol w:w="1040"/>
        <w:gridCol w:w="1039"/>
        <w:gridCol w:w="1040"/>
        <w:gridCol w:w="1040"/>
        <w:gridCol w:w="1039"/>
        <w:gridCol w:w="1040"/>
        <w:gridCol w:w="1040"/>
      </w:tblGrid>
      <w:tr w:rsidR="00923922" w:rsidRPr="00FB7C43" w14:paraId="2D007150" w14:textId="77777777" w:rsidTr="00785604">
        <w:trPr>
          <w:trHeight w:val="290"/>
        </w:trPr>
        <w:tc>
          <w:tcPr>
            <w:tcW w:w="9776" w:type="dxa"/>
            <w:gridSpan w:val="9"/>
            <w:noWrap/>
          </w:tcPr>
          <w:p w14:paraId="4E8A5C36" w14:textId="67AAC8AE" w:rsidR="00923922" w:rsidRPr="00FB7C43" w:rsidRDefault="00923922" w:rsidP="00C54DBA">
            <w:pPr>
              <w:spacing w:line="480" w:lineRule="auto"/>
              <w:rPr>
                <w:rFonts w:ascii="Times New Roman" w:hAnsi="Times New Roman" w:cs="Times New Roman"/>
                <w:sz w:val="24"/>
                <w:szCs w:val="24"/>
                <w:lang w:bidi="th-TH"/>
              </w:rPr>
            </w:pPr>
            <w:r w:rsidRPr="00FB7C43">
              <w:lastRenderedPageBreak/>
              <w:br w:type="page"/>
            </w:r>
            <w:r w:rsidRPr="00FB7C43">
              <w:rPr>
                <w:rFonts w:ascii="Times New Roman" w:hAnsi="Times New Roman" w:cs="Times New Roman"/>
                <w:b/>
                <w:bCs/>
                <w:sz w:val="24"/>
                <w:szCs w:val="24"/>
                <w:lang w:bidi="th-TH"/>
              </w:rPr>
              <w:t>Post-training Spearman Correlation Matrix</w:t>
            </w:r>
          </w:p>
        </w:tc>
      </w:tr>
      <w:tr w:rsidR="00923922" w:rsidRPr="00FB7C43" w14:paraId="7DC90F11" w14:textId="77777777" w:rsidTr="00785604">
        <w:trPr>
          <w:trHeight w:val="2266"/>
        </w:trPr>
        <w:tc>
          <w:tcPr>
            <w:tcW w:w="1459" w:type="dxa"/>
            <w:noWrap/>
          </w:tcPr>
          <w:p w14:paraId="0FB49B76" w14:textId="77777777" w:rsidR="00923922" w:rsidRPr="00FB7C43" w:rsidRDefault="00923922" w:rsidP="00923922">
            <w:pPr>
              <w:spacing w:line="480" w:lineRule="auto"/>
              <w:rPr>
                <w:rFonts w:ascii="Times New Roman" w:hAnsi="Times New Roman" w:cs="Times New Roman"/>
                <w:sz w:val="24"/>
                <w:szCs w:val="24"/>
                <w:lang w:bidi="th-TH"/>
              </w:rPr>
            </w:pPr>
          </w:p>
        </w:tc>
        <w:tc>
          <w:tcPr>
            <w:tcW w:w="1039" w:type="dxa"/>
            <w:noWrap/>
            <w:textDirection w:val="btLr"/>
            <w:vAlign w:val="center"/>
          </w:tcPr>
          <w:p w14:paraId="1EBCB7DD" w14:textId="3B14A2F5"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Average</w:t>
            </w:r>
          </w:p>
        </w:tc>
        <w:tc>
          <w:tcPr>
            <w:tcW w:w="1040" w:type="dxa"/>
            <w:noWrap/>
            <w:textDirection w:val="btLr"/>
            <w:vAlign w:val="center"/>
          </w:tcPr>
          <w:p w14:paraId="48E66364" w14:textId="21BC5B69"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General attitude</w:t>
            </w:r>
          </w:p>
        </w:tc>
        <w:tc>
          <w:tcPr>
            <w:tcW w:w="1039" w:type="dxa"/>
            <w:noWrap/>
            <w:textDirection w:val="btLr"/>
            <w:vAlign w:val="center"/>
          </w:tcPr>
          <w:p w14:paraId="497FBF74" w14:textId="520B8CC8"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Negative impacts</w:t>
            </w:r>
          </w:p>
        </w:tc>
        <w:tc>
          <w:tcPr>
            <w:tcW w:w="1040" w:type="dxa"/>
            <w:noWrap/>
            <w:textDirection w:val="btLr"/>
            <w:vAlign w:val="center"/>
          </w:tcPr>
          <w:p w14:paraId="44E0B3F6" w14:textId="2024B2FE"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Perceived barriers</w:t>
            </w:r>
          </w:p>
        </w:tc>
        <w:tc>
          <w:tcPr>
            <w:tcW w:w="1040" w:type="dxa"/>
            <w:noWrap/>
            <w:textDirection w:val="btLr"/>
            <w:vAlign w:val="center"/>
          </w:tcPr>
          <w:p w14:paraId="7B64B0A4" w14:textId="3AF3880D"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Perceived benefits</w:t>
            </w:r>
          </w:p>
        </w:tc>
        <w:tc>
          <w:tcPr>
            <w:tcW w:w="1039" w:type="dxa"/>
            <w:noWrap/>
            <w:textDirection w:val="btLr"/>
            <w:vAlign w:val="center"/>
          </w:tcPr>
          <w:p w14:paraId="60D98055" w14:textId="2BB72308"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Autonomy</w:t>
            </w:r>
          </w:p>
        </w:tc>
        <w:tc>
          <w:tcPr>
            <w:tcW w:w="1040" w:type="dxa"/>
            <w:noWrap/>
            <w:textDirection w:val="btLr"/>
            <w:vAlign w:val="center"/>
          </w:tcPr>
          <w:p w14:paraId="131D275B" w14:textId="2BC7A840"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Professional role</w:t>
            </w:r>
          </w:p>
        </w:tc>
        <w:tc>
          <w:tcPr>
            <w:tcW w:w="1040" w:type="dxa"/>
            <w:noWrap/>
            <w:textDirection w:val="btLr"/>
            <w:vAlign w:val="center"/>
          </w:tcPr>
          <w:p w14:paraId="607B85CE" w14:textId="258E5786" w:rsidR="00923922" w:rsidRPr="00FB7C43" w:rsidRDefault="00923922" w:rsidP="00923922">
            <w:pPr>
              <w:spacing w:line="480" w:lineRule="auto"/>
              <w:jc w:val="center"/>
              <w:rPr>
                <w:rFonts w:ascii="Times New Roman" w:eastAsia="Times New Roman" w:hAnsi="Times New Roman" w:cs="Times New Roman"/>
                <w:color w:val="000000"/>
                <w:kern w:val="0"/>
                <w:sz w:val="24"/>
                <w:szCs w:val="24"/>
                <w:lang w:bidi="th-TH"/>
                <w14:ligatures w14:val="none"/>
              </w:rPr>
            </w:pPr>
            <w:r w:rsidRPr="00FB7C43">
              <w:rPr>
                <w:rFonts w:ascii="Times New Roman" w:hAnsi="Times New Roman" w:cs="Times New Roman"/>
                <w:sz w:val="24"/>
                <w:szCs w:val="24"/>
                <w:lang w:bidi="th-TH"/>
              </w:rPr>
              <w:t>Legal perspective</w:t>
            </w:r>
          </w:p>
        </w:tc>
      </w:tr>
      <w:tr w:rsidR="00923922" w:rsidRPr="00FB7C43" w14:paraId="65B771EE" w14:textId="77777777" w:rsidTr="00785604">
        <w:trPr>
          <w:trHeight w:val="290"/>
        </w:trPr>
        <w:tc>
          <w:tcPr>
            <w:tcW w:w="1459" w:type="dxa"/>
            <w:noWrap/>
          </w:tcPr>
          <w:p w14:paraId="0507E0E9"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Average</w:t>
            </w:r>
          </w:p>
        </w:tc>
        <w:tc>
          <w:tcPr>
            <w:tcW w:w="1039" w:type="dxa"/>
            <w:noWrap/>
          </w:tcPr>
          <w:p w14:paraId="1A4BEBC4"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40" w:type="dxa"/>
            <w:noWrap/>
          </w:tcPr>
          <w:p w14:paraId="6DA07C9E"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0.572**</w:t>
            </w:r>
          </w:p>
        </w:tc>
        <w:tc>
          <w:tcPr>
            <w:tcW w:w="1039" w:type="dxa"/>
            <w:noWrap/>
          </w:tcPr>
          <w:p w14:paraId="40D99F0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0.664**</w:t>
            </w:r>
          </w:p>
        </w:tc>
        <w:tc>
          <w:tcPr>
            <w:tcW w:w="1040" w:type="dxa"/>
            <w:noWrap/>
          </w:tcPr>
          <w:p w14:paraId="77B5A88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0.832**</w:t>
            </w:r>
          </w:p>
        </w:tc>
        <w:tc>
          <w:tcPr>
            <w:tcW w:w="1040" w:type="dxa"/>
            <w:noWrap/>
          </w:tcPr>
          <w:p w14:paraId="0F0F219B"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0.771**</w:t>
            </w:r>
          </w:p>
        </w:tc>
        <w:tc>
          <w:tcPr>
            <w:tcW w:w="1039" w:type="dxa"/>
            <w:noWrap/>
          </w:tcPr>
          <w:p w14:paraId="5288F3C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0.689**</w:t>
            </w:r>
          </w:p>
        </w:tc>
        <w:tc>
          <w:tcPr>
            <w:tcW w:w="1040" w:type="dxa"/>
            <w:noWrap/>
          </w:tcPr>
          <w:p w14:paraId="6AFCE32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0.505**</w:t>
            </w:r>
          </w:p>
        </w:tc>
        <w:tc>
          <w:tcPr>
            <w:tcW w:w="1040" w:type="dxa"/>
            <w:noWrap/>
          </w:tcPr>
          <w:p w14:paraId="02A3EC9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0.740**</w:t>
            </w:r>
          </w:p>
        </w:tc>
      </w:tr>
      <w:tr w:rsidR="00923922" w:rsidRPr="00FB7C43" w14:paraId="385C4BF2" w14:textId="77777777" w:rsidTr="00785604">
        <w:trPr>
          <w:trHeight w:val="290"/>
        </w:trPr>
        <w:tc>
          <w:tcPr>
            <w:tcW w:w="1459" w:type="dxa"/>
            <w:noWrap/>
          </w:tcPr>
          <w:p w14:paraId="499AAFF3"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General attitude</w:t>
            </w:r>
          </w:p>
        </w:tc>
        <w:tc>
          <w:tcPr>
            <w:tcW w:w="1039" w:type="dxa"/>
            <w:noWrap/>
          </w:tcPr>
          <w:p w14:paraId="4E5CCAC1"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0.572</w:t>
            </w:r>
          </w:p>
        </w:tc>
        <w:tc>
          <w:tcPr>
            <w:tcW w:w="1040" w:type="dxa"/>
            <w:noWrap/>
          </w:tcPr>
          <w:p w14:paraId="58DB20E8"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39" w:type="dxa"/>
            <w:noWrap/>
          </w:tcPr>
          <w:p w14:paraId="698A5978"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0.526**</w:t>
            </w:r>
          </w:p>
        </w:tc>
        <w:tc>
          <w:tcPr>
            <w:tcW w:w="1040" w:type="dxa"/>
            <w:noWrap/>
          </w:tcPr>
          <w:p w14:paraId="7B972DBA"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0.455**</w:t>
            </w:r>
          </w:p>
        </w:tc>
        <w:tc>
          <w:tcPr>
            <w:tcW w:w="1040" w:type="dxa"/>
            <w:noWrap/>
          </w:tcPr>
          <w:p w14:paraId="71C2304E"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0.354**</w:t>
            </w:r>
          </w:p>
        </w:tc>
        <w:tc>
          <w:tcPr>
            <w:tcW w:w="1039" w:type="dxa"/>
            <w:noWrap/>
          </w:tcPr>
          <w:p w14:paraId="41C4045E"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0.382*</w:t>
            </w:r>
          </w:p>
        </w:tc>
        <w:tc>
          <w:tcPr>
            <w:tcW w:w="1040" w:type="dxa"/>
            <w:noWrap/>
          </w:tcPr>
          <w:p w14:paraId="17E85082"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0.151</w:t>
            </w:r>
          </w:p>
        </w:tc>
        <w:tc>
          <w:tcPr>
            <w:tcW w:w="1040" w:type="dxa"/>
            <w:noWrap/>
          </w:tcPr>
          <w:p w14:paraId="46655435"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0.368*</w:t>
            </w:r>
          </w:p>
        </w:tc>
      </w:tr>
      <w:tr w:rsidR="00923922" w:rsidRPr="00FB7C43" w14:paraId="4966E96C" w14:textId="77777777" w:rsidTr="00785604">
        <w:trPr>
          <w:trHeight w:val="290"/>
        </w:trPr>
        <w:tc>
          <w:tcPr>
            <w:tcW w:w="1459" w:type="dxa"/>
            <w:noWrap/>
          </w:tcPr>
          <w:p w14:paraId="47DA62D2"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Negative impacts</w:t>
            </w:r>
          </w:p>
        </w:tc>
        <w:tc>
          <w:tcPr>
            <w:tcW w:w="1039" w:type="dxa"/>
            <w:noWrap/>
          </w:tcPr>
          <w:p w14:paraId="200DFF5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0.664</w:t>
            </w:r>
          </w:p>
        </w:tc>
        <w:tc>
          <w:tcPr>
            <w:tcW w:w="1040" w:type="dxa"/>
            <w:noWrap/>
          </w:tcPr>
          <w:p w14:paraId="54085E8D"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0.526</w:t>
            </w:r>
          </w:p>
        </w:tc>
        <w:tc>
          <w:tcPr>
            <w:tcW w:w="1039" w:type="dxa"/>
            <w:noWrap/>
          </w:tcPr>
          <w:p w14:paraId="602033CB"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40" w:type="dxa"/>
            <w:noWrap/>
          </w:tcPr>
          <w:p w14:paraId="4E6FD427"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0.683**</w:t>
            </w:r>
          </w:p>
        </w:tc>
        <w:tc>
          <w:tcPr>
            <w:tcW w:w="1040" w:type="dxa"/>
            <w:noWrap/>
          </w:tcPr>
          <w:p w14:paraId="332ABB1A"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0.390*</w:t>
            </w:r>
          </w:p>
        </w:tc>
        <w:tc>
          <w:tcPr>
            <w:tcW w:w="1039" w:type="dxa"/>
            <w:noWrap/>
          </w:tcPr>
          <w:p w14:paraId="0958B39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0.407*</w:t>
            </w:r>
          </w:p>
        </w:tc>
        <w:tc>
          <w:tcPr>
            <w:tcW w:w="1040" w:type="dxa"/>
            <w:noWrap/>
          </w:tcPr>
          <w:p w14:paraId="2AEF0F0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0.243</w:t>
            </w:r>
          </w:p>
        </w:tc>
        <w:tc>
          <w:tcPr>
            <w:tcW w:w="1040" w:type="dxa"/>
            <w:noWrap/>
          </w:tcPr>
          <w:p w14:paraId="301FA76E"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0.508**</w:t>
            </w:r>
          </w:p>
        </w:tc>
      </w:tr>
      <w:tr w:rsidR="00923922" w:rsidRPr="00FB7C43" w14:paraId="442EFEFC" w14:textId="77777777" w:rsidTr="00785604">
        <w:trPr>
          <w:trHeight w:val="290"/>
        </w:trPr>
        <w:tc>
          <w:tcPr>
            <w:tcW w:w="1459" w:type="dxa"/>
            <w:noWrap/>
          </w:tcPr>
          <w:p w14:paraId="0C15B27F"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barriers</w:t>
            </w:r>
          </w:p>
        </w:tc>
        <w:tc>
          <w:tcPr>
            <w:tcW w:w="1039" w:type="dxa"/>
            <w:noWrap/>
          </w:tcPr>
          <w:p w14:paraId="376D78F2"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0.832</w:t>
            </w:r>
          </w:p>
        </w:tc>
        <w:tc>
          <w:tcPr>
            <w:tcW w:w="1040" w:type="dxa"/>
            <w:noWrap/>
          </w:tcPr>
          <w:p w14:paraId="7DC5A85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0.455</w:t>
            </w:r>
          </w:p>
        </w:tc>
        <w:tc>
          <w:tcPr>
            <w:tcW w:w="1039" w:type="dxa"/>
            <w:noWrap/>
          </w:tcPr>
          <w:p w14:paraId="22D7F5F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0.683</w:t>
            </w:r>
          </w:p>
        </w:tc>
        <w:tc>
          <w:tcPr>
            <w:tcW w:w="1040" w:type="dxa"/>
            <w:noWrap/>
          </w:tcPr>
          <w:p w14:paraId="5202B40E"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40" w:type="dxa"/>
            <w:noWrap/>
          </w:tcPr>
          <w:p w14:paraId="4CC25BF2"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0.446**</w:t>
            </w:r>
          </w:p>
        </w:tc>
        <w:tc>
          <w:tcPr>
            <w:tcW w:w="1039" w:type="dxa"/>
            <w:noWrap/>
          </w:tcPr>
          <w:p w14:paraId="574E2B1B"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0.483**</w:t>
            </w:r>
          </w:p>
        </w:tc>
        <w:tc>
          <w:tcPr>
            <w:tcW w:w="1040" w:type="dxa"/>
            <w:noWrap/>
          </w:tcPr>
          <w:p w14:paraId="6CD87CA1"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0.499**</w:t>
            </w:r>
          </w:p>
        </w:tc>
        <w:tc>
          <w:tcPr>
            <w:tcW w:w="1040" w:type="dxa"/>
            <w:noWrap/>
          </w:tcPr>
          <w:p w14:paraId="483213D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0.706**</w:t>
            </w:r>
          </w:p>
        </w:tc>
      </w:tr>
      <w:tr w:rsidR="00923922" w:rsidRPr="00FB7C43" w14:paraId="636FEE58" w14:textId="77777777" w:rsidTr="00785604">
        <w:trPr>
          <w:trHeight w:val="290"/>
        </w:trPr>
        <w:tc>
          <w:tcPr>
            <w:tcW w:w="1459" w:type="dxa"/>
            <w:noWrap/>
          </w:tcPr>
          <w:p w14:paraId="59F8DD04"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Perceived benefits</w:t>
            </w:r>
          </w:p>
        </w:tc>
        <w:tc>
          <w:tcPr>
            <w:tcW w:w="1039" w:type="dxa"/>
            <w:noWrap/>
          </w:tcPr>
          <w:p w14:paraId="3B43C9A1"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0.771</w:t>
            </w:r>
          </w:p>
        </w:tc>
        <w:tc>
          <w:tcPr>
            <w:tcW w:w="1040" w:type="dxa"/>
            <w:noWrap/>
          </w:tcPr>
          <w:p w14:paraId="329B03E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0.354</w:t>
            </w:r>
          </w:p>
        </w:tc>
        <w:tc>
          <w:tcPr>
            <w:tcW w:w="1039" w:type="dxa"/>
            <w:noWrap/>
          </w:tcPr>
          <w:p w14:paraId="7FF1634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0.390</w:t>
            </w:r>
          </w:p>
        </w:tc>
        <w:tc>
          <w:tcPr>
            <w:tcW w:w="1040" w:type="dxa"/>
            <w:noWrap/>
          </w:tcPr>
          <w:p w14:paraId="6A7B4528"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0.446</w:t>
            </w:r>
          </w:p>
        </w:tc>
        <w:tc>
          <w:tcPr>
            <w:tcW w:w="1040" w:type="dxa"/>
            <w:noWrap/>
          </w:tcPr>
          <w:p w14:paraId="1618F4C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39" w:type="dxa"/>
            <w:noWrap/>
          </w:tcPr>
          <w:p w14:paraId="56729F8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0.565**</w:t>
            </w:r>
          </w:p>
        </w:tc>
        <w:tc>
          <w:tcPr>
            <w:tcW w:w="1040" w:type="dxa"/>
            <w:noWrap/>
          </w:tcPr>
          <w:p w14:paraId="065ECAD9"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0.141</w:t>
            </w:r>
          </w:p>
        </w:tc>
        <w:tc>
          <w:tcPr>
            <w:tcW w:w="1040" w:type="dxa"/>
            <w:noWrap/>
          </w:tcPr>
          <w:p w14:paraId="7D98A14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0.466**</w:t>
            </w:r>
          </w:p>
        </w:tc>
      </w:tr>
      <w:tr w:rsidR="00923922" w:rsidRPr="00FB7C43" w14:paraId="1C407C1F" w14:textId="77777777" w:rsidTr="00785604">
        <w:trPr>
          <w:trHeight w:val="290"/>
        </w:trPr>
        <w:tc>
          <w:tcPr>
            <w:tcW w:w="1459" w:type="dxa"/>
            <w:noWrap/>
          </w:tcPr>
          <w:p w14:paraId="58177FCE"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Autonomy</w:t>
            </w:r>
          </w:p>
        </w:tc>
        <w:tc>
          <w:tcPr>
            <w:tcW w:w="1039" w:type="dxa"/>
            <w:noWrap/>
          </w:tcPr>
          <w:p w14:paraId="188EF9E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0.689</w:t>
            </w:r>
          </w:p>
        </w:tc>
        <w:tc>
          <w:tcPr>
            <w:tcW w:w="1040" w:type="dxa"/>
            <w:noWrap/>
          </w:tcPr>
          <w:p w14:paraId="4014B967"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0.382</w:t>
            </w:r>
          </w:p>
        </w:tc>
        <w:tc>
          <w:tcPr>
            <w:tcW w:w="1039" w:type="dxa"/>
            <w:noWrap/>
          </w:tcPr>
          <w:p w14:paraId="761972A4"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0.407</w:t>
            </w:r>
          </w:p>
        </w:tc>
        <w:tc>
          <w:tcPr>
            <w:tcW w:w="1040" w:type="dxa"/>
            <w:noWrap/>
          </w:tcPr>
          <w:p w14:paraId="494FEFB2"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0.483</w:t>
            </w:r>
          </w:p>
        </w:tc>
        <w:tc>
          <w:tcPr>
            <w:tcW w:w="1040" w:type="dxa"/>
            <w:noWrap/>
          </w:tcPr>
          <w:p w14:paraId="1AAB4BB8"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0.565</w:t>
            </w:r>
          </w:p>
        </w:tc>
        <w:tc>
          <w:tcPr>
            <w:tcW w:w="1039" w:type="dxa"/>
            <w:noWrap/>
          </w:tcPr>
          <w:p w14:paraId="38849355"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40" w:type="dxa"/>
            <w:noWrap/>
          </w:tcPr>
          <w:p w14:paraId="5114F447"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0.243</w:t>
            </w:r>
          </w:p>
        </w:tc>
        <w:tc>
          <w:tcPr>
            <w:tcW w:w="1040" w:type="dxa"/>
            <w:noWrap/>
          </w:tcPr>
          <w:p w14:paraId="2BEC1DD0"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0.310</w:t>
            </w:r>
          </w:p>
        </w:tc>
      </w:tr>
      <w:tr w:rsidR="00923922" w:rsidRPr="00FB7C43" w14:paraId="4F2C3E88" w14:textId="77777777" w:rsidTr="00785604">
        <w:trPr>
          <w:trHeight w:val="290"/>
        </w:trPr>
        <w:tc>
          <w:tcPr>
            <w:tcW w:w="1459" w:type="dxa"/>
            <w:noWrap/>
          </w:tcPr>
          <w:p w14:paraId="70E676A5"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Professional role</w:t>
            </w:r>
          </w:p>
        </w:tc>
        <w:tc>
          <w:tcPr>
            <w:tcW w:w="1039" w:type="dxa"/>
            <w:noWrap/>
          </w:tcPr>
          <w:p w14:paraId="5462796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0.505</w:t>
            </w:r>
          </w:p>
        </w:tc>
        <w:tc>
          <w:tcPr>
            <w:tcW w:w="1040" w:type="dxa"/>
            <w:noWrap/>
          </w:tcPr>
          <w:p w14:paraId="60D90A36"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0.151</w:t>
            </w:r>
          </w:p>
        </w:tc>
        <w:tc>
          <w:tcPr>
            <w:tcW w:w="1039" w:type="dxa"/>
            <w:noWrap/>
          </w:tcPr>
          <w:p w14:paraId="01699BA1"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0.243</w:t>
            </w:r>
          </w:p>
        </w:tc>
        <w:tc>
          <w:tcPr>
            <w:tcW w:w="1040" w:type="dxa"/>
            <w:noWrap/>
          </w:tcPr>
          <w:p w14:paraId="4B841314"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0.499</w:t>
            </w:r>
          </w:p>
        </w:tc>
        <w:tc>
          <w:tcPr>
            <w:tcW w:w="1040" w:type="dxa"/>
            <w:noWrap/>
          </w:tcPr>
          <w:p w14:paraId="24DCCAD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0.141</w:t>
            </w:r>
          </w:p>
        </w:tc>
        <w:tc>
          <w:tcPr>
            <w:tcW w:w="1039" w:type="dxa"/>
            <w:noWrap/>
          </w:tcPr>
          <w:p w14:paraId="455DB67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0.243</w:t>
            </w:r>
          </w:p>
        </w:tc>
        <w:tc>
          <w:tcPr>
            <w:tcW w:w="1040" w:type="dxa"/>
            <w:noWrap/>
          </w:tcPr>
          <w:p w14:paraId="372D43A7"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c>
          <w:tcPr>
            <w:tcW w:w="1040" w:type="dxa"/>
            <w:noWrap/>
          </w:tcPr>
          <w:p w14:paraId="5E892A65"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0.610**</w:t>
            </w:r>
          </w:p>
        </w:tc>
      </w:tr>
      <w:tr w:rsidR="00923922" w:rsidRPr="00FB7C43" w14:paraId="740875B1" w14:textId="77777777" w:rsidTr="00785604">
        <w:trPr>
          <w:trHeight w:val="290"/>
        </w:trPr>
        <w:tc>
          <w:tcPr>
            <w:tcW w:w="1459" w:type="dxa"/>
            <w:noWrap/>
          </w:tcPr>
          <w:p w14:paraId="6F67B913" w14:textId="77777777" w:rsidR="00923922" w:rsidRPr="00FB7C43" w:rsidRDefault="00923922" w:rsidP="00923922">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Legal perspective</w:t>
            </w:r>
          </w:p>
        </w:tc>
        <w:tc>
          <w:tcPr>
            <w:tcW w:w="1039" w:type="dxa"/>
            <w:noWrap/>
          </w:tcPr>
          <w:p w14:paraId="79340DA7"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0.740</w:t>
            </w:r>
          </w:p>
        </w:tc>
        <w:tc>
          <w:tcPr>
            <w:tcW w:w="1040" w:type="dxa"/>
            <w:noWrap/>
          </w:tcPr>
          <w:p w14:paraId="5CFCB454"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0.368</w:t>
            </w:r>
          </w:p>
        </w:tc>
        <w:tc>
          <w:tcPr>
            <w:tcW w:w="1039" w:type="dxa"/>
            <w:noWrap/>
          </w:tcPr>
          <w:p w14:paraId="659EF3A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0.508</w:t>
            </w:r>
          </w:p>
        </w:tc>
        <w:tc>
          <w:tcPr>
            <w:tcW w:w="1040" w:type="dxa"/>
            <w:noWrap/>
          </w:tcPr>
          <w:p w14:paraId="1DF702AD"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0.706</w:t>
            </w:r>
          </w:p>
        </w:tc>
        <w:tc>
          <w:tcPr>
            <w:tcW w:w="1040" w:type="dxa"/>
            <w:noWrap/>
          </w:tcPr>
          <w:p w14:paraId="282E5D9F"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0.466</w:t>
            </w:r>
          </w:p>
        </w:tc>
        <w:tc>
          <w:tcPr>
            <w:tcW w:w="1039" w:type="dxa"/>
            <w:noWrap/>
          </w:tcPr>
          <w:p w14:paraId="15CA6E23"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0.310</w:t>
            </w:r>
          </w:p>
        </w:tc>
        <w:tc>
          <w:tcPr>
            <w:tcW w:w="1040" w:type="dxa"/>
            <w:noWrap/>
          </w:tcPr>
          <w:p w14:paraId="11EFF23C"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0.610</w:t>
            </w:r>
          </w:p>
        </w:tc>
        <w:tc>
          <w:tcPr>
            <w:tcW w:w="1040" w:type="dxa"/>
            <w:noWrap/>
          </w:tcPr>
          <w:p w14:paraId="3D2CA025" w14:textId="77777777" w:rsidR="00923922" w:rsidRPr="00FB7C43" w:rsidRDefault="00923922" w:rsidP="00923922">
            <w:pPr>
              <w:spacing w:line="480" w:lineRule="auto"/>
              <w:jc w:val="center"/>
              <w:rPr>
                <w:rFonts w:ascii="Times New Roman" w:hAnsi="Times New Roman" w:cs="Times New Roman"/>
                <w:sz w:val="24"/>
                <w:szCs w:val="24"/>
                <w:lang w:bidi="th-TH"/>
              </w:rPr>
            </w:pPr>
            <w:r w:rsidRPr="00FB7C43">
              <w:rPr>
                <w:rFonts w:ascii="Times New Roman" w:eastAsia="Times New Roman" w:hAnsi="Times New Roman" w:cs="Times New Roman"/>
                <w:color w:val="000000"/>
                <w:kern w:val="0"/>
                <w:sz w:val="24"/>
                <w:szCs w:val="24"/>
                <w:lang w:bidi="th-TH"/>
                <w14:ligatures w14:val="none"/>
              </w:rPr>
              <w:t>1</w:t>
            </w:r>
          </w:p>
        </w:tc>
      </w:tr>
    </w:tbl>
    <w:p w14:paraId="539ADB94" w14:textId="6C9AC69E" w:rsidR="00785604" w:rsidRPr="00FB7C43" w:rsidRDefault="00923922" w:rsidP="00785604">
      <w:pPr>
        <w:pStyle w:val="NoSpacing"/>
        <w:rPr>
          <w:rFonts w:ascii="Times New Roman" w:hAnsi="Times New Roman" w:cs="Times New Roman"/>
          <w:sz w:val="20"/>
          <w:lang w:bidi="th-TH"/>
        </w:rPr>
      </w:pPr>
      <w:r w:rsidRPr="00FB7C43">
        <w:rPr>
          <w:rFonts w:ascii="Times New Roman" w:hAnsi="Times New Roman" w:cs="Times New Roman"/>
          <w:sz w:val="20"/>
          <w:lang w:bidi="th-TH"/>
        </w:rPr>
        <w:t xml:space="preserve">This table presents the correlations between residents’ overall attitude scores before and after </w:t>
      </w:r>
      <w:r w:rsidR="00A61ADF">
        <w:rPr>
          <w:rFonts w:ascii="Times New Roman" w:hAnsi="Times New Roman" w:cs="Times New Roman"/>
          <w:sz w:val="20"/>
          <w:lang w:bidi="th-TH"/>
        </w:rPr>
        <w:t xml:space="preserve">the training program (at 2 months) </w:t>
      </w:r>
      <w:r w:rsidRPr="00FB7C43">
        <w:rPr>
          <w:rFonts w:ascii="Times New Roman" w:hAnsi="Times New Roman" w:cs="Times New Roman"/>
          <w:sz w:val="20"/>
          <w:lang w:bidi="th-TH"/>
        </w:rPr>
        <w:t xml:space="preserve">and specific attitudinal subdomains, including perceived barriers, negative impacts, benefits, patient autonomy, professional role, and legal </w:t>
      </w:r>
      <w:r w:rsidR="00653BFF">
        <w:rPr>
          <w:rFonts w:ascii="Times New Roman" w:hAnsi="Times New Roman" w:cs="Times New Roman"/>
          <w:sz w:val="20"/>
          <w:lang w:bidi="th-TH"/>
        </w:rPr>
        <w:t>perspective</w:t>
      </w:r>
      <w:r w:rsidRPr="00FB7C43">
        <w:rPr>
          <w:rFonts w:ascii="Times New Roman" w:hAnsi="Times New Roman" w:cs="Times New Roman"/>
          <w:sz w:val="20"/>
          <w:lang w:bidi="th-TH"/>
        </w:rPr>
        <w:t xml:space="preserve"> related to </w:t>
      </w:r>
      <w:r w:rsidR="00E52281" w:rsidRPr="00FB7C43">
        <w:rPr>
          <w:rFonts w:ascii="Times New Roman" w:hAnsi="Times New Roman" w:cs="Times New Roman"/>
          <w:sz w:val="20"/>
          <w:lang w:bidi="th-TH"/>
        </w:rPr>
        <w:t>ACP.</w:t>
      </w:r>
    </w:p>
    <w:p w14:paraId="60DDA61E" w14:textId="0584D2E2" w:rsidR="00785604" w:rsidRPr="00FB7C43" w:rsidRDefault="00785604" w:rsidP="00785604">
      <w:pPr>
        <w:pStyle w:val="NoSpacing"/>
        <w:rPr>
          <w:rFonts w:ascii="Times New Roman" w:hAnsi="Times New Roman" w:cs="Times New Roman"/>
          <w:sz w:val="20"/>
          <w:lang w:bidi="th-TH"/>
        </w:rPr>
      </w:pPr>
      <w:r w:rsidRPr="00FB7C43">
        <w:rPr>
          <w:rFonts w:ascii="Times New Roman" w:hAnsi="Times New Roman" w:cs="Times New Roman"/>
          <w:sz w:val="20"/>
          <w:lang w:bidi="th-TH"/>
        </w:rPr>
        <w:t>* Correlation is significant at the 0.05 level (2-tailed)</w:t>
      </w:r>
    </w:p>
    <w:p w14:paraId="7A6D514B" w14:textId="5B838DA4" w:rsidR="00923922" w:rsidRPr="00FB7C43" w:rsidRDefault="00923922" w:rsidP="00785604">
      <w:pPr>
        <w:pStyle w:val="NoSpacing"/>
        <w:rPr>
          <w:rFonts w:ascii="Times New Roman" w:hAnsi="Times New Roman" w:cs="Times New Roman"/>
          <w:sz w:val="20"/>
          <w:lang w:bidi="th-TH"/>
        </w:rPr>
      </w:pPr>
      <w:r w:rsidRPr="00FB7C43">
        <w:rPr>
          <w:rFonts w:ascii="Times New Roman" w:hAnsi="Times New Roman" w:cs="Times New Roman"/>
          <w:sz w:val="20"/>
          <w:lang w:bidi="th-TH"/>
        </w:rPr>
        <w:t>** Correlation is significant at the 0.01 level (2-tailed)</w:t>
      </w:r>
    </w:p>
    <w:p w14:paraId="71694748" w14:textId="54E58534" w:rsidR="00923922" w:rsidRPr="00FB7C43" w:rsidRDefault="00923922" w:rsidP="00923922">
      <w:pPr>
        <w:spacing w:after="0" w:line="480" w:lineRule="auto"/>
        <w:jc w:val="thaiDistribute"/>
        <w:rPr>
          <w:rFonts w:ascii="Times New Roman" w:hAnsi="Times New Roman" w:cs="Times New Roman"/>
          <w:b/>
          <w:bCs/>
          <w:sz w:val="20"/>
          <w:lang w:bidi="th-TH"/>
        </w:rPr>
      </w:pPr>
      <w:r w:rsidRPr="00FB7C43">
        <w:rPr>
          <w:rFonts w:ascii="Times New Roman" w:hAnsi="Times New Roman" w:cs="Times New Roman"/>
          <w:b/>
          <w:bCs/>
          <w:sz w:val="20"/>
          <w:lang w:bidi="th-TH"/>
        </w:rPr>
        <w:br w:type="page"/>
      </w:r>
    </w:p>
    <w:p w14:paraId="22509330" w14:textId="4E3AF314" w:rsidR="00923922" w:rsidRPr="00FB7C43" w:rsidRDefault="00923922" w:rsidP="00923922">
      <w:pPr>
        <w:spacing w:line="480" w:lineRule="auto"/>
        <w:rPr>
          <w:rFonts w:ascii="Times New Roman" w:hAnsi="Times New Roman" w:cs="Times New Roman"/>
          <w:b/>
          <w:bCs/>
          <w:sz w:val="24"/>
          <w:szCs w:val="24"/>
          <w:lang w:bidi="th-TH"/>
        </w:rPr>
      </w:pPr>
      <w:r w:rsidRPr="00FB7C43">
        <w:rPr>
          <w:rFonts w:ascii="Times New Roman" w:hAnsi="Times New Roman" w:cs="Times New Roman"/>
          <w:b/>
          <w:bCs/>
          <w:sz w:val="24"/>
          <w:szCs w:val="24"/>
          <w:lang w:bidi="th-TH"/>
        </w:rPr>
        <w:lastRenderedPageBreak/>
        <w:t>Table S</w:t>
      </w:r>
      <w:r w:rsidR="00BA20D1" w:rsidRPr="00FB7C43">
        <w:rPr>
          <w:rFonts w:ascii="Times New Roman" w:hAnsi="Times New Roman" w:cs="Times New Roman"/>
          <w:b/>
          <w:bCs/>
          <w:sz w:val="24"/>
          <w:szCs w:val="24"/>
          <w:lang w:bidi="th-TH"/>
        </w:rPr>
        <w:t>3</w:t>
      </w:r>
      <w:r w:rsidRPr="00FB7C43">
        <w:rPr>
          <w:rFonts w:ascii="Times New Roman" w:hAnsi="Times New Roman" w:cs="Times New Roman"/>
          <w:b/>
          <w:bCs/>
          <w:sz w:val="24"/>
          <w:szCs w:val="24"/>
          <w:lang w:bidi="th-TH"/>
        </w:rPr>
        <w:t>. Correlation Between Changes in Knowledge, Attitude, and Confidence Scores Among Residents Following the ACP Training Program</w:t>
      </w:r>
    </w:p>
    <w:tbl>
      <w:tblPr>
        <w:tblStyle w:val="TableGrid"/>
        <w:tblW w:w="0" w:type="auto"/>
        <w:tblLook w:val="04A0" w:firstRow="1" w:lastRow="0" w:firstColumn="1" w:lastColumn="0" w:noHBand="0" w:noVBand="1"/>
      </w:tblPr>
      <w:tblGrid>
        <w:gridCol w:w="2337"/>
        <w:gridCol w:w="2337"/>
        <w:gridCol w:w="2338"/>
        <w:gridCol w:w="2338"/>
      </w:tblGrid>
      <w:tr w:rsidR="00923922" w:rsidRPr="00FB7C43" w14:paraId="2F20E033" w14:textId="77777777" w:rsidTr="00C54DBA">
        <w:tc>
          <w:tcPr>
            <w:tcW w:w="2337" w:type="dxa"/>
          </w:tcPr>
          <w:p w14:paraId="082B4C4B" w14:textId="17C79851" w:rsidR="00923922" w:rsidRPr="00FB7C43" w:rsidRDefault="00923922" w:rsidP="00C54DBA">
            <w:pPr>
              <w:spacing w:line="480" w:lineRule="auto"/>
              <w:rPr>
                <w:rFonts w:ascii="Times New Roman" w:hAnsi="Times New Roman" w:cs="Times New Roman"/>
                <w:sz w:val="24"/>
                <w:szCs w:val="24"/>
                <w:lang w:bidi="th-TH"/>
              </w:rPr>
            </w:pPr>
          </w:p>
        </w:tc>
        <w:tc>
          <w:tcPr>
            <w:tcW w:w="2337" w:type="dxa"/>
          </w:tcPr>
          <w:p w14:paraId="001A980A" w14:textId="77777777" w:rsidR="00923922" w:rsidRPr="00FB7C43" w:rsidRDefault="00923922" w:rsidP="00785604">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Knowledge change</w:t>
            </w:r>
          </w:p>
        </w:tc>
        <w:tc>
          <w:tcPr>
            <w:tcW w:w="2338" w:type="dxa"/>
          </w:tcPr>
          <w:p w14:paraId="1747735A" w14:textId="77777777" w:rsidR="00923922" w:rsidRPr="00FB7C43" w:rsidRDefault="00923922" w:rsidP="00785604">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Attitude change</w:t>
            </w:r>
          </w:p>
        </w:tc>
        <w:tc>
          <w:tcPr>
            <w:tcW w:w="2338" w:type="dxa"/>
          </w:tcPr>
          <w:p w14:paraId="2B21149F" w14:textId="77777777" w:rsidR="00923922" w:rsidRPr="00FB7C43" w:rsidRDefault="00923922" w:rsidP="00785604">
            <w:pPr>
              <w:spacing w:line="480" w:lineRule="auto"/>
              <w:jc w:val="center"/>
              <w:rPr>
                <w:rFonts w:ascii="Times New Roman" w:hAnsi="Times New Roman" w:cs="Times New Roman"/>
                <w:sz w:val="24"/>
                <w:szCs w:val="24"/>
                <w:lang w:bidi="th-TH"/>
              </w:rPr>
            </w:pPr>
            <w:r w:rsidRPr="00FB7C43">
              <w:rPr>
                <w:rFonts w:ascii="Times New Roman" w:hAnsi="Times New Roman" w:cs="Times New Roman"/>
                <w:sz w:val="24"/>
                <w:szCs w:val="24"/>
                <w:lang w:bidi="th-TH"/>
              </w:rPr>
              <w:t>Confidence change</w:t>
            </w:r>
          </w:p>
        </w:tc>
      </w:tr>
      <w:tr w:rsidR="00923922" w:rsidRPr="00FB7C43" w14:paraId="53D6BB65" w14:textId="77777777" w:rsidTr="00C54DBA">
        <w:tc>
          <w:tcPr>
            <w:tcW w:w="2337" w:type="dxa"/>
          </w:tcPr>
          <w:p w14:paraId="1B45D8AD"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Knowledge change</w:t>
            </w:r>
          </w:p>
        </w:tc>
        <w:tc>
          <w:tcPr>
            <w:tcW w:w="2337" w:type="dxa"/>
          </w:tcPr>
          <w:p w14:paraId="619617A6" w14:textId="77777777"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rPr>
              <w:t>1</w:t>
            </w:r>
          </w:p>
        </w:tc>
        <w:tc>
          <w:tcPr>
            <w:tcW w:w="2338" w:type="dxa"/>
          </w:tcPr>
          <w:p w14:paraId="56161AFD" w14:textId="19BB39D2"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cs/>
              </w:rPr>
              <w:t>-</w:t>
            </w:r>
            <w:r w:rsidR="00785604" w:rsidRPr="00FB7C43">
              <w:rPr>
                <w:rFonts w:ascii="Times New Roman" w:hAnsi="Times New Roman" w:cs="Times New Roman"/>
                <w:sz w:val="24"/>
                <w:szCs w:val="24"/>
              </w:rPr>
              <w:t>0</w:t>
            </w:r>
            <w:r w:rsidRPr="00FB7C43">
              <w:rPr>
                <w:rFonts w:ascii="Times New Roman" w:hAnsi="Times New Roman" w:cs="Times New Roman"/>
                <w:sz w:val="24"/>
                <w:szCs w:val="24"/>
                <w:cs/>
              </w:rPr>
              <w:t>.</w:t>
            </w:r>
            <w:r w:rsidRPr="00FB7C43">
              <w:rPr>
                <w:rFonts w:ascii="Times New Roman" w:hAnsi="Times New Roman" w:cs="Times New Roman"/>
                <w:sz w:val="24"/>
                <w:szCs w:val="24"/>
              </w:rPr>
              <w:t>023</w:t>
            </w:r>
          </w:p>
        </w:tc>
        <w:tc>
          <w:tcPr>
            <w:tcW w:w="2338" w:type="dxa"/>
          </w:tcPr>
          <w:p w14:paraId="29163407" w14:textId="007B050A"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cs/>
              </w:rPr>
              <w:t>-</w:t>
            </w:r>
            <w:r w:rsidR="00785604" w:rsidRPr="00FB7C43">
              <w:rPr>
                <w:rFonts w:ascii="Times New Roman" w:hAnsi="Times New Roman" w:cs="Times New Roman"/>
                <w:sz w:val="24"/>
                <w:szCs w:val="24"/>
              </w:rPr>
              <w:t>0</w:t>
            </w:r>
            <w:r w:rsidRPr="00FB7C43">
              <w:rPr>
                <w:rFonts w:ascii="Times New Roman" w:hAnsi="Times New Roman" w:cs="Times New Roman"/>
                <w:sz w:val="24"/>
                <w:szCs w:val="24"/>
                <w:cs/>
              </w:rPr>
              <w:t>.</w:t>
            </w:r>
            <w:r w:rsidRPr="00FB7C43">
              <w:rPr>
                <w:rFonts w:ascii="Times New Roman" w:hAnsi="Times New Roman" w:cs="Times New Roman"/>
                <w:sz w:val="24"/>
                <w:szCs w:val="24"/>
              </w:rPr>
              <w:t>051</w:t>
            </w:r>
          </w:p>
        </w:tc>
      </w:tr>
      <w:tr w:rsidR="00923922" w:rsidRPr="00FB7C43" w14:paraId="06D64E35" w14:textId="77777777" w:rsidTr="00C54DBA">
        <w:tc>
          <w:tcPr>
            <w:tcW w:w="2337" w:type="dxa"/>
          </w:tcPr>
          <w:p w14:paraId="6FDFFD23"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Attitude change</w:t>
            </w:r>
          </w:p>
        </w:tc>
        <w:tc>
          <w:tcPr>
            <w:tcW w:w="2337" w:type="dxa"/>
          </w:tcPr>
          <w:p w14:paraId="7EFF13AF" w14:textId="70B70233"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cs/>
              </w:rPr>
              <w:t>-</w:t>
            </w:r>
            <w:r w:rsidR="00785604" w:rsidRPr="00FB7C43">
              <w:rPr>
                <w:rFonts w:ascii="Times New Roman" w:hAnsi="Times New Roman" w:cs="Times New Roman"/>
                <w:sz w:val="24"/>
                <w:szCs w:val="24"/>
              </w:rPr>
              <w:t>0</w:t>
            </w:r>
            <w:r w:rsidRPr="00FB7C43">
              <w:rPr>
                <w:rFonts w:ascii="Times New Roman" w:hAnsi="Times New Roman" w:cs="Times New Roman"/>
                <w:sz w:val="24"/>
                <w:szCs w:val="24"/>
                <w:cs/>
              </w:rPr>
              <w:t>.</w:t>
            </w:r>
            <w:r w:rsidRPr="00FB7C43">
              <w:rPr>
                <w:rFonts w:ascii="Times New Roman" w:hAnsi="Times New Roman" w:cs="Times New Roman"/>
                <w:sz w:val="24"/>
                <w:szCs w:val="24"/>
              </w:rPr>
              <w:t>023</w:t>
            </w:r>
          </w:p>
        </w:tc>
        <w:tc>
          <w:tcPr>
            <w:tcW w:w="2338" w:type="dxa"/>
          </w:tcPr>
          <w:p w14:paraId="1AA3170A" w14:textId="77777777"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rPr>
              <w:t>1</w:t>
            </w:r>
          </w:p>
        </w:tc>
        <w:tc>
          <w:tcPr>
            <w:tcW w:w="2338" w:type="dxa"/>
          </w:tcPr>
          <w:p w14:paraId="7DB794D9" w14:textId="0A7CF3B4" w:rsidR="00923922" w:rsidRPr="00FB7C43" w:rsidRDefault="00785604"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rPr>
              <w:t>0</w:t>
            </w:r>
            <w:r w:rsidR="00923922" w:rsidRPr="00FB7C43">
              <w:rPr>
                <w:rFonts w:ascii="Times New Roman" w:hAnsi="Times New Roman" w:cs="Times New Roman"/>
                <w:sz w:val="24"/>
                <w:szCs w:val="24"/>
                <w:cs/>
              </w:rPr>
              <w:t>.</w:t>
            </w:r>
            <w:r w:rsidR="00923922" w:rsidRPr="00FB7C43">
              <w:rPr>
                <w:rFonts w:ascii="Times New Roman" w:hAnsi="Times New Roman" w:cs="Times New Roman"/>
                <w:sz w:val="24"/>
                <w:szCs w:val="24"/>
              </w:rPr>
              <w:t>493</w:t>
            </w:r>
            <w:r w:rsidR="00923922" w:rsidRPr="00FB7C43">
              <w:rPr>
                <w:rFonts w:ascii="Times New Roman" w:hAnsi="Times New Roman" w:cs="Times New Roman"/>
                <w:sz w:val="24"/>
                <w:szCs w:val="24"/>
                <w:vertAlign w:val="superscript"/>
                <w:cs/>
              </w:rPr>
              <w:t>**</w:t>
            </w:r>
          </w:p>
        </w:tc>
      </w:tr>
      <w:tr w:rsidR="00923922" w:rsidRPr="00FB7C43" w14:paraId="000E36E3" w14:textId="77777777" w:rsidTr="00C54DBA">
        <w:tc>
          <w:tcPr>
            <w:tcW w:w="2337" w:type="dxa"/>
          </w:tcPr>
          <w:p w14:paraId="66830704" w14:textId="77777777" w:rsidR="00923922" w:rsidRPr="00FB7C43" w:rsidRDefault="00923922" w:rsidP="00C54DBA">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Confidence change</w:t>
            </w:r>
          </w:p>
        </w:tc>
        <w:tc>
          <w:tcPr>
            <w:tcW w:w="2337" w:type="dxa"/>
          </w:tcPr>
          <w:p w14:paraId="4BB11465" w14:textId="37DC4E79"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cs/>
              </w:rPr>
              <w:t>-</w:t>
            </w:r>
            <w:r w:rsidR="00785604" w:rsidRPr="00FB7C43">
              <w:rPr>
                <w:rFonts w:ascii="Times New Roman" w:hAnsi="Times New Roman" w:cs="Times New Roman"/>
                <w:sz w:val="24"/>
                <w:szCs w:val="24"/>
              </w:rPr>
              <w:t>0</w:t>
            </w:r>
            <w:r w:rsidRPr="00FB7C43">
              <w:rPr>
                <w:rFonts w:ascii="Times New Roman" w:hAnsi="Times New Roman" w:cs="Times New Roman"/>
                <w:sz w:val="24"/>
                <w:szCs w:val="24"/>
                <w:cs/>
              </w:rPr>
              <w:t>.</w:t>
            </w:r>
            <w:r w:rsidRPr="00FB7C43">
              <w:rPr>
                <w:rFonts w:ascii="Times New Roman" w:hAnsi="Times New Roman" w:cs="Times New Roman"/>
                <w:sz w:val="24"/>
                <w:szCs w:val="24"/>
              </w:rPr>
              <w:t>051</w:t>
            </w:r>
          </w:p>
        </w:tc>
        <w:tc>
          <w:tcPr>
            <w:tcW w:w="2338" w:type="dxa"/>
          </w:tcPr>
          <w:p w14:paraId="63684EC4" w14:textId="3EA5FA2A" w:rsidR="00923922" w:rsidRPr="00FB7C43" w:rsidRDefault="00785604"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rPr>
              <w:t>0</w:t>
            </w:r>
            <w:r w:rsidR="00923922" w:rsidRPr="00FB7C43">
              <w:rPr>
                <w:rFonts w:ascii="Times New Roman" w:hAnsi="Times New Roman" w:cs="Times New Roman"/>
                <w:sz w:val="24"/>
                <w:szCs w:val="24"/>
                <w:cs/>
              </w:rPr>
              <w:t>.</w:t>
            </w:r>
            <w:r w:rsidR="00923922" w:rsidRPr="00FB7C43">
              <w:rPr>
                <w:rFonts w:ascii="Times New Roman" w:hAnsi="Times New Roman" w:cs="Times New Roman"/>
                <w:sz w:val="24"/>
                <w:szCs w:val="24"/>
              </w:rPr>
              <w:t>493</w:t>
            </w:r>
            <w:r w:rsidR="00923922" w:rsidRPr="00FB7C43">
              <w:rPr>
                <w:rFonts w:ascii="Times New Roman" w:hAnsi="Times New Roman" w:cs="Times New Roman"/>
                <w:sz w:val="24"/>
                <w:szCs w:val="24"/>
                <w:vertAlign w:val="superscript"/>
                <w:cs/>
              </w:rPr>
              <w:t>**</w:t>
            </w:r>
          </w:p>
        </w:tc>
        <w:tc>
          <w:tcPr>
            <w:tcW w:w="2338" w:type="dxa"/>
          </w:tcPr>
          <w:p w14:paraId="33A29A82" w14:textId="77777777" w:rsidR="00923922" w:rsidRPr="00FB7C43" w:rsidRDefault="00923922" w:rsidP="00785604">
            <w:pPr>
              <w:spacing w:line="480" w:lineRule="auto"/>
              <w:jc w:val="center"/>
              <w:rPr>
                <w:rFonts w:ascii="Times New Roman" w:hAnsi="Times New Roman" w:cs="Times New Roman"/>
                <w:b/>
                <w:bCs/>
                <w:sz w:val="24"/>
                <w:szCs w:val="24"/>
                <w:lang w:bidi="th-TH"/>
              </w:rPr>
            </w:pPr>
            <w:r w:rsidRPr="00FB7C43">
              <w:rPr>
                <w:rFonts w:ascii="Times New Roman" w:hAnsi="Times New Roman" w:cs="Times New Roman"/>
                <w:sz w:val="24"/>
                <w:szCs w:val="24"/>
              </w:rPr>
              <w:t>1</w:t>
            </w:r>
          </w:p>
        </w:tc>
      </w:tr>
    </w:tbl>
    <w:p w14:paraId="3C5C44C8" w14:textId="210DC940" w:rsidR="00923922" w:rsidRPr="00FB7C43" w:rsidRDefault="00923922" w:rsidP="00785604">
      <w:pPr>
        <w:pStyle w:val="NoSpacing"/>
        <w:rPr>
          <w:rFonts w:ascii="Times New Roman" w:hAnsi="Times New Roman" w:cs="Times New Roman"/>
          <w:sz w:val="20"/>
          <w:lang w:bidi="th-TH"/>
        </w:rPr>
      </w:pPr>
      <w:r w:rsidRPr="00FB7C43">
        <w:rPr>
          <w:rFonts w:ascii="Times New Roman" w:hAnsi="Times New Roman" w:cs="Times New Roman"/>
          <w:sz w:val="20"/>
          <w:lang w:bidi="th-TH"/>
        </w:rPr>
        <w:t xml:space="preserve">Pearson’s correlation coefficient </w:t>
      </w:r>
      <w:r w:rsidR="00A61ADF">
        <w:rPr>
          <w:rFonts w:ascii="Times New Roman" w:hAnsi="Times New Roman" w:cs="Times New Roman"/>
          <w:sz w:val="20"/>
          <w:lang w:bidi="th-TH"/>
        </w:rPr>
        <w:t xml:space="preserve">(r) </w:t>
      </w:r>
      <w:r w:rsidRPr="00FB7C43">
        <w:rPr>
          <w:rFonts w:ascii="Times New Roman" w:hAnsi="Times New Roman" w:cs="Times New Roman"/>
          <w:sz w:val="20"/>
          <w:lang w:bidi="th-TH"/>
        </w:rPr>
        <w:t>was used to examine the relationship between changes in knowledge, attitude, and confidence.</w:t>
      </w:r>
    </w:p>
    <w:p w14:paraId="3AC78DD7" w14:textId="60F64B07" w:rsidR="00BA20D1" w:rsidRPr="00FB7C43" w:rsidRDefault="00923922" w:rsidP="00785604">
      <w:pPr>
        <w:spacing w:line="240" w:lineRule="auto"/>
        <w:rPr>
          <w:rFonts w:ascii="Times New Roman" w:hAnsi="Times New Roman" w:cs="Times New Roman"/>
          <w:sz w:val="20"/>
          <w:lang w:bidi="th-TH"/>
        </w:rPr>
      </w:pPr>
      <w:r w:rsidRPr="00FB7C43">
        <w:rPr>
          <w:rFonts w:ascii="Times New Roman" w:hAnsi="Times New Roman" w:cs="Times New Roman"/>
          <w:sz w:val="20"/>
          <w:lang w:bidi="th-TH"/>
        </w:rPr>
        <w:t>**</w:t>
      </w:r>
      <w:r w:rsidRPr="00FB7C43">
        <w:rPr>
          <w:rFonts w:ascii="Times New Roman" w:hAnsi="Times New Roman" w:cs="Times New Roman"/>
          <w:sz w:val="20"/>
        </w:rPr>
        <w:t xml:space="preserve"> </w:t>
      </w:r>
      <w:r w:rsidRPr="00FB7C43">
        <w:rPr>
          <w:rFonts w:ascii="Times New Roman" w:hAnsi="Times New Roman" w:cs="Times New Roman"/>
          <w:sz w:val="20"/>
          <w:lang w:bidi="th-TH"/>
        </w:rPr>
        <w:t>Correlation is significant at the 0.01 level (2-tailed)</w:t>
      </w:r>
    </w:p>
    <w:p w14:paraId="2345AF6C" w14:textId="77777777" w:rsidR="00785604" w:rsidRPr="00FB7C43" w:rsidRDefault="00785604">
      <w:pPr>
        <w:rPr>
          <w:rFonts w:ascii="Times New Roman" w:hAnsi="Times New Roman" w:cs="Times New Roman"/>
          <w:i/>
          <w:iCs/>
          <w:sz w:val="24"/>
          <w:szCs w:val="24"/>
          <w:lang w:bidi="th-TH"/>
        </w:rPr>
      </w:pPr>
      <w:r w:rsidRPr="00FB7C43">
        <w:rPr>
          <w:rFonts w:ascii="Times New Roman" w:hAnsi="Times New Roman" w:cs="Times New Roman"/>
          <w:i/>
          <w:iCs/>
          <w:sz w:val="24"/>
          <w:szCs w:val="24"/>
          <w:lang w:bidi="th-TH"/>
        </w:rPr>
        <w:br w:type="page"/>
      </w:r>
    </w:p>
    <w:p w14:paraId="43677AA8" w14:textId="66ADB565" w:rsidR="00785604" w:rsidRPr="00FB7C43" w:rsidRDefault="00785604" w:rsidP="00785604">
      <w:pPr>
        <w:spacing w:after="0" w:line="480" w:lineRule="auto"/>
        <w:jc w:val="thaiDistribute"/>
        <w:rPr>
          <w:rFonts w:ascii="Times New Roman" w:hAnsi="Times New Roman" w:cs="Times New Roman"/>
          <w:b/>
          <w:bCs/>
          <w:sz w:val="24"/>
          <w:szCs w:val="24"/>
        </w:rPr>
      </w:pPr>
      <w:r w:rsidRPr="00FB7C43">
        <w:rPr>
          <w:rFonts w:ascii="Times New Roman" w:hAnsi="Times New Roman" w:cs="Times New Roman"/>
          <w:b/>
          <w:bCs/>
          <w:sz w:val="24"/>
          <w:szCs w:val="24"/>
        </w:rPr>
        <w:lastRenderedPageBreak/>
        <w:t>Table S</w:t>
      </w:r>
      <w:r w:rsidRPr="00FB7C43">
        <w:rPr>
          <w:rFonts w:ascii="Times New Roman" w:hAnsi="Times New Roman" w:cs="Angsana New"/>
          <w:b/>
          <w:bCs/>
          <w:sz w:val="24"/>
          <w:szCs w:val="30"/>
          <w:lang w:bidi="th-TH"/>
        </w:rPr>
        <w:t>4.</w:t>
      </w:r>
      <w:r w:rsidRPr="00FB7C43">
        <w:rPr>
          <w:rFonts w:ascii="Times New Roman" w:hAnsi="Times New Roman" w:cs="Times New Roman"/>
          <w:b/>
          <w:bCs/>
          <w:sz w:val="24"/>
          <w:szCs w:val="24"/>
        </w:rPr>
        <w:t xml:space="preserve"> Qualitative themes</w:t>
      </w:r>
    </w:p>
    <w:tbl>
      <w:tblPr>
        <w:tblStyle w:val="TableGrid"/>
        <w:tblW w:w="0" w:type="auto"/>
        <w:tblLook w:val="04A0" w:firstRow="1" w:lastRow="0" w:firstColumn="1" w:lastColumn="0" w:noHBand="0" w:noVBand="1"/>
      </w:tblPr>
      <w:tblGrid>
        <w:gridCol w:w="1870"/>
        <w:gridCol w:w="2317"/>
        <w:gridCol w:w="5163"/>
      </w:tblGrid>
      <w:tr w:rsidR="00785604" w:rsidRPr="00FB7C43" w14:paraId="1F620896" w14:textId="77777777" w:rsidTr="004758B2">
        <w:trPr>
          <w:tblHeader/>
        </w:trPr>
        <w:tc>
          <w:tcPr>
            <w:tcW w:w="2245" w:type="dxa"/>
          </w:tcPr>
          <w:p w14:paraId="73D95040" w14:textId="77777777" w:rsidR="00785604" w:rsidRPr="00FB7C43" w:rsidRDefault="00785604" w:rsidP="00785604">
            <w:pPr>
              <w:spacing w:line="480" w:lineRule="auto"/>
              <w:jc w:val="center"/>
              <w:rPr>
                <w:rFonts w:ascii="Times New Roman" w:hAnsi="Times New Roman" w:cs="Times New Roman"/>
                <w:b/>
                <w:bCs/>
                <w:sz w:val="24"/>
                <w:szCs w:val="24"/>
              </w:rPr>
            </w:pPr>
            <w:r w:rsidRPr="00FB7C43">
              <w:rPr>
                <w:rFonts w:ascii="Times New Roman" w:hAnsi="Times New Roman" w:cs="Times New Roman"/>
                <w:b/>
                <w:bCs/>
                <w:sz w:val="24"/>
                <w:szCs w:val="24"/>
              </w:rPr>
              <w:t>Themes</w:t>
            </w:r>
          </w:p>
        </w:tc>
        <w:tc>
          <w:tcPr>
            <w:tcW w:w="2790" w:type="dxa"/>
          </w:tcPr>
          <w:p w14:paraId="72E8A38E" w14:textId="77777777" w:rsidR="00785604" w:rsidRPr="00FB7C43" w:rsidRDefault="00785604" w:rsidP="00785604">
            <w:pPr>
              <w:spacing w:line="480" w:lineRule="auto"/>
              <w:jc w:val="center"/>
              <w:rPr>
                <w:rFonts w:ascii="Times New Roman" w:hAnsi="Times New Roman" w:cs="Times New Roman"/>
                <w:b/>
                <w:bCs/>
                <w:sz w:val="24"/>
                <w:szCs w:val="24"/>
              </w:rPr>
            </w:pPr>
            <w:r w:rsidRPr="00FB7C43">
              <w:rPr>
                <w:rFonts w:ascii="Times New Roman" w:hAnsi="Times New Roman" w:cs="Times New Roman"/>
                <w:b/>
                <w:bCs/>
                <w:sz w:val="24"/>
                <w:szCs w:val="24"/>
              </w:rPr>
              <w:t>Subthemes</w:t>
            </w:r>
          </w:p>
        </w:tc>
        <w:tc>
          <w:tcPr>
            <w:tcW w:w="7915" w:type="dxa"/>
          </w:tcPr>
          <w:p w14:paraId="61D7659C" w14:textId="77777777" w:rsidR="00785604" w:rsidRPr="00FB7C43" w:rsidRDefault="00785604" w:rsidP="00785604">
            <w:pPr>
              <w:spacing w:line="480" w:lineRule="auto"/>
              <w:jc w:val="center"/>
              <w:rPr>
                <w:rFonts w:ascii="Times New Roman" w:hAnsi="Times New Roman" w:cs="Times New Roman"/>
                <w:b/>
                <w:bCs/>
                <w:sz w:val="24"/>
                <w:szCs w:val="24"/>
                <w:cs/>
                <w:lang w:bidi="th-TH"/>
              </w:rPr>
            </w:pPr>
            <w:r w:rsidRPr="00FB7C43">
              <w:rPr>
                <w:rFonts w:ascii="Times New Roman" w:hAnsi="Times New Roman" w:cs="Times New Roman"/>
                <w:b/>
                <w:bCs/>
                <w:sz w:val="24"/>
                <w:szCs w:val="24"/>
              </w:rPr>
              <w:t>Quotes</w:t>
            </w:r>
          </w:p>
        </w:tc>
      </w:tr>
      <w:tr w:rsidR="00785604" w:rsidRPr="00FB7C43" w14:paraId="61506520" w14:textId="77777777" w:rsidTr="004758B2">
        <w:tc>
          <w:tcPr>
            <w:tcW w:w="2245" w:type="dxa"/>
          </w:tcPr>
          <w:p w14:paraId="0EF02016" w14:textId="1054BD7A" w:rsidR="00785604" w:rsidRPr="00FB7C43" w:rsidRDefault="00785604" w:rsidP="004758B2">
            <w:pPr>
              <w:spacing w:line="480" w:lineRule="auto"/>
              <w:rPr>
                <w:rFonts w:ascii="Times New Roman" w:hAnsi="Times New Roman" w:cs="Times New Roman"/>
                <w:sz w:val="24"/>
                <w:szCs w:val="24"/>
              </w:rPr>
            </w:pPr>
            <w:r w:rsidRPr="00FB7C43">
              <w:rPr>
                <w:rFonts w:ascii="Times New Roman" w:hAnsi="Times New Roman" w:cs="Times New Roman"/>
                <w:sz w:val="24"/>
                <w:szCs w:val="24"/>
              </w:rPr>
              <w:t xml:space="preserve">1. </w:t>
            </w:r>
            <w:r w:rsidR="00A53B31" w:rsidRPr="00FB7C43">
              <w:rPr>
                <w:rFonts w:ascii="Times New Roman" w:hAnsi="Times New Roman" w:cs="Times New Roman"/>
                <w:sz w:val="24"/>
                <w:szCs w:val="24"/>
              </w:rPr>
              <w:t>Experiential role-play bridged the theory-practice gap</w:t>
            </w:r>
          </w:p>
        </w:tc>
        <w:tc>
          <w:tcPr>
            <w:tcW w:w="2790" w:type="dxa"/>
          </w:tcPr>
          <w:p w14:paraId="5551A8E9" w14:textId="12B87D2D"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1a. Roleplaying changes resident doctors' approach to talking with patients and families.</w:t>
            </w:r>
          </w:p>
          <w:p w14:paraId="38C9C97D" w14:textId="7EDD9A0B"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1b. Understanding feelings takes precedence over simply providing information.</w:t>
            </w:r>
          </w:p>
          <w:p w14:paraId="304387E5" w14:textId="396166C6"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1c. The facilitator-led demonstration equips residents with immediately applicable techniques.</w:t>
            </w:r>
          </w:p>
          <w:p w14:paraId="64FE98FB" w14:textId="35074938" w:rsidR="00785604"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 xml:space="preserve">1d. Roleplay and demonstration further emphasize the importance of </w:t>
            </w:r>
            <w:r w:rsidR="00E52281" w:rsidRPr="00FB7C43">
              <w:rPr>
                <w:rFonts w:ascii="Times New Roman" w:hAnsi="Times New Roman" w:cs="Times New Roman"/>
                <w:sz w:val="24"/>
                <w:szCs w:val="24"/>
              </w:rPr>
              <w:t>ACP</w:t>
            </w:r>
            <w:r w:rsidRPr="00FB7C43">
              <w:rPr>
                <w:rFonts w:ascii="Times New Roman" w:hAnsi="Times New Roman" w:cs="Times New Roman"/>
                <w:sz w:val="24"/>
                <w:szCs w:val="24"/>
              </w:rPr>
              <w:t xml:space="preserve"> for residents.</w:t>
            </w:r>
          </w:p>
        </w:tc>
        <w:tc>
          <w:tcPr>
            <w:tcW w:w="7915" w:type="dxa"/>
          </w:tcPr>
          <w:p w14:paraId="65EDD0EB" w14:textId="792B20BE" w:rsidR="00A53B31" w:rsidRPr="00FB7C43" w:rsidRDefault="00A53B31" w:rsidP="00A53B31">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"Role-playing helped me truly understand the hearts of patients and relatives. Honestly, if I hadn't attended the workshop and played the role of an aggressive relative, I would have likely resisted and avoided them in real life. Now, I feel much better equipped to manage my own emotions and stay calm... I saw a patient's son sobbing while looking at his father. I thought, 'If that were my father, I would probably react the exact same way.' I listened intently and reflected his feelings." (1a&amp;1b)</w:t>
            </w:r>
          </w:p>
          <w:p w14:paraId="6F74AF25" w14:textId="77777777" w:rsidR="00A53B31" w:rsidRPr="00FB7C43" w:rsidRDefault="00A53B31" w:rsidP="00A53B31">
            <w:pPr>
              <w:spacing w:line="480" w:lineRule="auto"/>
              <w:rPr>
                <w:rFonts w:ascii="Times New Roman" w:hAnsi="Times New Roman" w:cs="Times New Roman"/>
                <w:sz w:val="24"/>
                <w:szCs w:val="24"/>
                <w:lang w:bidi="th-TH"/>
              </w:rPr>
            </w:pPr>
          </w:p>
          <w:p w14:paraId="6A700E3B" w14:textId="61E107D1" w:rsidR="00A53B31" w:rsidRPr="00FB7C43" w:rsidRDefault="00A53B31" w:rsidP="00A53B31">
            <w:pPr>
              <w:spacing w:line="480" w:lineRule="auto"/>
              <w:rPr>
                <w:rFonts w:ascii="Times New Roman" w:hAnsi="Times New Roman" w:cs="Times New Roman"/>
                <w:sz w:val="24"/>
                <w:szCs w:val="24"/>
                <w:lang w:bidi="th-TH"/>
              </w:rPr>
            </w:pPr>
            <w:r w:rsidRPr="00FB7C43">
              <w:rPr>
                <w:rFonts w:ascii="Times New Roman" w:hAnsi="Times New Roman" w:cs="Times New Roman"/>
                <w:sz w:val="24"/>
                <w:szCs w:val="24"/>
                <w:lang w:bidi="th-TH"/>
              </w:rPr>
              <w:t>"I remembered the facilitator’s exact words: 'Let me carry this worry for you.' I used that exact phrase with a patient's wife who was terrified of making the wrong choice. I said, 'Please don't worry, let me take on this burden for you.' It was incredibly effective in building trust."(1c)</w:t>
            </w:r>
          </w:p>
          <w:p w14:paraId="67DEEDEF" w14:textId="77777777" w:rsidR="00A53B31" w:rsidRPr="00FB7C43" w:rsidRDefault="00A53B31" w:rsidP="00A53B31">
            <w:pPr>
              <w:spacing w:line="480" w:lineRule="auto"/>
              <w:rPr>
                <w:rFonts w:ascii="Times New Roman" w:hAnsi="Times New Roman" w:cs="Times New Roman"/>
                <w:sz w:val="24"/>
                <w:szCs w:val="24"/>
                <w:lang w:bidi="th-TH"/>
              </w:rPr>
            </w:pPr>
          </w:p>
          <w:p w14:paraId="12F5231A" w14:textId="216B03D3" w:rsidR="00785604" w:rsidRPr="00FB7C43" w:rsidRDefault="00A53B31" w:rsidP="00A53B31">
            <w:pPr>
              <w:spacing w:line="480" w:lineRule="auto"/>
              <w:rPr>
                <w:rFonts w:ascii="Times New Roman" w:hAnsi="Times New Roman" w:cs="Times New Roman"/>
                <w:sz w:val="24"/>
                <w:szCs w:val="24"/>
                <w:cs/>
                <w:lang w:bidi="th-TH"/>
              </w:rPr>
            </w:pPr>
            <w:r w:rsidRPr="00FB7C43">
              <w:rPr>
                <w:rFonts w:ascii="Times New Roman" w:hAnsi="Times New Roman" w:cs="Times New Roman"/>
                <w:sz w:val="24"/>
                <w:szCs w:val="24"/>
                <w:lang w:bidi="th-TH"/>
              </w:rPr>
              <w:t xml:space="preserve">"Seeing real-life examples makes our jobs easier... Advance care planning should be done at the right </w:t>
            </w:r>
            <w:r w:rsidRPr="00FB7C43">
              <w:rPr>
                <w:rFonts w:ascii="Times New Roman" w:hAnsi="Times New Roman" w:cs="Times New Roman"/>
                <w:sz w:val="24"/>
                <w:szCs w:val="24"/>
                <w:lang w:bidi="th-TH"/>
              </w:rPr>
              <w:lastRenderedPageBreak/>
              <w:t>time, ideally while the patient is still conscious and able to make their own decisions." (1d)</w:t>
            </w:r>
          </w:p>
        </w:tc>
      </w:tr>
      <w:tr w:rsidR="00785604" w:rsidRPr="00FB7C43" w14:paraId="5A84B901" w14:textId="77777777" w:rsidTr="004758B2">
        <w:tc>
          <w:tcPr>
            <w:tcW w:w="2245" w:type="dxa"/>
          </w:tcPr>
          <w:p w14:paraId="64445DCE" w14:textId="7FE5D832" w:rsidR="00785604" w:rsidRPr="00FB7C43" w:rsidRDefault="00785604" w:rsidP="004758B2">
            <w:pPr>
              <w:spacing w:line="480" w:lineRule="auto"/>
              <w:rPr>
                <w:rFonts w:ascii="Times New Roman" w:hAnsi="Times New Roman" w:cs="Times New Roman"/>
                <w:sz w:val="24"/>
                <w:szCs w:val="24"/>
              </w:rPr>
            </w:pPr>
            <w:r w:rsidRPr="00FB7C43">
              <w:rPr>
                <w:rFonts w:ascii="Times New Roman" w:hAnsi="Times New Roman" w:cs="Times New Roman"/>
                <w:sz w:val="24"/>
                <w:szCs w:val="24"/>
              </w:rPr>
              <w:lastRenderedPageBreak/>
              <w:t xml:space="preserve">2. </w:t>
            </w:r>
            <w:r w:rsidR="00A53B31" w:rsidRPr="00FB7C43">
              <w:rPr>
                <w:rFonts w:ascii="Times New Roman" w:hAnsi="Times New Roman" w:cs="Times New Roman"/>
                <w:sz w:val="24"/>
                <w:szCs w:val="24"/>
              </w:rPr>
              <w:t>Personal value reflection catalyzed clinical empathy</w:t>
            </w:r>
          </w:p>
        </w:tc>
        <w:tc>
          <w:tcPr>
            <w:tcW w:w="2790" w:type="dxa"/>
          </w:tcPr>
          <w:p w14:paraId="6D57A034" w14:textId="54517975"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2a. Completing their own advance care plan process helps resident doctors understand the challenges patients face in communicating at the end of life.</w:t>
            </w:r>
          </w:p>
          <w:p w14:paraId="100FD498" w14:textId="57B2DEFD" w:rsidR="00785604"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 xml:space="preserve">2b. Questions from the "Life Unlocking Card Game" provide prompts for initiating discussions about </w:t>
            </w:r>
            <w:r w:rsidR="00E52281" w:rsidRPr="00FB7C43">
              <w:rPr>
                <w:rFonts w:ascii="Times New Roman" w:hAnsi="Times New Roman" w:cs="Times New Roman"/>
                <w:sz w:val="24"/>
                <w:szCs w:val="24"/>
              </w:rPr>
              <w:t xml:space="preserve">ACP </w:t>
            </w:r>
            <w:r w:rsidRPr="00FB7C43">
              <w:rPr>
                <w:rFonts w:ascii="Times New Roman" w:hAnsi="Times New Roman" w:cs="Times New Roman"/>
                <w:sz w:val="24"/>
                <w:szCs w:val="24"/>
              </w:rPr>
              <w:t>with patients.</w:t>
            </w:r>
          </w:p>
        </w:tc>
        <w:tc>
          <w:tcPr>
            <w:tcW w:w="7915" w:type="dxa"/>
          </w:tcPr>
          <w:p w14:paraId="4A5B97CC" w14:textId="515EA58C" w:rsidR="00785604" w:rsidRPr="00FB7C43" w:rsidRDefault="00A53B31" w:rsidP="00785604">
            <w:pPr>
              <w:spacing w:line="480" w:lineRule="auto"/>
              <w:rPr>
                <w:rFonts w:ascii="Times New Roman" w:hAnsi="Times New Roman" w:cs="Times New Roman"/>
                <w:sz w:val="24"/>
                <w:szCs w:val="24"/>
              </w:rPr>
            </w:pPr>
            <w:r w:rsidRPr="00FB7C43">
              <w:rPr>
                <w:rFonts w:ascii="Times New Roman" w:hAnsi="Times New Roman" w:cs="Times New Roman"/>
                <w:sz w:val="24"/>
                <w:szCs w:val="24"/>
              </w:rPr>
              <w:t>“</w:t>
            </w:r>
            <w:r w:rsidR="00785604" w:rsidRPr="00FB7C43">
              <w:rPr>
                <w:rFonts w:ascii="Times New Roman" w:hAnsi="Times New Roman" w:cs="Times New Roman"/>
                <w:sz w:val="24"/>
                <w:szCs w:val="24"/>
              </w:rPr>
              <w:t>The</w:t>
            </w:r>
            <w:r w:rsidRPr="00FB7C43">
              <w:rPr>
                <w:rFonts w:ascii="Times New Roman" w:hAnsi="Times New Roman" w:cs="Times New Roman"/>
                <w:sz w:val="24"/>
                <w:szCs w:val="24"/>
              </w:rPr>
              <w:t xml:space="preserve"> ‘</w:t>
            </w:r>
            <w:r w:rsidR="00785604" w:rsidRPr="00FB7C43">
              <w:rPr>
                <w:rFonts w:ascii="Times New Roman" w:hAnsi="Times New Roman" w:cs="Times New Roman"/>
                <w:sz w:val="24"/>
                <w:szCs w:val="24"/>
              </w:rPr>
              <w:t>Life Unlocking Card Game</w:t>
            </w:r>
            <w:r w:rsidRPr="00FB7C43">
              <w:rPr>
                <w:rFonts w:ascii="Times New Roman" w:hAnsi="Times New Roman" w:cs="Times New Roman"/>
                <w:sz w:val="24"/>
                <w:szCs w:val="24"/>
              </w:rPr>
              <w:t>’</w:t>
            </w:r>
            <w:r w:rsidR="00785604" w:rsidRPr="00FB7C43">
              <w:rPr>
                <w:rFonts w:ascii="Times New Roman" w:hAnsi="Times New Roman" w:cs="Times New Roman"/>
                <w:sz w:val="24"/>
                <w:szCs w:val="24"/>
              </w:rPr>
              <w:t xml:space="preserve"> lets me step into the shoes of ordinary people facing life-or-death decisions for themselves or their loved ones. By participating, I experience the emotional turmoil firsthand – the fear, the uncertainty, the looming reality of death. This deepens my understanding of patients' and relatives' hearts in a way that textbook knowledge never could.</w:t>
            </w:r>
            <w:r w:rsidRPr="00FB7C43">
              <w:rPr>
                <w:rFonts w:ascii="Times New Roman" w:hAnsi="Times New Roman" w:cs="Times New Roman"/>
                <w:sz w:val="24"/>
                <w:szCs w:val="24"/>
              </w:rPr>
              <w:t>”</w:t>
            </w:r>
            <w:r w:rsidR="00785604" w:rsidRPr="00FB7C43">
              <w:rPr>
                <w:rFonts w:ascii="Times New Roman" w:hAnsi="Times New Roman" w:cs="Times New Roman"/>
                <w:sz w:val="24"/>
                <w:szCs w:val="24"/>
              </w:rPr>
              <w:t xml:space="preserve"> (2a)</w:t>
            </w:r>
          </w:p>
          <w:p w14:paraId="36DB3903" w14:textId="5A3CECC1" w:rsidR="00785604" w:rsidRPr="00FB7C43" w:rsidRDefault="00A53B31" w:rsidP="00785604">
            <w:pPr>
              <w:spacing w:line="480" w:lineRule="auto"/>
              <w:rPr>
                <w:rFonts w:ascii="Times New Roman" w:hAnsi="Times New Roman" w:cs="Times New Roman"/>
                <w:sz w:val="24"/>
                <w:szCs w:val="24"/>
              </w:rPr>
            </w:pPr>
            <w:r w:rsidRPr="00FB7C43">
              <w:rPr>
                <w:rFonts w:ascii="Times New Roman" w:hAnsi="Times New Roman" w:cs="Times New Roman"/>
                <w:sz w:val="24"/>
                <w:szCs w:val="24"/>
              </w:rPr>
              <w:t>“</w:t>
            </w:r>
            <w:r w:rsidR="00785604" w:rsidRPr="00FB7C43">
              <w:rPr>
                <w:rFonts w:ascii="Times New Roman" w:hAnsi="Times New Roman" w:cs="Times New Roman"/>
                <w:sz w:val="24"/>
                <w:szCs w:val="24"/>
              </w:rPr>
              <w:t>The game underscores the immense pressure on families. It's not easy. Time is often limited, forcing quick decisions.  Playing the game allows me to empathize with how relatives of patients feel in these difficult situations – the urgency, the emotional burden, the weight of responsibility.  Especially in the ER, where quick answers are crucial for treatment decisions, I can gain valuable insight into the emotional toll on families. Recognizing this will likely lead to a more compassionate approach when interacting with relatives in the future.</w:t>
            </w:r>
            <w:r w:rsidRPr="00FB7C43">
              <w:rPr>
                <w:rFonts w:ascii="Times New Roman" w:hAnsi="Times New Roman" w:cs="Times New Roman"/>
                <w:sz w:val="24"/>
                <w:szCs w:val="24"/>
              </w:rPr>
              <w:t>”</w:t>
            </w:r>
            <w:r w:rsidR="00785604" w:rsidRPr="00FB7C43">
              <w:rPr>
                <w:rFonts w:ascii="Times New Roman" w:hAnsi="Times New Roman" w:cs="Times New Roman"/>
                <w:sz w:val="24"/>
                <w:szCs w:val="24"/>
              </w:rPr>
              <w:t xml:space="preserve"> (2a)</w:t>
            </w:r>
          </w:p>
          <w:p w14:paraId="13270202" w14:textId="61FCBB16" w:rsidR="00785604" w:rsidRPr="00FB7C43" w:rsidRDefault="00A53B31" w:rsidP="00785604">
            <w:pPr>
              <w:spacing w:line="480" w:lineRule="auto"/>
              <w:rPr>
                <w:rFonts w:ascii="Times New Roman" w:hAnsi="Times New Roman" w:cs="Times New Roman"/>
                <w:sz w:val="24"/>
                <w:szCs w:val="24"/>
              </w:rPr>
            </w:pPr>
            <w:r w:rsidRPr="00FB7C43">
              <w:rPr>
                <w:rFonts w:ascii="Times New Roman" w:hAnsi="Times New Roman" w:cs="Times New Roman"/>
                <w:sz w:val="24"/>
                <w:szCs w:val="24"/>
              </w:rPr>
              <w:lastRenderedPageBreak/>
              <w:t>“</w:t>
            </w:r>
            <w:r w:rsidR="00785604" w:rsidRPr="00FB7C43">
              <w:rPr>
                <w:rFonts w:ascii="Times New Roman" w:hAnsi="Times New Roman" w:cs="Times New Roman"/>
                <w:sz w:val="24"/>
                <w:szCs w:val="24"/>
              </w:rPr>
              <w:t>Even though I didn't use my own deck of cards, I found a particular question in the card game to be very insightful. This question can be a great way to start a discussion.</w:t>
            </w:r>
            <w:r w:rsidRPr="00FB7C43">
              <w:rPr>
                <w:rFonts w:ascii="Times New Roman" w:hAnsi="Times New Roman" w:cs="Times New Roman"/>
                <w:sz w:val="24"/>
                <w:szCs w:val="24"/>
              </w:rPr>
              <w:t>”</w:t>
            </w:r>
            <w:r w:rsidR="00785604" w:rsidRPr="00FB7C43">
              <w:rPr>
                <w:rFonts w:ascii="Times New Roman" w:hAnsi="Times New Roman" w:cs="Times New Roman"/>
                <w:sz w:val="24"/>
                <w:szCs w:val="24"/>
              </w:rPr>
              <w:t xml:space="preserve"> (2b)</w:t>
            </w:r>
          </w:p>
        </w:tc>
      </w:tr>
      <w:tr w:rsidR="00A53B31" w:rsidRPr="000C5713" w14:paraId="3D5EBA12" w14:textId="77777777" w:rsidTr="004758B2">
        <w:tc>
          <w:tcPr>
            <w:tcW w:w="2245" w:type="dxa"/>
          </w:tcPr>
          <w:p w14:paraId="4A77CC9C" w14:textId="66C995E8" w:rsidR="00A53B31" w:rsidRPr="00FB7C43" w:rsidRDefault="00A53B31" w:rsidP="004758B2">
            <w:pPr>
              <w:spacing w:line="480" w:lineRule="auto"/>
              <w:rPr>
                <w:rFonts w:ascii="Times New Roman" w:hAnsi="Times New Roman" w:cs="Times New Roman"/>
                <w:sz w:val="24"/>
                <w:szCs w:val="24"/>
              </w:rPr>
            </w:pPr>
            <w:r w:rsidRPr="00FB7C43">
              <w:rPr>
                <w:rFonts w:ascii="Times New Roman" w:hAnsi="Times New Roman" w:cs="Times New Roman"/>
                <w:sz w:val="24"/>
                <w:szCs w:val="24"/>
              </w:rPr>
              <w:lastRenderedPageBreak/>
              <w:t>3. Clinical realities and the need for longitudinal support</w:t>
            </w:r>
          </w:p>
        </w:tc>
        <w:tc>
          <w:tcPr>
            <w:tcW w:w="2790" w:type="dxa"/>
          </w:tcPr>
          <w:p w14:paraId="7D9E5A60" w14:textId="77777777"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3a. Systemic barriers (time constraints, acute settings) hinder the immediate application of ACP skills.</w:t>
            </w:r>
          </w:p>
          <w:p w14:paraId="70F14D5E" w14:textId="595BF2F5"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 xml:space="preserve">3b. Mentorship and peer reflection are essential </w:t>
            </w:r>
            <w:r w:rsidR="00DB295B">
              <w:rPr>
                <w:rFonts w:ascii="Times New Roman" w:hAnsi="Times New Roman" w:cs="Times New Roman"/>
                <w:sz w:val="24"/>
                <w:szCs w:val="24"/>
              </w:rPr>
              <w:t>for bridging initial hesitation and building</w:t>
            </w:r>
            <w:r w:rsidRPr="00FB7C43">
              <w:rPr>
                <w:rFonts w:ascii="Times New Roman" w:hAnsi="Times New Roman" w:cs="Times New Roman"/>
                <w:sz w:val="24"/>
                <w:szCs w:val="24"/>
              </w:rPr>
              <w:t xml:space="preserve"> long-term confidence.</w:t>
            </w:r>
          </w:p>
        </w:tc>
        <w:tc>
          <w:tcPr>
            <w:tcW w:w="7915" w:type="dxa"/>
          </w:tcPr>
          <w:p w14:paraId="6B731126" w14:textId="022393EE"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"In the ER, everything is rushed. We are racing against time, making it extremely difficult to conduct proper ACP due to time limits and the lack of a safe, private space." (3a)</w:t>
            </w:r>
          </w:p>
          <w:p w14:paraId="3865E11B" w14:textId="77777777" w:rsidR="00A53B31" w:rsidRPr="00FB7C43" w:rsidRDefault="00A53B31" w:rsidP="00A53B31">
            <w:pPr>
              <w:spacing w:line="480" w:lineRule="auto"/>
              <w:rPr>
                <w:rFonts w:ascii="Times New Roman" w:hAnsi="Times New Roman" w:cs="Times New Roman"/>
                <w:sz w:val="24"/>
                <w:szCs w:val="24"/>
              </w:rPr>
            </w:pPr>
          </w:p>
          <w:p w14:paraId="37799DDA" w14:textId="0B9785EA" w:rsidR="00A53B31" w:rsidRPr="00FB7C43"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"The first time I had to do it, I was too anxious and asked the senior staff to demonstrate it for me first. I actually started doing it myself by the third case, once I felt truly ready and knew I had backup from the nurses and seniors." (3b)</w:t>
            </w:r>
          </w:p>
          <w:p w14:paraId="4FA99441" w14:textId="77777777" w:rsidR="00A53B31" w:rsidRPr="00FB7C43" w:rsidRDefault="00A53B31" w:rsidP="00A53B31">
            <w:pPr>
              <w:spacing w:line="480" w:lineRule="auto"/>
              <w:rPr>
                <w:rFonts w:ascii="Times New Roman" w:hAnsi="Times New Roman" w:cs="Times New Roman"/>
                <w:sz w:val="24"/>
                <w:szCs w:val="24"/>
              </w:rPr>
            </w:pPr>
          </w:p>
          <w:p w14:paraId="74320109" w14:textId="109EC89E" w:rsidR="00A53B31" w:rsidRDefault="00A53B31" w:rsidP="00A53B31">
            <w:pPr>
              <w:spacing w:line="480" w:lineRule="auto"/>
              <w:rPr>
                <w:rFonts w:ascii="Times New Roman" w:hAnsi="Times New Roman" w:cs="Times New Roman"/>
                <w:sz w:val="24"/>
                <w:szCs w:val="24"/>
              </w:rPr>
            </w:pPr>
            <w:r w:rsidRPr="00FB7C43">
              <w:rPr>
                <w:rFonts w:ascii="Times New Roman" w:hAnsi="Times New Roman" w:cs="Times New Roman"/>
                <w:sz w:val="24"/>
                <w:szCs w:val="24"/>
              </w:rPr>
              <w:t xml:space="preserve">"My confidence score was a 4 initially because it was so hard to start the conversation. Now it’s an 8. I’ve seen the success of ACP </w:t>
            </w:r>
            <w:r w:rsidR="00DB295B">
              <w:rPr>
                <w:rFonts w:ascii="Times New Roman" w:hAnsi="Times New Roman" w:cs="Times New Roman"/>
                <w:sz w:val="24"/>
                <w:szCs w:val="24"/>
              </w:rPr>
              <w:t xml:space="preserve">in </w:t>
            </w:r>
            <w:r w:rsidRPr="00FB7C43">
              <w:rPr>
                <w:rFonts w:ascii="Times New Roman" w:hAnsi="Times New Roman" w:cs="Times New Roman"/>
                <w:sz w:val="24"/>
                <w:szCs w:val="24"/>
              </w:rPr>
              <w:t>aligning the goals of the patient, family, and doctor. It's about gradually accumulating experience from what we practiced in the workshop." (3b)</w:t>
            </w:r>
          </w:p>
        </w:tc>
      </w:tr>
    </w:tbl>
    <w:p w14:paraId="57C03F6A" w14:textId="4676F4A5" w:rsidR="006B257A" w:rsidRPr="004254A9" w:rsidRDefault="006B257A" w:rsidP="004254A9">
      <w:pPr>
        <w:rPr>
          <w:rFonts w:ascii="Times New Roman" w:hAnsi="Times New Roman" w:cs="Times New Roman"/>
          <w:i/>
          <w:iCs/>
          <w:sz w:val="24"/>
          <w:szCs w:val="24"/>
          <w:lang w:bidi="th-TH"/>
        </w:rPr>
      </w:pPr>
    </w:p>
    <w:sectPr w:rsidR="006B257A" w:rsidRPr="004254A9" w:rsidSect="00671B8D">
      <w:head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C1C4" w14:textId="77777777" w:rsidR="00244838" w:rsidRDefault="00244838" w:rsidP="00671B8D">
      <w:pPr>
        <w:spacing w:after="0" w:line="240" w:lineRule="auto"/>
      </w:pPr>
      <w:r>
        <w:separator/>
      </w:r>
    </w:p>
  </w:endnote>
  <w:endnote w:type="continuationSeparator" w:id="0">
    <w:p w14:paraId="10CD122F" w14:textId="77777777" w:rsidR="00244838" w:rsidRDefault="00244838" w:rsidP="0067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FD86" w14:textId="77777777" w:rsidR="00244838" w:rsidRDefault="00244838" w:rsidP="00671B8D">
      <w:pPr>
        <w:spacing w:after="0" w:line="240" w:lineRule="auto"/>
      </w:pPr>
      <w:r>
        <w:separator/>
      </w:r>
    </w:p>
  </w:footnote>
  <w:footnote w:type="continuationSeparator" w:id="0">
    <w:p w14:paraId="4F15D6E8" w14:textId="77777777" w:rsidR="00244838" w:rsidRDefault="00244838" w:rsidP="0067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52980"/>
      <w:docPartObj>
        <w:docPartGallery w:val="Page Numbers (Top of Page)"/>
        <w:docPartUnique/>
      </w:docPartObj>
    </w:sdtPr>
    <w:sdtEndPr>
      <w:rPr>
        <w:noProof/>
      </w:rPr>
    </w:sdtEndPr>
    <w:sdtContent>
      <w:p w14:paraId="79F8748D" w14:textId="54444097" w:rsidR="00671B8D" w:rsidRDefault="00671B8D">
        <w:pPr>
          <w:pStyle w:val="Header"/>
          <w:jc w:val="right"/>
        </w:pPr>
        <w:r w:rsidRPr="00671B8D">
          <w:rPr>
            <w:rFonts w:ascii="Times New Roman" w:hAnsi="Times New Roman" w:cs="Times New Roman"/>
            <w:sz w:val="24"/>
            <w:szCs w:val="24"/>
          </w:rPr>
          <w:fldChar w:fldCharType="begin"/>
        </w:r>
        <w:r w:rsidRPr="00671B8D">
          <w:rPr>
            <w:rFonts w:ascii="Times New Roman" w:hAnsi="Times New Roman" w:cs="Times New Roman"/>
            <w:sz w:val="24"/>
            <w:szCs w:val="24"/>
          </w:rPr>
          <w:instrText xml:space="preserve"> PAGE   \* MERGEFORMAT </w:instrText>
        </w:r>
        <w:r w:rsidRPr="00671B8D">
          <w:rPr>
            <w:rFonts w:ascii="Times New Roman" w:hAnsi="Times New Roman" w:cs="Times New Roman"/>
            <w:sz w:val="24"/>
            <w:szCs w:val="24"/>
          </w:rPr>
          <w:fldChar w:fldCharType="separate"/>
        </w:r>
        <w:r w:rsidRPr="00671B8D">
          <w:rPr>
            <w:rFonts w:ascii="Times New Roman" w:hAnsi="Times New Roman" w:cs="Times New Roman"/>
            <w:noProof/>
            <w:sz w:val="24"/>
            <w:szCs w:val="24"/>
          </w:rPr>
          <w:t>2</w:t>
        </w:r>
        <w:r w:rsidRPr="00671B8D">
          <w:rPr>
            <w:rFonts w:ascii="Times New Roman" w:hAnsi="Times New Roman" w:cs="Times New Roman"/>
            <w:noProof/>
            <w:sz w:val="24"/>
            <w:szCs w:val="24"/>
          </w:rPr>
          <w:fldChar w:fldCharType="end"/>
        </w:r>
        <w:r w:rsidRPr="00671B8D">
          <w:rPr>
            <w:rFonts w:ascii="Times New Roman" w:hAnsi="Times New Roman" w:cs="Times New Roman"/>
            <w:noProof/>
            <w:sz w:val="24"/>
            <w:szCs w:val="24"/>
          </w:rPr>
          <w:t>.</w:t>
        </w:r>
      </w:p>
    </w:sdtContent>
  </w:sdt>
  <w:p w14:paraId="197F3454" w14:textId="77777777" w:rsidR="00671B8D" w:rsidRDefault="00671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1B5D"/>
    <w:multiLevelType w:val="hybridMultilevel"/>
    <w:tmpl w:val="A14E9A2C"/>
    <w:lvl w:ilvl="0" w:tplc="9822C8D8">
      <w:start w:val="2"/>
      <w:numFmt w:val="bullet"/>
      <w:lvlText w:val="-"/>
      <w:lvlJc w:val="left"/>
      <w:pPr>
        <w:ind w:left="1080" w:hanging="360"/>
      </w:pPr>
      <w:rPr>
        <w:rFonts w:ascii="Cordia New" w:eastAsiaTheme="minorHAnsi" w:hAnsi="Cordia New" w:cs="Cordi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1564D6"/>
    <w:multiLevelType w:val="hybridMultilevel"/>
    <w:tmpl w:val="3D288DBA"/>
    <w:lvl w:ilvl="0" w:tplc="3C8080D8">
      <w:start w:val="3"/>
      <w:numFmt w:val="bullet"/>
      <w:lvlText w:val="-"/>
      <w:lvlJc w:val="left"/>
      <w:pPr>
        <w:ind w:left="1080" w:hanging="360"/>
      </w:pPr>
      <w:rPr>
        <w:rFonts w:ascii="Cordia New" w:eastAsiaTheme="minorHAnsi" w:hAnsi="Cordia New" w:cs="Cordi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020027"/>
    <w:multiLevelType w:val="hybridMultilevel"/>
    <w:tmpl w:val="DD5CC5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540D6"/>
    <w:multiLevelType w:val="hybridMultilevel"/>
    <w:tmpl w:val="54E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906D2"/>
    <w:multiLevelType w:val="hybridMultilevel"/>
    <w:tmpl w:val="D2882D92"/>
    <w:lvl w:ilvl="0" w:tplc="D5F46FDC">
      <w:start w:val="3"/>
      <w:numFmt w:val="bullet"/>
      <w:lvlText w:val="-"/>
      <w:lvlJc w:val="left"/>
      <w:pPr>
        <w:ind w:left="1080" w:hanging="360"/>
      </w:pPr>
      <w:rPr>
        <w:rFonts w:ascii="Cordia New" w:eastAsiaTheme="minorHAnsi" w:hAnsi="Cordia New" w:cs="Cordi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9253754"/>
    <w:multiLevelType w:val="hybridMultilevel"/>
    <w:tmpl w:val="6B30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EA728F"/>
    <w:multiLevelType w:val="hybridMultilevel"/>
    <w:tmpl w:val="A210B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23675F"/>
    <w:multiLevelType w:val="hybridMultilevel"/>
    <w:tmpl w:val="2620F986"/>
    <w:lvl w:ilvl="0" w:tplc="D0364980">
      <w:start w:val="3"/>
      <w:numFmt w:val="bullet"/>
      <w:lvlText w:val="-"/>
      <w:lvlJc w:val="left"/>
      <w:pPr>
        <w:ind w:left="1080" w:hanging="360"/>
      </w:pPr>
      <w:rPr>
        <w:rFonts w:ascii="Cordia New" w:eastAsiaTheme="minorHAnsi" w:hAnsi="Cordia New" w:cs="Cordi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7649550">
    <w:abstractNumId w:val="1"/>
  </w:num>
  <w:num w:numId="2" w16cid:durableId="1455635382">
    <w:abstractNumId w:val="7"/>
  </w:num>
  <w:num w:numId="3" w16cid:durableId="818813234">
    <w:abstractNumId w:val="0"/>
  </w:num>
  <w:num w:numId="4" w16cid:durableId="1340278803">
    <w:abstractNumId w:val="4"/>
  </w:num>
  <w:num w:numId="5" w16cid:durableId="998458375">
    <w:abstractNumId w:val="6"/>
  </w:num>
  <w:num w:numId="6" w16cid:durableId="1967393923">
    <w:abstractNumId w:val="5"/>
  </w:num>
  <w:num w:numId="7" w16cid:durableId="1391730088">
    <w:abstractNumId w:val="2"/>
  </w:num>
  <w:num w:numId="8" w16cid:durableId="239993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Y0MjQyNjExMDA0MTJS0lEKTi0uzszPAykwqgUA1XtpR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f0rzs5bepw9gez5vpvwst4v9xxp2rt02rv&quot;&gt;My EndNote Library&lt;record-ids&gt;&lt;item&gt;12&lt;/item&gt;&lt;item&gt;15&lt;/item&gt;&lt;item&gt;16&lt;/item&gt;&lt;item&gt;17&lt;/item&gt;&lt;item&gt;18&lt;/item&gt;&lt;item&gt;19&lt;/item&gt;&lt;item&gt;20&lt;/item&gt;&lt;item&gt;34&lt;/item&gt;&lt;/record-ids&gt;&lt;/item&gt;&lt;/Libraries&gt;"/>
  </w:docVars>
  <w:rsids>
    <w:rsidRoot w:val="00C80E00"/>
    <w:rsid w:val="000178F6"/>
    <w:rsid w:val="000551A5"/>
    <w:rsid w:val="00090E42"/>
    <w:rsid w:val="00103514"/>
    <w:rsid w:val="00110823"/>
    <w:rsid w:val="00154A94"/>
    <w:rsid w:val="001708C9"/>
    <w:rsid w:val="001709DE"/>
    <w:rsid w:val="00180F40"/>
    <w:rsid w:val="00211E5C"/>
    <w:rsid w:val="00244838"/>
    <w:rsid w:val="00245436"/>
    <w:rsid w:val="00282125"/>
    <w:rsid w:val="002970A3"/>
    <w:rsid w:val="002A5008"/>
    <w:rsid w:val="002F5E01"/>
    <w:rsid w:val="00303AC3"/>
    <w:rsid w:val="00333B02"/>
    <w:rsid w:val="00341FEB"/>
    <w:rsid w:val="00370A39"/>
    <w:rsid w:val="003A08A5"/>
    <w:rsid w:val="003C24E4"/>
    <w:rsid w:val="003D0B1B"/>
    <w:rsid w:val="003D2B57"/>
    <w:rsid w:val="003D347C"/>
    <w:rsid w:val="00405A1A"/>
    <w:rsid w:val="004254A9"/>
    <w:rsid w:val="00444689"/>
    <w:rsid w:val="004456E9"/>
    <w:rsid w:val="0046514B"/>
    <w:rsid w:val="00477B5E"/>
    <w:rsid w:val="00491B61"/>
    <w:rsid w:val="004A531D"/>
    <w:rsid w:val="004B6647"/>
    <w:rsid w:val="00506BCC"/>
    <w:rsid w:val="005327CA"/>
    <w:rsid w:val="0055053A"/>
    <w:rsid w:val="00553C4C"/>
    <w:rsid w:val="00564AF0"/>
    <w:rsid w:val="00576C08"/>
    <w:rsid w:val="00594B46"/>
    <w:rsid w:val="005B4101"/>
    <w:rsid w:val="005B6B52"/>
    <w:rsid w:val="005D6ECA"/>
    <w:rsid w:val="00631879"/>
    <w:rsid w:val="00632B94"/>
    <w:rsid w:val="00653BFF"/>
    <w:rsid w:val="00671B8D"/>
    <w:rsid w:val="00691278"/>
    <w:rsid w:val="006A5079"/>
    <w:rsid w:val="006B257A"/>
    <w:rsid w:val="00737988"/>
    <w:rsid w:val="00743578"/>
    <w:rsid w:val="0077795C"/>
    <w:rsid w:val="00785604"/>
    <w:rsid w:val="007C747D"/>
    <w:rsid w:val="007D4263"/>
    <w:rsid w:val="00831AC7"/>
    <w:rsid w:val="008333EC"/>
    <w:rsid w:val="00873A73"/>
    <w:rsid w:val="008A5A7B"/>
    <w:rsid w:val="008E2492"/>
    <w:rsid w:val="008F1992"/>
    <w:rsid w:val="00923922"/>
    <w:rsid w:val="00923A4F"/>
    <w:rsid w:val="009549F0"/>
    <w:rsid w:val="00973D4D"/>
    <w:rsid w:val="00991752"/>
    <w:rsid w:val="009A170D"/>
    <w:rsid w:val="009A5A93"/>
    <w:rsid w:val="00A404CF"/>
    <w:rsid w:val="00A53B31"/>
    <w:rsid w:val="00A61ADF"/>
    <w:rsid w:val="00A65A3E"/>
    <w:rsid w:val="00A6700D"/>
    <w:rsid w:val="00AA4597"/>
    <w:rsid w:val="00AF297A"/>
    <w:rsid w:val="00B61B37"/>
    <w:rsid w:val="00B96748"/>
    <w:rsid w:val="00BA20D1"/>
    <w:rsid w:val="00BB3A83"/>
    <w:rsid w:val="00BF1AD1"/>
    <w:rsid w:val="00BF5F23"/>
    <w:rsid w:val="00C02ABD"/>
    <w:rsid w:val="00C138A1"/>
    <w:rsid w:val="00C16C41"/>
    <w:rsid w:val="00C400C2"/>
    <w:rsid w:val="00C62CC3"/>
    <w:rsid w:val="00C80E00"/>
    <w:rsid w:val="00C91507"/>
    <w:rsid w:val="00C93650"/>
    <w:rsid w:val="00C967B5"/>
    <w:rsid w:val="00C97D0C"/>
    <w:rsid w:val="00CA49E4"/>
    <w:rsid w:val="00CE0553"/>
    <w:rsid w:val="00D0719E"/>
    <w:rsid w:val="00D31D8D"/>
    <w:rsid w:val="00D522E0"/>
    <w:rsid w:val="00D7137F"/>
    <w:rsid w:val="00DB295B"/>
    <w:rsid w:val="00DD5737"/>
    <w:rsid w:val="00E20AF3"/>
    <w:rsid w:val="00E52281"/>
    <w:rsid w:val="00EA37C3"/>
    <w:rsid w:val="00EA3D9B"/>
    <w:rsid w:val="00EA52A2"/>
    <w:rsid w:val="00F15AA7"/>
    <w:rsid w:val="00F2194C"/>
    <w:rsid w:val="00FB7C4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9CC16"/>
  <w15:chartTrackingRefBased/>
  <w15:docId w15:val="{ECB3181E-27D7-485F-B3A8-126E9BF0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0E00"/>
    <w:pPr>
      <w:spacing w:after="0" w:line="240" w:lineRule="auto"/>
    </w:pPr>
  </w:style>
  <w:style w:type="character" w:customStyle="1" w:styleId="NoSpacingChar">
    <w:name w:val="No Spacing Char"/>
    <w:basedOn w:val="DefaultParagraphFont"/>
    <w:link w:val="NoSpacing"/>
    <w:uiPriority w:val="1"/>
    <w:rsid w:val="00C80E00"/>
  </w:style>
  <w:style w:type="paragraph" w:customStyle="1" w:styleId="EndNoteBibliographyTitle">
    <w:name w:val="EndNote Bibliography Title"/>
    <w:basedOn w:val="Normal"/>
    <w:link w:val="EndNoteBibliographyTitleChar"/>
    <w:rsid w:val="001708C9"/>
    <w:pPr>
      <w:spacing w:after="0"/>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1708C9"/>
    <w:rPr>
      <w:rFonts w:ascii="Calibri" w:hAnsi="Calibri" w:cs="Calibri"/>
      <w:noProof/>
    </w:rPr>
  </w:style>
  <w:style w:type="paragraph" w:customStyle="1" w:styleId="EndNoteBibliography">
    <w:name w:val="EndNote Bibliography"/>
    <w:basedOn w:val="Normal"/>
    <w:link w:val="EndNoteBibliographyChar"/>
    <w:rsid w:val="001708C9"/>
    <w:pPr>
      <w:spacing w:line="240" w:lineRule="auto"/>
      <w:jc w:val="thaiDistribute"/>
    </w:pPr>
    <w:rPr>
      <w:rFonts w:ascii="Calibri" w:hAnsi="Calibri" w:cs="Calibri"/>
      <w:noProof/>
    </w:rPr>
  </w:style>
  <w:style w:type="character" w:customStyle="1" w:styleId="EndNoteBibliographyChar">
    <w:name w:val="EndNote Bibliography Char"/>
    <w:basedOn w:val="NoSpacingChar"/>
    <w:link w:val="EndNoteBibliography"/>
    <w:rsid w:val="001708C9"/>
    <w:rPr>
      <w:rFonts w:ascii="Calibri" w:hAnsi="Calibri" w:cs="Calibri"/>
      <w:noProof/>
    </w:rPr>
  </w:style>
  <w:style w:type="character" w:styleId="Hyperlink">
    <w:name w:val="Hyperlink"/>
    <w:basedOn w:val="DefaultParagraphFont"/>
    <w:uiPriority w:val="99"/>
    <w:unhideWhenUsed/>
    <w:rsid w:val="005D6ECA"/>
    <w:rPr>
      <w:color w:val="0563C1" w:themeColor="hyperlink"/>
      <w:u w:val="single"/>
    </w:rPr>
  </w:style>
  <w:style w:type="character" w:styleId="UnresolvedMention">
    <w:name w:val="Unresolved Mention"/>
    <w:basedOn w:val="DefaultParagraphFont"/>
    <w:uiPriority w:val="99"/>
    <w:semiHidden/>
    <w:unhideWhenUsed/>
    <w:rsid w:val="005D6ECA"/>
    <w:rPr>
      <w:color w:val="605E5C"/>
      <w:shd w:val="clear" w:color="auto" w:fill="E1DFDD"/>
    </w:rPr>
  </w:style>
  <w:style w:type="character" w:styleId="PlaceholderText">
    <w:name w:val="Placeholder Text"/>
    <w:basedOn w:val="DefaultParagraphFont"/>
    <w:uiPriority w:val="99"/>
    <w:semiHidden/>
    <w:rsid w:val="002F5E01"/>
    <w:rPr>
      <w:color w:val="666666"/>
    </w:rPr>
  </w:style>
  <w:style w:type="paragraph" w:styleId="ListParagraph">
    <w:name w:val="List Paragraph"/>
    <w:basedOn w:val="Normal"/>
    <w:uiPriority w:val="34"/>
    <w:qFormat/>
    <w:rsid w:val="00B96748"/>
    <w:pPr>
      <w:ind w:left="720"/>
      <w:contextualSpacing/>
    </w:pPr>
  </w:style>
  <w:style w:type="table" w:styleId="PlainTable2">
    <w:name w:val="Plain Table 2"/>
    <w:basedOn w:val="TableNormal"/>
    <w:uiPriority w:val="42"/>
    <w:rsid w:val="006B257A"/>
    <w:pPr>
      <w:spacing w:after="0" w:line="240" w:lineRule="auto"/>
    </w:pPr>
    <w:rPr>
      <w:szCs w:val="28"/>
      <w:lang w:bidi="th-TH"/>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C97D0C"/>
    <w:pPr>
      <w:spacing w:before="100" w:beforeAutospacing="1" w:after="100" w:afterAutospacing="1" w:line="240" w:lineRule="auto"/>
    </w:pPr>
    <w:rPr>
      <w:rFonts w:ascii="Times New Roman" w:eastAsia="Times New Roman" w:hAnsi="Times New Roman" w:cs="Times New Roman"/>
      <w:kern w:val="0"/>
      <w:sz w:val="24"/>
      <w:szCs w:val="24"/>
      <w:lang w:bidi="th-TH"/>
      <w14:ligatures w14:val="none"/>
    </w:rPr>
  </w:style>
  <w:style w:type="table" w:styleId="TableGrid">
    <w:name w:val="Table Grid"/>
    <w:basedOn w:val="TableNormal"/>
    <w:uiPriority w:val="39"/>
    <w:rsid w:val="0092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B8D"/>
  </w:style>
  <w:style w:type="paragraph" w:styleId="Footer">
    <w:name w:val="footer"/>
    <w:basedOn w:val="Normal"/>
    <w:link w:val="FooterChar"/>
    <w:uiPriority w:val="99"/>
    <w:unhideWhenUsed/>
    <w:rsid w:val="00671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B8D"/>
  </w:style>
  <w:style w:type="character" w:styleId="LineNumber">
    <w:name w:val="line number"/>
    <w:basedOn w:val="DefaultParagraphFont"/>
    <w:uiPriority w:val="99"/>
    <w:semiHidden/>
    <w:unhideWhenUsed/>
    <w:rsid w:val="0067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18288">
      <w:bodyDiv w:val="1"/>
      <w:marLeft w:val="0"/>
      <w:marRight w:val="0"/>
      <w:marTop w:val="0"/>
      <w:marBottom w:val="0"/>
      <w:divBdr>
        <w:top w:val="none" w:sz="0" w:space="0" w:color="auto"/>
        <w:left w:val="none" w:sz="0" w:space="0" w:color="auto"/>
        <w:bottom w:val="none" w:sz="0" w:space="0" w:color="auto"/>
        <w:right w:val="none" w:sz="0" w:space="0" w:color="auto"/>
      </w:divBdr>
    </w:div>
    <w:div w:id="135090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6D8A9-4E2D-4E24-A15A-166493D3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Thagoon Kanjanopas</dc:creator>
  <cp:keywords/>
  <dc:description/>
  <cp:lastModifiedBy>Saran Thanapluetiwong</cp:lastModifiedBy>
  <cp:revision>9</cp:revision>
  <dcterms:created xsi:type="dcterms:W3CDTF">2026-07-01T15:02:00Z</dcterms:created>
  <dcterms:modified xsi:type="dcterms:W3CDTF">2026-07-06T04:15:00Z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a4b554e6-ab02-4fb7-97c4-26409188d257</vt:lpwstr>
  </property>
</Properties>
</file>