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3616F" w14:textId="61E1FD02" w:rsidR="009707F3" w:rsidRPr="00A56A25" w:rsidRDefault="005A3C8D" w:rsidP="005A3C8D">
      <w:pPr>
        <w:pStyle w:val="Heading1"/>
        <w:jc w:val="center"/>
        <w:rPr>
          <w:b/>
          <w:bCs/>
          <w:sz w:val="44"/>
          <w:szCs w:val="44"/>
        </w:rPr>
      </w:pPr>
      <w:r w:rsidRPr="005A3C8D">
        <w:rPr>
          <w:b/>
          <w:bCs/>
          <w:sz w:val="44"/>
          <w:szCs w:val="44"/>
        </w:rPr>
        <w:t>Supplementary</w:t>
      </w:r>
      <w:r w:rsidR="00A56A25" w:rsidRPr="00A56A25"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t>1</w:t>
      </w:r>
      <w:r w:rsidR="00A56A25">
        <w:rPr>
          <w:b/>
          <w:bCs/>
          <w:sz w:val="44"/>
          <w:szCs w:val="44"/>
        </w:rPr>
        <w:t>-Blueprint</w:t>
      </w:r>
    </w:p>
    <w:p w14:paraId="4ABACD6E" w14:textId="77777777" w:rsidR="00A56A25" w:rsidRDefault="00A56A25" w:rsidP="006C4C74">
      <w:pPr>
        <w:spacing w:before="120" w:after="120" w:line="420" w:lineRule="exact"/>
        <w:rPr>
          <w:rFonts w:asciiTheme="majorBidi" w:hAnsiTheme="majorBidi" w:cstheme="majorBidi"/>
          <w:b/>
          <w:bCs/>
        </w:rPr>
      </w:pPr>
    </w:p>
    <w:p w14:paraId="72312277" w14:textId="5D8B7956" w:rsidR="00C1197B" w:rsidRPr="00AD3AC3" w:rsidRDefault="00CE79D6" w:rsidP="006C4C74">
      <w:pPr>
        <w:spacing w:before="120" w:after="120" w:line="420" w:lineRule="exact"/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Course:</w:t>
      </w:r>
      <w:r w:rsidRPr="00AD3AC3">
        <w:rPr>
          <w:rFonts w:asciiTheme="majorBidi" w:hAnsiTheme="majorBidi" w:cstheme="majorBidi"/>
          <w:sz w:val="28"/>
          <w:szCs w:val="28"/>
        </w:rPr>
        <w:t xml:space="preserve"> Medical Parasitology - Locomotor Module</w:t>
      </w:r>
      <w:r w:rsidRPr="00AD3AC3">
        <w:rPr>
          <w:rFonts w:asciiTheme="majorBidi" w:hAnsiTheme="majorBidi" w:cstheme="majorBidi"/>
          <w:sz w:val="28"/>
          <w:szCs w:val="28"/>
        </w:rPr>
        <w:br/>
      </w:r>
      <w:r w:rsidRPr="00AD3AC3">
        <w:rPr>
          <w:rFonts w:asciiTheme="majorBidi" w:hAnsiTheme="majorBidi" w:cstheme="majorBidi"/>
          <w:b/>
          <w:bCs/>
          <w:sz w:val="28"/>
          <w:szCs w:val="28"/>
        </w:rPr>
        <w:t>Academic Year:</w:t>
      </w:r>
      <w:r w:rsidRPr="00AD3AC3">
        <w:rPr>
          <w:rFonts w:asciiTheme="majorBidi" w:hAnsiTheme="majorBidi" w:cstheme="majorBidi"/>
          <w:sz w:val="28"/>
          <w:szCs w:val="28"/>
        </w:rPr>
        <w:t xml:space="preserve"> 2024-2025</w:t>
      </w:r>
      <w:r w:rsidRPr="00AD3AC3">
        <w:rPr>
          <w:rFonts w:asciiTheme="majorBidi" w:hAnsiTheme="majorBidi" w:cstheme="majorBidi"/>
          <w:sz w:val="28"/>
          <w:szCs w:val="28"/>
        </w:rPr>
        <w:br/>
      </w:r>
      <w:r w:rsidRPr="00AD3AC3">
        <w:rPr>
          <w:rFonts w:asciiTheme="majorBidi" w:hAnsiTheme="majorBidi" w:cstheme="majorBidi"/>
          <w:b/>
          <w:bCs/>
          <w:sz w:val="28"/>
          <w:szCs w:val="28"/>
        </w:rPr>
        <w:t>Student Level:</w:t>
      </w:r>
      <w:r w:rsidRPr="00AD3AC3">
        <w:rPr>
          <w:rFonts w:asciiTheme="majorBidi" w:hAnsiTheme="majorBidi" w:cstheme="majorBidi"/>
          <w:sz w:val="28"/>
          <w:szCs w:val="28"/>
        </w:rPr>
        <w:t xml:space="preserve"> First Year Medicine (5+2 Program)</w:t>
      </w:r>
    </w:p>
    <w:p w14:paraId="5104DC0A" w14:textId="77777777" w:rsidR="00C1197B" w:rsidRPr="00AD3AC3" w:rsidRDefault="00C1197B" w:rsidP="00C1197B">
      <w:pPr>
        <w:rPr>
          <w:rFonts w:asciiTheme="majorBidi" w:hAnsiTheme="majorBidi" w:cstheme="majorBidi"/>
          <w:sz w:val="28"/>
          <w:szCs w:val="28"/>
        </w:rPr>
      </w:pPr>
    </w:p>
    <w:p w14:paraId="35A2612B" w14:textId="620410C9" w:rsidR="00CB48FD" w:rsidRPr="00AD3AC3" w:rsidRDefault="00CB48FD" w:rsidP="00C1197B">
      <w:pPr>
        <w:rPr>
          <w:rFonts w:asciiTheme="majorBidi" w:hAnsiTheme="majorBidi" w:cstheme="majorBidi"/>
          <w:sz w:val="28"/>
          <w:szCs w:val="28"/>
          <w:u w:val="single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  <w:u w:val="single"/>
        </w:rPr>
        <w:t>Course Intended Learning Outcomes (ILOs)</w:t>
      </w:r>
    </w:p>
    <w:p w14:paraId="317689A9" w14:textId="77777777" w:rsidR="00CB48FD" w:rsidRPr="00AD3AC3" w:rsidRDefault="00CB48FD" w:rsidP="00CB48FD">
      <w:p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sz w:val="28"/>
          <w:szCs w:val="28"/>
        </w:rPr>
        <w:t>By the end of this chapter, the student should be able to:</w:t>
      </w:r>
    </w:p>
    <w:p w14:paraId="2B8BE679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List</w:t>
      </w:r>
      <w:r w:rsidRPr="00AD3AC3">
        <w:rPr>
          <w:rFonts w:asciiTheme="majorBidi" w:hAnsiTheme="majorBidi" w:cstheme="majorBidi"/>
          <w:sz w:val="28"/>
          <w:szCs w:val="28"/>
        </w:rPr>
        <w:t xml:space="preserve"> the causative parasite</w:t>
      </w:r>
    </w:p>
    <w:p w14:paraId="31156DC6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Locate</w:t>
      </w:r>
      <w:r w:rsidRPr="00AD3AC3">
        <w:rPr>
          <w:rFonts w:asciiTheme="majorBidi" w:hAnsiTheme="majorBidi" w:cstheme="majorBidi"/>
          <w:sz w:val="28"/>
          <w:szCs w:val="28"/>
        </w:rPr>
        <w:t xml:space="preserve"> the geographical distribution and recognize epidemiologic factors responsible for the prevalence of the disease</w:t>
      </w:r>
    </w:p>
    <w:p w14:paraId="1E211927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Describe</w:t>
      </w:r>
      <w:r w:rsidRPr="00AD3AC3">
        <w:rPr>
          <w:rFonts w:asciiTheme="majorBidi" w:hAnsiTheme="majorBidi" w:cstheme="majorBidi"/>
          <w:sz w:val="28"/>
          <w:szCs w:val="28"/>
        </w:rPr>
        <w:t xml:space="preserve"> the life cycle with special emphasis on infective stage, mode of infection, habitat and the hosts</w:t>
      </w:r>
    </w:p>
    <w:p w14:paraId="76CEA6EF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Correlate</w:t>
      </w:r>
      <w:r w:rsidRPr="00AD3AC3">
        <w:rPr>
          <w:rFonts w:asciiTheme="majorBidi" w:hAnsiTheme="majorBidi" w:cstheme="majorBidi"/>
          <w:sz w:val="28"/>
          <w:szCs w:val="28"/>
        </w:rPr>
        <w:t xml:space="preserve"> the pathogenesis with the clinical picture &amp; complications of the infection</w:t>
      </w:r>
    </w:p>
    <w:p w14:paraId="70E720BF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Outline</w:t>
      </w:r>
      <w:r w:rsidRPr="00AD3AC3">
        <w:rPr>
          <w:rFonts w:asciiTheme="majorBidi" w:hAnsiTheme="majorBidi" w:cstheme="majorBidi"/>
          <w:sz w:val="28"/>
          <w:szCs w:val="28"/>
        </w:rPr>
        <w:t xml:space="preserve"> diagnostic methods and identify diagnostic specimens and stage</w:t>
      </w:r>
    </w:p>
    <w:p w14:paraId="6DE03E63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Select</w:t>
      </w:r>
      <w:r w:rsidRPr="00AD3AC3">
        <w:rPr>
          <w:rFonts w:asciiTheme="majorBidi" w:hAnsiTheme="majorBidi" w:cstheme="majorBidi"/>
          <w:sz w:val="28"/>
          <w:szCs w:val="28"/>
        </w:rPr>
        <w:t xml:space="preserve"> appropriate treatment</w:t>
      </w:r>
    </w:p>
    <w:p w14:paraId="4EC657AC" w14:textId="77777777" w:rsidR="00CB48FD" w:rsidRPr="00AD3AC3" w:rsidRDefault="00CB48FD" w:rsidP="00CB48FD">
      <w:pPr>
        <w:numPr>
          <w:ilvl w:val="0"/>
          <w:numId w:val="2"/>
        </w:numPr>
        <w:rPr>
          <w:rFonts w:asciiTheme="majorBidi" w:hAnsiTheme="majorBidi" w:cstheme="majorBidi"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Outline</w:t>
      </w:r>
      <w:r w:rsidRPr="00AD3AC3">
        <w:rPr>
          <w:rFonts w:asciiTheme="majorBidi" w:hAnsiTheme="majorBidi" w:cstheme="majorBidi"/>
          <w:sz w:val="28"/>
          <w:szCs w:val="28"/>
        </w:rPr>
        <w:t xml:space="preserve"> a prevention and control plan</w:t>
      </w:r>
    </w:p>
    <w:p w14:paraId="69129A7A" w14:textId="77777777" w:rsidR="00C1197B" w:rsidRPr="00AD3AC3" w:rsidRDefault="00C1197B" w:rsidP="00C1197B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38EB95D7" w14:textId="77777777" w:rsidR="00C1197B" w:rsidRPr="00AD3AC3" w:rsidRDefault="00C1197B" w:rsidP="00C1197B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0C5D693B" w14:textId="72DD2FF6" w:rsidR="00CB48FD" w:rsidRPr="00AD3AC3" w:rsidRDefault="00C1197B" w:rsidP="00C1197B">
      <w:p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  <w:u w:val="single"/>
        </w:rPr>
        <w:t>Medical Parasitology Course - Locomotor Module Formative Assessment</w:t>
      </w:r>
    </w:p>
    <w:p w14:paraId="769AA890" w14:textId="77777777" w:rsidR="00CB48FD" w:rsidRPr="00AD3AC3" w:rsidRDefault="00CB48FD" w:rsidP="00CB48F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Detailed Item-to-ILO Mapping</w:t>
      </w:r>
    </w:p>
    <w:p w14:paraId="26419BFE" w14:textId="77777777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AD3AC3">
        <w:rPr>
          <w:rFonts w:asciiTheme="majorBidi" w:hAnsiTheme="majorBidi" w:cstheme="majorBidi"/>
          <w:b/>
          <w:bCs/>
          <w:sz w:val="28"/>
          <w:szCs w:val="28"/>
        </w:rPr>
        <w:t>ILO 1: List the causative parasite (Remember - L1</w:t>
      </w:r>
      <w:r w:rsidRPr="00CB48FD">
        <w:rPr>
          <w:rFonts w:asciiTheme="majorBidi" w:hAnsiTheme="majorBidi" w:cstheme="majorBidi"/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4825"/>
        <w:gridCol w:w="2185"/>
      </w:tblGrid>
      <w:tr w:rsidR="00CB48FD" w:rsidRPr="00CB48FD" w14:paraId="61F6F6DC" w14:textId="77777777" w:rsidTr="005452D0">
        <w:tc>
          <w:tcPr>
            <w:tcW w:w="0" w:type="auto"/>
            <w:hideMark/>
          </w:tcPr>
          <w:p w14:paraId="3E0A268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2674FF4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717238C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45F84EE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Parasite</w:t>
            </w:r>
          </w:p>
        </w:tc>
      </w:tr>
      <w:tr w:rsidR="00CB48FD" w:rsidRPr="00CB48FD" w14:paraId="0D1659F0" w14:textId="77777777" w:rsidTr="005452D0">
        <w:tc>
          <w:tcPr>
            <w:tcW w:w="0" w:type="auto"/>
            <w:hideMark/>
          </w:tcPr>
          <w:p w14:paraId="5A69500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0" w:type="auto"/>
            <w:hideMark/>
          </w:tcPr>
          <w:p w14:paraId="153105C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4B74AD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Determine disease from clinical presentation</w:t>
            </w:r>
          </w:p>
        </w:tc>
        <w:tc>
          <w:tcPr>
            <w:tcW w:w="0" w:type="auto"/>
            <w:hideMark/>
          </w:tcPr>
          <w:p w14:paraId="56BF89C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proofErr w:type="spellStart"/>
            <w:r w:rsidRPr="00CB48FD">
              <w:rPr>
                <w:rFonts w:asciiTheme="majorBidi" w:hAnsiTheme="majorBidi" w:cstheme="majorBidi"/>
                <w:i/>
                <w:iCs/>
              </w:rPr>
              <w:t>Onchocerca</w:t>
            </w:r>
            <w:proofErr w:type="spellEnd"/>
            <w:r w:rsidRPr="00CB48FD">
              <w:rPr>
                <w:rFonts w:asciiTheme="majorBidi" w:hAnsiTheme="majorBidi" w:cstheme="majorBidi"/>
                <w:i/>
                <w:iCs/>
              </w:rPr>
              <w:t xml:space="preserve"> volvulus</w:t>
            </w:r>
          </w:p>
        </w:tc>
      </w:tr>
      <w:tr w:rsidR="00CB48FD" w:rsidRPr="00CB48FD" w14:paraId="7184AFCA" w14:textId="77777777" w:rsidTr="005452D0">
        <w:tc>
          <w:tcPr>
            <w:tcW w:w="0" w:type="auto"/>
            <w:hideMark/>
          </w:tcPr>
          <w:p w14:paraId="2D85053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6325A4D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36326743" w14:textId="3A3F33B8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 xml:space="preserve">Provide </w:t>
            </w:r>
            <w:r w:rsidR="00AD3AC3">
              <w:rPr>
                <w:rFonts w:asciiTheme="majorBidi" w:hAnsiTheme="majorBidi" w:cstheme="majorBidi"/>
              </w:rPr>
              <w:t xml:space="preserve">an </w:t>
            </w:r>
            <w:r w:rsidRPr="00CB48FD">
              <w:rPr>
                <w:rFonts w:asciiTheme="majorBidi" w:hAnsiTheme="majorBidi" w:cstheme="majorBidi"/>
              </w:rPr>
              <w:t>example of anthroponotic transmission</w:t>
            </w:r>
          </w:p>
        </w:tc>
        <w:tc>
          <w:tcPr>
            <w:tcW w:w="0" w:type="auto"/>
            <w:hideMark/>
          </w:tcPr>
          <w:p w14:paraId="46B038E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i/>
                <w:iCs/>
              </w:rPr>
              <w:t xml:space="preserve">Leishmania </w:t>
            </w:r>
            <w:proofErr w:type="spellStart"/>
            <w:r w:rsidRPr="00CB48FD">
              <w:rPr>
                <w:rFonts w:asciiTheme="majorBidi" w:hAnsiTheme="majorBidi" w:cstheme="majorBidi"/>
                <w:i/>
                <w:iCs/>
              </w:rPr>
              <w:t>tropica</w:t>
            </w:r>
            <w:proofErr w:type="spellEnd"/>
          </w:p>
        </w:tc>
      </w:tr>
      <w:tr w:rsidR="001E7EBF" w:rsidRPr="00CB48FD" w14:paraId="5D2F1D87" w14:textId="77777777" w:rsidTr="005452D0">
        <w:tc>
          <w:tcPr>
            <w:tcW w:w="0" w:type="auto"/>
          </w:tcPr>
          <w:p w14:paraId="044F737B" w14:textId="4B1DDC7C" w:rsidR="001E7EBF" w:rsidRPr="00CB48FD" w:rsidRDefault="001E7EBF" w:rsidP="00CB48FD">
            <w:pPr>
              <w:rPr>
                <w:rFonts w:asciiTheme="majorBidi" w:hAnsiTheme="majorBidi" w:cstheme="majorBidi"/>
              </w:rPr>
            </w:pPr>
            <w:r w:rsidRPr="001E7EBF">
              <w:rPr>
                <w:rFonts w:asciiTheme="majorBidi" w:hAnsiTheme="majorBidi" w:cstheme="majorBidi"/>
              </w:rPr>
              <w:t xml:space="preserve"> 16 </w:t>
            </w:r>
          </w:p>
        </w:tc>
        <w:tc>
          <w:tcPr>
            <w:tcW w:w="0" w:type="auto"/>
          </w:tcPr>
          <w:p w14:paraId="770DE1D0" w14:textId="58F42151" w:rsidR="001E7EBF" w:rsidRPr="00CB48FD" w:rsidRDefault="001E7EBF" w:rsidP="00CB48FD">
            <w:pPr>
              <w:rPr>
                <w:rFonts w:asciiTheme="majorBidi" w:hAnsiTheme="majorBidi" w:cstheme="majorBidi"/>
              </w:rPr>
            </w:pPr>
            <w:r w:rsidRPr="001E7EBF">
              <w:rPr>
                <w:rFonts w:asciiTheme="majorBidi" w:hAnsiTheme="majorBidi" w:cstheme="majorBidi"/>
              </w:rPr>
              <w:t xml:space="preserve">SAQ/MCQ </w:t>
            </w:r>
          </w:p>
        </w:tc>
        <w:tc>
          <w:tcPr>
            <w:tcW w:w="0" w:type="auto"/>
          </w:tcPr>
          <w:p w14:paraId="6A9CE83D" w14:textId="10295BC2" w:rsidR="001E7EBF" w:rsidRPr="00CB48FD" w:rsidRDefault="001E7EBF" w:rsidP="00CB48FD">
            <w:pPr>
              <w:rPr>
                <w:rFonts w:asciiTheme="majorBidi" w:hAnsiTheme="majorBidi" w:cstheme="majorBidi"/>
              </w:rPr>
            </w:pPr>
            <w:r w:rsidRPr="001E7EBF">
              <w:rPr>
                <w:rFonts w:asciiTheme="majorBidi" w:hAnsiTheme="majorBidi" w:cstheme="majorBidi"/>
              </w:rPr>
              <w:t xml:space="preserve">Recall key clinical feature or prevention </w:t>
            </w:r>
          </w:p>
        </w:tc>
        <w:tc>
          <w:tcPr>
            <w:tcW w:w="0" w:type="auto"/>
          </w:tcPr>
          <w:p w14:paraId="208659C8" w14:textId="1DB1DAA6" w:rsidR="001E7EBF" w:rsidRPr="00FF73A1" w:rsidRDefault="00FF73A1" w:rsidP="00CB48FD">
            <w:pPr>
              <w:rPr>
                <w:rFonts w:asciiTheme="majorBidi" w:hAnsiTheme="majorBidi" w:cstheme="majorBidi"/>
                <w:i/>
                <w:iCs/>
              </w:rPr>
            </w:pPr>
            <w:proofErr w:type="spellStart"/>
            <w:r w:rsidRPr="00FF73A1">
              <w:rPr>
                <w:rFonts w:asciiTheme="majorBidi" w:hAnsiTheme="majorBidi" w:cstheme="majorBidi"/>
                <w:i/>
                <w:iCs/>
              </w:rPr>
              <w:t>Onchocerca</w:t>
            </w:r>
            <w:proofErr w:type="spellEnd"/>
            <w:r w:rsidRPr="00FF73A1">
              <w:rPr>
                <w:rFonts w:asciiTheme="majorBidi" w:hAnsiTheme="majorBidi" w:cstheme="majorBidi"/>
                <w:i/>
                <w:iCs/>
              </w:rPr>
              <w:t xml:space="preserve"> volvulus </w:t>
            </w:r>
          </w:p>
        </w:tc>
      </w:tr>
      <w:tr w:rsidR="00CB48FD" w:rsidRPr="00CB48FD" w14:paraId="533335DD" w14:textId="77777777" w:rsidTr="005452D0">
        <w:tc>
          <w:tcPr>
            <w:tcW w:w="0" w:type="auto"/>
            <w:hideMark/>
          </w:tcPr>
          <w:p w14:paraId="0A58D47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0" w:type="auto"/>
            <w:hideMark/>
          </w:tcPr>
          <w:p w14:paraId="0CDBAB4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24698A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Indicate species from Afghanistan case</w:t>
            </w:r>
          </w:p>
        </w:tc>
        <w:tc>
          <w:tcPr>
            <w:tcW w:w="0" w:type="auto"/>
            <w:hideMark/>
          </w:tcPr>
          <w:p w14:paraId="495B6B6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i/>
                <w:iCs/>
              </w:rPr>
              <w:t xml:space="preserve">Leishmania </w:t>
            </w:r>
            <w:proofErr w:type="spellStart"/>
            <w:r w:rsidRPr="00CB48FD">
              <w:rPr>
                <w:rFonts w:asciiTheme="majorBidi" w:hAnsiTheme="majorBidi" w:cstheme="majorBidi"/>
                <w:i/>
                <w:iCs/>
              </w:rPr>
              <w:t>tropica</w:t>
            </w:r>
            <w:proofErr w:type="spellEnd"/>
          </w:p>
        </w:tc>
      </w:tr>
    </w:tbl>
    <w:p w14:paraId="6EA64004" w14:textId="477BFEDE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Remember (identifying/naming parasites)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3 items (15%)</w:t>
      </w:r>
    </w:p>
    <w:p w14:paraId="7AF2C665" w14:textId="77777777" w:rsidR="00CB48FD" w:rsidRPr="00CB48FD" w:rsidRDefault="00000000" w:rsidP="00CB48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D4658CE">
          <v:rect id="_x0000_i1025" style="width:0;height:1.5pt" o:hralign="center" o:hrstd="t" o:hr="t" fillcolor="#a0a0a0" stroked="f"/>
        </w:pict>
      </w:r>
    </w:p>
    <w:p w14:paraId="4EB21517" w14:textId="77777777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2: Locate geographical distribution &amp; recognize epidemiologic factors (Remember/Understand - L1/L2)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3568"/>
        <w:gridCol w:w="3442"/>
      </w:tblGrid>
      <w:tr w:rsidR="00CB48FD" w:rsidRPr="00CB48FD" w14:paraId="7A433F23" w14:textId="77777777" w:rsidTr="00E0650F">
        <w:tc>
          <w:tcPr>
            <w:tcW w:w="0" w:type="auto"/>
            <w:hideMark/>
          </w:tcPr>
          <w:p w14:paraId="20DFEBB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4961EB6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4C916D5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021BA987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Geographic/Epidemiologic Element</w:t>
            </w:r>
          </w:p>
        </w:tc>
      </w:tr>
      <w:tr w:rsidR="00CB48FD" w:rsidRPr="00CB48FD" w14:paraId="154D2740" w14:textId="77777777" w:rsidTr="00E0650F">
        <w:tc>
          <w:tcPr>
            <w:tcW w:w="0" w:type="auto"/>
            <w:hideMark/>
          </w:tcPr>
          <w:p w14:paraId="00DA0A2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0" w:type="auto"/>
            <w:hideMark/>
          </w:tcPr>
          <w:p w14:paraId="47C4E61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7BCE63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Identify species in chicle collectors, Central America</w:t>
            </w:r>
          </w:p>
        </w:tc>
        <w:tc>
          <w:tcPr>
            <w:tcW w:w="0" w:type="auto"/>
            <w:hideMark/>
          </w:tcPr>
          <w:p w14:paraId="54D89EB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Geographic + occupational link</w:t>
            </w:r>
          </w:p>
        </w:tc>
      </w:tr>
      <w:tr w:rsidR="00CB48FD" w:rsidRPr="00CB48FD" w14:paraId="4D1C8B28" w14:textId="77777777" w:rsidTr="00E0650F">
        <w:tc>
          <w:tcPr>
            <w:tcW w:w="0" w:type="auto"/>
            <w:hideMark/>
          </w:tcPr>
          <w:p w14:paraId="4BE77D2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0" w:type="auto"/>
            <w:hideMark/>
          </w:tcPr>
          <w:p w14:paraId="0AB8C57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D7B411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transmission vector for Central American case</w:t>
            </w:r>
          </w:p>
        </w:tc>
        <w:tc>
          <w:tcPr>
            <w:tcW w:w="0" w:type="auto"/>
            <w:hideMark/>
          </w:tcPr>
          <w:p w14:paraId="2C7CDC4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Geographic distribution of vector</w:t>
            </w:r>
          </w:p>
        </w:tc>
      </w:tr>
    </w:tbl>
    <w:p w14:paraId="5B1349CF" w14:textId="26E7F8B0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Remember (geographic facts) + Understand (epidemiologic patterns)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2 items (10%)</w:t>
      </w:r>
    </w:p>
    <w:p w14:paraId="0E036098" w14:textId="023281F7" w:rsidR="00CB48FD" w:rsidRPr="00CB48FD" w:rsidRDefault="00CB48FD" w:rsidP="00CB48FD">
      <w:pPr>
        <w:rPr>
          <w:rFonts w:asciiTheme="majorBidi" w:hAnsiTheme="majorBidi" w:cstheme="majorBidi"/>
        </w:rPr>
      </w:pPr>
    </w:p>
    <w:p w14:paraId="329D6B41" w14:textId="77777777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3: Describe life cycle (infective stage, mode of infection, habitat, hosts) (Understand/Apply - L2/L3)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3665"/>
        <w:gridCol w:w="3345"/>
      </w:tblGrid>
      <w:tr w:rsidR="00CB48FD" w:rsidRPr="00CB48FD" w14:paraId="1EE7661F" w14:textId="77777777" w:rsidTr="0058435C">
        <w:tc>
          <w:tcPr>
            <w:tcW w:w="0" w:type="auto"/>
            <w:hideMark/>
          </w:tcPr>
          <w:p w14:paraId="5C2873C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16ED967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33B24DE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5A62E49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Life Cycle Component</w:t>
            </w:r>
          </w:p>
        </w:tc>
      </w:tr>
      <w:tr w:rsidR="00CB48FD" w:rsidRPr="00CB48FD" w14:paraId="6B484A33" w14:textId="77777777" w:rsidTr="0058435C">
        <w:tc>
          <w:tcPr>
            <w:tcW w:w="0" w:type="auto"/>
            <w:hideMark/>
          </w:tcPr>
          <w:p w14:paraId="2E4565C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375DD40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259B5FB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diagnostic stage from culture</w:t>
            </w:r>
          </w:p>
        </w:tc>
        <w:tc>
          <w:tcPr>
            <w:tcW w:w="0" w:type="auto"/>
            <w:hideMark/>
          </w:tcPr>
          <w:p w14:paraId="54B2D2A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Infective stage</w:t>
            </w:r>
            <w:r w:rsidRPr="00CB48FD">
              <w:rPr>
                <w:rFonts w:asciiTheme="majorBidi" w:hAnsiTheme="majorBidi" w:cstheme="majorBidi"/>
              </w:rPr>
              <w:t xml:space="preserve"> (promastigote)</w:t>
            </w:r>
          </w:p>
        </w:tc>
      </w:tr>
      <w:tr w:rsidR="00CB48FD" w:rsidRPr="00CB48FD" w14:paraId="3903A4FC" w14:textId="77777777" w:rsidTr="0058435C">
        <w:tc>
          <w:tcPr>
            <w:tcW w:w="0" w:type="auto"/>
            <w:hideMark/>
          </w:tcPr>
          <w:p w14:paraId="4F537831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0" w:type="auto"/>
            <w:hideMark/>
          </w:tcPr>
          <w:p w14:paraId="5036DEC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40D05C7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Identify mode of transmission</w:t>
            </w:r>
          </w:p>
        </w:tc>
        <w:tc>
          <w:tcPr>
            <w:tcW w:w="0" w:type="auto"/>
            <w:hideMark/>
          </w:tcPr>
          <w:p w14:paraId="62A397C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Mode of infection</w:t>
            </w:r>
            <w:r w:rsidRPr="00CB48FD">
              <w:rPr>
                <w:rFonts w:asciiTheme="majorBidi" w:hAnsiTheme="majorBidi" w:cstheme="majorBidi"/>
              </w:rPr>
              <w:t xml:space="preserve"> (sandfly bite)</w:t>
            </w:r>
          </w:p>
        </w:tc>
      </w:tr>
      <w:tr w:rsidR="00CB48FD" w:rsidRPr="00CB48FD" w14:paraId="66FB178D" w14:textId="77777777" w:rsidTr="0058435C">
        <w:tc>
          <w:tcPr>
            <w:tcW w:w="0" w:type="auto"/>
            <w:hideMark/>
          </w:tcPr>
          <w:p w14:paraId="5BDD27A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0" w:type="auto"/>
            <w:hideMark/>
          </w:tcPr>
          <w:p w14:paraId="4E46C57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0C11A4D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Interpret vector breeding habitat</w:t>
            </w:r>
          </w:p>
        </w:tc>
        <w:tc>
          <w:tcPr>
            <w:tcW w:w="0" w:type="auto"/>
            <w:hideMark/>
          </w:tcPr>
          <w:p w14:paraId="1BECD02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Habitat</w:t>
            </w:r>
            <w:r w:rsidRPr="00CB48FD">
              <w:rPr>
                <w:rFonts w:asciiTheme="majorBidi" w:hAnsiTheme="majorBidi" w:cstheme="majorBidi"/>
              </w:rPr>
              <w:t xml:space="preserve"> (swampy forested areas)</w:t>
            </w:r>
          </w:p>
        </w:tc>
      </w:tr>
      <w:tr w:rsidR="00CB48FD" w:rsidRPr="00CB48FD" w14:paraId="5D556436" w14:textId="77777777" w:rsidTr="0058435C">
        <w:tc>
          <w:tcPr>
            <w:tcW w:w="0" w:type="auto"/>
            <w:hideMark/>
          </w:tcPr>
          <w:p w14:paraId="49C367D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0" w:type="auto"/>
            <w:hideMark/>
          </w:tcPr>
          <w:p w14:paraId="6872B6D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3DCF787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transmission vector</w:t>
            </w:r>
          </w:p>
        </w:tc>
        <w:tc>
          <w:tcPr>
            <w:tcW w:w="0" w:type="auto"/>
            <w:hideMark/>
          </w:tcPr>
          <w:p w14:paraId="1F10A9F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Vector</w:t>
            </w:r>
            <w:r w:rsidRPr="00CB48FD">
              <w:rPr>
                <w:rFonts w:asciiTheme="majorBidi" w:hAnsiTheme="majorBidi" w:cstheme="majorBidi"/>
              </w:rPr>
              <w:t xml:space="preserve"> (</w:t>
            </w:r>
            <w:r w:rsidRPr="00CB48FD">
              <w:rPr>
                <w:rFonts w:asciiTheme="majorBidi" w:hAnsiTheme="majorBidi" w:cstheme="majorBidi"/>
                <w:i/>
                <w:iCs/>
              </w:rPr>
              <w:t>Lutzomyia</w:t>
            </w:r>
            <w:r w:rsidRPr="00CB48FD">
              <w:rPr>
                <w:rFonts w:asciiTheme="majorBidi" w:hAnsiTheme="majorBidi" w:cstheme="majorBidi"/>
              </w:rPr>
              <w:t>)</w:t>
            </w:r>
          </w:p>
        </w:tc>
      </w:tr>
    </w:tbl>
    <w:p w14:paraId="2FF252A5" w14:textId="2C3C2D5D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Understand (life cycle knowledge) + Apply (predicting stages/vectors)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4 items (20%)</w:t>
      </w:r>
    </w:p>
    <w:p w14:paraId="7E595469" w14:textId="77777777" w:rsidR="00CB48FD" w:rsidRPr="00CB48FD" w:rsidRDefault="00000000" w:rsidP="00CB48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4B3546E4">
          <v:rect id="_x0000_i1026" style="width:0;height:1.5pt" o:hralign="center" o:hrstd="t" o:hr="t" fillcolor="#a0a0a0" stroked="f"/>
        </w:pict>
      </w:r>
    </w:p>
    <w:p w14:paraId="4408437E" w14:textId="77777777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4: Correlate pathogenesis with clinical picture &amp; complications (Understand/Apply - L2/L3)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3378"/>
        <w:gridCol w:w="3632"/>
      </w:tblGrid>
      <w:tr w:rsidR="00CB48FD" w:rsidRPr="00CB48FD" w14:paraId="2526B4D7" w14:textId="77777777" w:rsidTr="004357B3">
        <w:tc>
          <w:tcPr>
            <w:tcW w:w="0" w:type="auto"/>
            <w:hideMark/>
          </w:tcPr>
          <w:p w14:paraId="0C1222A7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lastRenderedPageBreak/>
              <w:t>Item</w:t>
            </w:r>
          </w:p>
        </w:tc>
        <w:tc>
          <w:tcPr>
            <w:tcW w:w="0" w:type="auto"/>
            <w:hideMark/>
          </w:tcPr>
          <w:p w14:paraId="2EC8070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4AC297B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26444C0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Pathogenesis-Clinical Correlation</w:t>
            </w:r>
          </w:p>
        </w:tc>
      </w:tr>
      <w:tr w:rsidR="00CB48FD" w:rsidRPr="00CB48FD" w14:paraId="7F3A9112" w14:textId="77777777" w:rsidTr="004357B3">
        <w:tc>
          <w:tcPr>
            <w:tcW w:w="0" w:type="auto"/>
            <w:hideMark/>
          </w:tcPr>
          <w:p w14:paraId="58F46A5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0" w:type="auto"/>
            <w:hideMark/>
          </w:tcPr>
          <w:p w14:paraId="33A00AA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DC4B4D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myalgia in trichinosis</w:t>
            </w:r>
          </w:p>
        </w:tc>
        <w:tc>
          <w:tcPr>
            <w:tcW w:w="0" w:type="auto"/>
            <w:hideMark/>
          </w:tcPr>
          <w:p w14:paraId="1E5A09E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Larval migration to muscle</w:t>
            </w:r>
          </w:p>
        </w:tc>
      </w:tr>
      <w:tr w:rsidR="00CB48FD" w:rsidRPr="00CB48FD" w14:paraId="79A11E5A" w14:textId="77777777" w:rsidTr="004357B3">
        <w:tc>
          <w:tcPr>
            <w:tcW w:w="0" w:type="auto"/>
            <w:hideMark/>
          </w:tcPr>
          <w:p w14:paraId="04DC5B8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0" w:type="auto"/>
            <w:hideMark/>
          </w:tcPr>
          <w:p w14:paraId="14B0D50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5EE8B50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Calabar swellings</w:t>
            </w:r>
          </w:p>
        </w:tc>
        <w:tc>
          <w:tcPr>
            <w:tcW w:w="0" w:type="auto"/>
            <w:hideMark/>
          </w:tcPr>
          <w:p w14:paraId="207668D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Allergic/histamine response</w:t>
            </w:r>
          </w:p>
        </w:tc>
      </w:tr>
      <w:tr w:rsidR="00CB48FD" w:rsidRPr="00CB48FD" w14:paraId="63D05FD3" w14:textId="77777777" w:rsidTr="004357B3">
        <w:tc>
          <w:tcPr>
            <w:tcW w:w="0" w:type="auto"/>
            <w:hideMark/>
          </w:tcPr>
          <w:p w14:paraId="3516548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0" w:type="auto"/>
            <w:hideMark/>
          </w:tcPr>
          <w:p w14:paraId="34B4FC2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E39765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Summarize cause of blindness</w:t>
            </w:r>
          </w:p>
        </w:tc>
        <w:tc>
          <w:tcPr>
            <w:tcW w:w="0" w:type="auto"/>
            <w:hideMark/>
          </w:tcPr>
          <w:p w14:paraId="1D7D1D0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proofErr w:type="spellStart"/>
            <w:r w:rsidRPr="00CB48FD">
              <w:rPr>
                <w:rFonts w:asciiTheme="majorBidi" w:hAnsiTheme="majorBidi" w:cstheme="majorBidi"/>
              </w:rPr>
              <w:t>Microfilarial</w:t>
            </w:r>
            <w:proofErr w:type="spellEnd"/>
            <w:r w:rsidRPr="00CB48FD">
              <w:rPr>
                <w:rFonts w:asciiTheme="majorBidi" w:hAnsiTheme="majorBidi" w:cstheme="majorBidi"/>
              </w:rPr>
              <w:t xml:space="preserve"> toxins + inflammation</w:t>
            </w:r>
          </w:p>
        </w:tc>
      </w:tr>
      <w:tr w:rsidR="00CB48FD" w:rsidRPr="00CB48FD" w14:paraId="3AAAB980" w14:textId="77777777" w:rsidTr="004357B3">
        <w:tc>
          <w:tcPr>
            <w:tcW w:w="0" w:type="auto"/>
            <w:hideMark/>
          </w:tcPr>
          <w:p w14:paraId="4BF91544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0" w:type="auto"/>
            <w:hideMark/>
          </w:tcPr>
          <w:p w14:paraId="2DB1B5F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59E533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cause of death in trichinosis</w:t>
            </w:r>
          </w:p>
        </w:tc>
        <w:tc>
          <w:tcPr>
            <w:tcW w:w="0" w:type="auto"/>
            <w:hideMark/>
          </w:tcPr>
          <w:p w14:paraId="75EA5AC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Heart failure/pneumonia/encephalitis</w:t>
            </w:r>
          </w:p>
        </w:tc>
      </w:tr>
      <w:tr w:rsidR="00CB48FD" w:rsidRPr="00CB48FD" w14:paraId="4CE98C1C" w14:textId="77777777" w:rsidTr="004357B3">
        <w:tc>
          <w:tcPr>
            <w:tcW w:w="0" w:type="auto"/>
            <w:hideMark/>
          </w:tcPr>
          <w:p w14:paraId="429B388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57D50C8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234F782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corticosteroid rationale</w:t>
            </w:r>
          </w:p>
        </w:tc>
        <w:tc>
          <w:tcPr>
            <w:tcW w:w="0" w:type="auto"/>
            <w:hideMark/>
          </w:tcPr>
          <w:p w14:paraId="3AC2595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Reduce inflammatory response</w:t>
            </w:r>
          </w:p>
        </w:tc>
      </w:tr>
      <w:tr w:rsidR="00CB48FD" w:rsidRPr="00CB48FD" w14:paraId="6C60D1BA" w14:textId="77777777" w:rsidTr="004357B3">
        <w:tc>
          <w:tcPr>
            <w:tcW w:w="0" w:type="auto"/>
            <w:hideMark/>
          </w:tcPr>
          <w:p w14:paraId="36B0E88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0" w:type="auto"/>
            <w:hideMark/>
          </w:tcPr>
          <w:p w14:paraId="3BD5ABD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0F2ED37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 xml:space="preserve">Interpret negative </w:t>
            </w:r>
            <w:proofErr w:type="spellStart"/>
            <w:r w:rsidRPr="00CB48FD">
              <w:rPr>
                <w:rFonts w:asciiTheme="majorBidi" w:hAnsiTheme="majorBidi" w:cstheme="majorBidi"/>
              </w:rPr>
              <w:t>Leishmanin</w:t>
            </w:r>
            <w:proofErr w:type="spellEnd"/>
            <w:r w:rsidRPr="00CB48FD">
              <w:rPr>
                <w:rFonts w:asciiTheme="majorBidi" w:hAnsiTheme="majorBidi" w:cstheme="majorBidi"/>
              </w:rPr>
              <w:t xml:space="preserve"> test</w:t>
            </w:r>
          </w:p>
        </w:tc>
        <w:tc>
          <w:tcPr>
            <w:tcW w:w="0" w:type="auto"/>
            <w:hideMark/>
          </w:tcPr>
          <w:p w14:paraId="12734D1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Weak cell-mediated immunity</w:t>
            </w:r>
          </w:p>
        </w:tc>
      </w:tr>
      <w:tr w:rsidR="00CB48FD" w:rsidRPr="00CB48FD" w14:paraId="0FF14DC0" w14:textId="77777777" w:rsidTr="004357B3">
        <w:tc>
          <w:tcPr>
            <w:tcW w:w="0" w:type="auto"/>
            <w:hideMark/>
          </w:tcPr>
          <w:p w14:paraId="595AC820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0" w:type="auto"/>
            <w:hideMark/>
          </w:tcPr>
          <w:p w14:paraId="0ABC61B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77FCBCF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lesion extension</w:t>
            </w:r>
          </w:p>
        </w:tc>
        <w:tc>
          <w:tcPr>
            <w:tcW w:w="0" w:type="auto"/>
            <w:hideMark/>
          </w:tcPr>
          <w:p w14:paraId="35EAE8CA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Failure of CMI</w:t>
            </w:r>
          </w:p>
        </w:tc>
      </w:tr>
      <w:tr w:rsidR="00CB48FD" w:rsidRPr="00CB48FD" w14:paraId="61938495" w14:textId="77777777" w:rsidTr="004357B3">
        <w:tc>
          <w:tcPr>
            <w:tcW w:w="0" w:type="auto"/>
            <w:hideMark/>
          </w:tcPr>
          <w:p w14:paraId="3740735A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0" w:type="auto"/>
            <w:hideMark/>
          </w:tcPr>
          <w:p w14:paraId="3E960AC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1D2942C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parasite from clinical syndrome</w:t>
            </w:r>
          </w:p>
        </w:tc>
        <w:tc>
          <w:tcPr>
            <w:tcW w:w="0" w:type="auto"/>
            <w:hideMark/>
          </w:tcPr>
          <w:p w14:paraId="52F379C6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proofErr w:type="spellStart"/>
            <w:r w:rsidRPr="00CB48FD">
              <w:rPr>
                <w:rFonts w:asciiTheme="majorBidi" w:hAnsiTheme="majorBidi" w:cstheme="majorBidi"/>
                <w:i/>
                <w:iCs/>
              </w:rPr>
              <w:t>Onchocerca</w:t>
            </w:r>
            <w:proofErr w:type="spellEnd"/>
            <w:r w:rsidRPr="00CB48FD">
              <w:rPr>
                <w:rFonts w:asciiTheme="majorBidi" w:hAnsiTheme="majorBidi" w:cstheme="majorBidi"/>
              </w:rPr>
              <w:t xml:space="preserve"> (vision loss + nodules)</w:t>
            </w:r>
          </w:p>
        </w:tc>
      </w:tr>
    </w:tbl>
    <w:p w14:paraId="7352384B" w14:textId="4B6309F1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Understand (explaining mechanisms) + Apply (clinical reasoning)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8 items (40%)</w:t>
      </w:r>
    </w:p>
    <w:p w14:paraId="3446923A" w14:textId="77777777" w:rsidR="00CB48FD" w:rsidRPr="00CB48FD" w:rsidRDefault="00000000" w:rsidP="00CB48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5ED6554">
          <v:rect id="_x0000_i1027" style="width:0;height:1.5pt" o:hralign="center" o:hrstd="t" o:hr="t" fillcolor="#a0a0a0" stroked="f"/>
        </w:pict>
      </w:r>
    </w:p>
    <w:p w14:paraId="12649403" w14:textId="77777777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5: Outline diagnostic methods &amp; identify diagnostic specimens/stage (Understand/Apply - L2/L3)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3042"/>
        <w:gridCol w:w="2982"/>
      </w:tblGrid>
      <w:tr w:rsidR="00CB48FD" w:rsidRPr="00CB48FD" w14:paraId="3C67C9D6" w14:textId="77777777" w:rsidTr="00F9314A">
        <w:tc>
          <w:tcPr>
            <w:tcW w:w="0" w:type="auto"/>
            <w:hideMark/>
          </w:tcPr>
          <w:p w14:paraId="378F01D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0447862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46F169B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3671877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Diagnostic Element</w:t>
            </w:r>
          </w:p>
        </w:tc>
      </w:tr>
      <w:tr w:rsidR="00CB48FD" w:rsidRPr="00CB48FD" w14:paraId="042D5D55" w14:textId="77777777" w:rsidTr="00F9314A">
        <w:tc>
          <w:tcPr>
            <w:tcW w:w="0" w:type="auto"/>
            <w:hideMark/>
          </w:tcPr>
          <w:p w14:paraId="74B6E12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0" w:type="auto"/>
            <w:hideMark/>
          </w:tcPr>
          <w:p w14:paraId="26E8307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34973D6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stage found in culture</w:t>
            </w:r>
          </w:p>
        </w:tc>
        <w:tc>
          <w:tcPr>
            <w:tcW w:w="0" w:type="auto"/>
            <w:hideMark/>
          </w:tcPr>
          <w:p w14:paraId="291ACCB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Promastigote stage</w:t>
            </w:r>
          </w:p>
        </w:tc>
      </w:tr>
      <w:tr w:rsidR="00CB48FD" w:rsidRPr="00CB48FD" w14:paraId="6292BB7E" w14:textId="77777777" w:rsidTr="00F9314A">
        <w:tc>
          <w:tcPr>
            <w:tcW w:w="0" w:type="auto"/>
            <w:hideMark/>
          </w:tcPr>
          <w:p w14:paraId="5B624438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0" w:type="auto"/>
            <w:hideMark/>
          </w:tcPr>
          <w:p w14:paraId="63DFF6FA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2212BE7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Contrast microfilaria features</w:t>
            </w:r>
          </w:p>
        </w:tc>
        <w:tc>
          <w:tcPr>
            <w:tcW w:w="0" w:type="auto"/>
            <w:hideMark/>
          </w:tcPr>
          <w:p w14:paraId="4421DFC7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Morphological identification</w:t>
            </w:r>
          </w:p>
        </w:tc>
      </w:tr>
    </w:tbl>
    <w:p w14:paraId="322FC7B0" w14:textId="58E4F8C8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Understand (diagnostic principles) + Apply (identifying stages)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2 items (10%)</w:t>
      </w:r>
    </w:p>
    <w:p w14:paraId="6E0C6887" w14:textId="77777777" w:rsidR="00CB48FD" w:rsidRPr="00CB48FD" w:rsidRDefault="00000000" w:rsidP="00CB48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0F5532D1">
          <v:rect id="_x0000_i1028" style="width:0;height:1.5pt" o:hralign="center" o:hrstd="t" o:hr="t" fillcolor="#a0a0a0" stroked="f"/>
        </w:pict>
      </w:r>
    </w:p>
    <w:p w14:paraId="0FB5CBFC" w14:textId="77777777" w:rsidR="00AD3AC3" w:rsidRDefault="00AD3AC3" w:rsidP="00CB48FD">
      <w:pPr>
        <w:rPr>
          <w:b/>
          <w:bCs/>
        </w:rPr>
      </w:pPr>
    </w:p>
    <w:p w14:paraId="6D12E8B8" w14:textId="37353818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6: Select appropriate treatment (Apply - L3)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4396"/>
        <w:gridCol w:w="2614"/>
      </w:tblGrid>
      <w:tr w:rsidR="00CB48FD" w:rsidRPr="00CB48FD" w14:paraId="6EAEDD05" w14:textId="77777777" w:rsidTr="00F9314A">
        <w:tc>
          <w:tcPr>
            <w:tcW w:w="0" w:type="auto"/>
            <w:hideMark/>
          </w:tcPr>
          <w:p w14:paraId="0976C76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2CCD0EF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51C4E5D0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09B1379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Treatment Aspect</w:t>
            </w:r>
          </w:p>
        </w:tc>
      </w:tr>
      <w:tr w:rsidR="00CB48FD" w:rsidRPr="00CB48FD" w14:paraId="26705AFB" w14:textId="77777777" w:rsidTr="00F9314A">
        <w:tc>
          <w:tcPr>
            <w:tcW w:w="0" w:type="auto"/>
            <w:hideMark/>
          </w:tcPr>
          <w:p w14:paraId="4561ECF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0" w:type="auto"/>
            <w:hideMark/>
          </w:tcPr>
          <w:p w14:paraId="58CDC6E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9557F8F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Predict corticosteroid role in trichinosis</w:t>
            </w:r>
          </w:p>
        </w:tc>
        <w:tc>
          <w:tcPr>
            <w:tcW w:w="0" w:type="auto"/>
            <w:hideMark/>
          </w:tcPr>
          <w:p w14:paraId="100B8EC2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Treatment rationale</w:t>
            </w:r>
          </w:p>
        </w:tc>
      </w:tr>
      <w:tr w:rsidR="00CB48FD" w:rsidRPr="00CB48FD" w14:paraId="3D8EE043" w14:textId="77777777" w:rsidTr="00F9314A">
        <w:tc>
          <w:tcPr>
            <w:tcW w:w="0" w:type="auto"/>
            <w:hideMark/>
          </w:tcPr>
          <w:p w14:paraId="3F5F12F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0" w:type="auto"/>
            <w:hideMark/>
          </w:tcPr>
          <w:p w14:paraId="3D6882E0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6D7194BA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Explain concurrent corticosteroid use with DEC</w:t>
            </w:r>
          </w:p>
        </w:tc>
        <w:tc>
          <w:tcPr>
            <w:tcW w:w="0" w:type="auto"/>
            <w:hideMark/>
          </w:tcPr>
          <w:p w14:paraId="39639D1B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Combination therapy logic</w:t>
            </w:r>
          </w:p>
        </w:tc>
      </w:tr>
    </w:tbl>
    <w:p w14:paraId="2D3E40CF" w14:textId="7A171F5E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lastRenderedPageBreak/>
        <w:t>Bloom Level:</w:t>
      </w:r>
      <w:r w:rsidRPr="00CB48FD">
        <w:rPr>
          <w:rFonts w:asciiTheme="majorBidi" w:hAnsiTheme="majorBidi" w:cstheme="majorBidi"/>
        </w:rPr>
        <w:t xml:space="preserve"> Apply (selecting/justifying treatment choices)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2 items (10%)</w:t>
      </w:r>
    </w:p>
    <w:p w14:paraId="48491034" w14:textId="77777777" w:rsidR="00CB48FD" w:rsidRPr="00CB48FD" w:rsidRDefault="00000000" w:rsidP="00CB48FD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pict w14:anchorId="528B3399">
          <v:rect id="_x0000_i1029" style="width:0;height:1.5pt" o:hralign="center" o:hrstd="t" o:hr="t" fillcolor="#a0a0a0" stroked="f"/>
        </w:pict>
      </w:r>
    </w:p>
    <w:p w14:paraId="35FF6DEA" w14:textId="04F38E9C" w:rsidR="00CB48FD" w:rsidRPr="00CB48FD" w:rsidRDefault="00CB48FD" w:rsidP="00CB48FD">
      <w:pPr>
        <w:rPr>
          <w:rFonts w:asciiTheme="majorBidi" w:hAnsiTheme="majorBidi" w:cstheme="majorBidi"/>
          <w:b/>
          <w:bCs/>
        </w:rPr>
      </w:pPr>
      <w:r w:rsidRPr="00CB48FD">
        <w:rPr>
          <w:rFonts w:asciiTheme="majorBidi" w:hAnsiTheme="majorBidi" w:cstheme="majorBidi"/>
          <w:b/>
          <w:bCs/>
        </w:rPr>
        <w:t>ILO 7: Outline prevention and control plan (Remember - L1)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1310"/>
        <w:gridCol w:w="3477"/>
        <w:gridCol w:w="3533"/>
      </w:tblGrid>
      <w:tr w:rsidR="00CB48FD" w:rsidRPr="00CB48FD" w14:paraId="0A5491A5" w14:textId="77777777" w:rsidTr="00F9314A">
        <w:tc>
          <w:tcPr>
            <w:tcW w:w="0" w:type="auto"/>
            <w:hideMark/>
          </w:tcPr>
          <w:p w14:paraId="23286760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Item</w:t>
            </w:r>
          </w:p>
        </w:tc>
        <w:tc>
          <w:tcPr>
            <w:tcW w:w="0" w:type="auto"/>
            <w:hideMark/>
          </w:tcPr>
          <w:p w14:paraId="60129EA5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Format</w:t>
            </w:r>
          </w:p>
        </w:tc>
        <w:tc>
          <w:tcPr>
            <w:tcW w:w="0" w:type="auto"/>
            <w:hideMark/>
          </w:tcPr>
          <w:p w14:paraId="455D18CD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Question Focus</w:t>
            </w:r>
          </w:p>
        </w:tc>
        <w:tc>
          <w:tcPr>
            <w:tcW w:w="0" w:type="auto"/>
            <w:hideMark/>
          </w:tcPr>
          <w:p w14:paraId="1F8D49CA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  <w:b/>
                <w:bCs/>
              </w:rPr>
            </w:pPr>
            <w:r w:rsidRPr="00CB48FD">
              <w:rPr>
                <w:rFonts w:asciiTheme="majorBidi" w:hAnsiTheme="majorBidi" w:cstheme="majorBidi"/>
                <w:b/>
                <w:bCs/>
              </w:rPr>
              <w:t>Prevention Strategy</w:t>
            </w:r>
          </w:p>
        </w:tc>
      </w:tr>
      <w:tr w:rsidR="00CB48FD" w:rsidRPr="00CB48FD" w14:paraId="0AFF090E" w14:textId="77777777" w:rsidTr="00F9314A">
        <w:tc>
          <w:tcPr>
            <w:tcW w:w="0" w:type="auto"/>
            <w:hideMark/>
          </w:tcPr>
          <w:p w14:paraId="69641073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0" w:type="auto"/>
            <w:hideMark/>
          </w:tcPr>
          <w:p w14:paraId="3ED7FDBE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SAQ/MCQ</w:t>
            </w:r>
          </w:p>
        </w:tc>
        <w:tc>
          <w:tcPr>
            <w:tcW w:w="0" w:type="auto"/>
            <w:hideMark/>
          </w:tcPr>
          <w:p w14:paraId="7F2E466C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 xml:space="preserve">Recall prevention strategy for </w:t>
            </w:r>
            <w:r w:rsidRPr="00CB48FD">
              <w:rPr>
                <w:rFonts w:asciiTheme="majorBidi" w:hAnsiTheme="majorBidi" w:cstheme="majorBidi"/>
                <w:i/>
                <w:iCs/>
              </w:rPr>
              <w:t>Trichinella</w:t>
            </w:r>
          </w:p>
        </w:tc>
        <w:tc>
          <w:tcPr>
            <w:tcW w:w="0" w:type="auto"/>
            <w:hideMark/>
          </w:tcPr>
          <w:p w14:paraId="2D50ACB9" w14:textId="77777777" w:rsidR="00CB48FD" w:rsidRPr="00CB48FD" w:rsidRDefault="00CB48FD" w:rsidP="00CB48FD">
            <w:pPr>
              <w:spacing w:after="160" w:line="278" w:lineRule="auto"/>
              <w:rPr>
                <w:rFonts w:asciiTheme="majorBidi" w:hAnsiTheme="majorBidi" w:cstheme="majorBidi"/>
              </w:rPr>
            </w:pPr>
            <w:r w:rsidRPr="00CB48FD">
              <w:rPr>
                <w:rFonts w:asciiTheme="majorBidi" w:hAnsiTheme="majorBidi" w:cstheme="majorBidi"/>
              </w:rPr>
              <w:t>Meat inspection, proper cooking, freezing</w:t>
            </w:r>
          </w:p>
        </w:tc>
      </w:tr>
    </w:tbl>
    <w:p w14:paraId="750B1B60" w14:textId="0AF25C97" w:rsidR="00CB48FD" w:rsidRPr="00CB48FD" w:rsidRDefault="00CB48FD" w:rsidP="00CB48FD">
      <w:pPr>
        <w:rPr>
          <w:rFonts w:asciiTheme="majorBidi" w:hAnsiTheme="majorBidi" w:cstheme="majorBidi"/>
        </w:rPr>
      </w:pPr>
      <w:r w:rsidRPr="00CB48FD">
        <w:rPr>
          <w:rFonts w:asciiTheme="majorBidi" w:hAnsiTheme="majorBidi" w:cstheme="majorBidi"/>
          <w:b/>
          <w:bCs/>
        </w:rPr>
        <w:t>Bloom Level:</w:t>
      </w:r>
      <w:r w:rsidRPr="00CB48FD">
        <w:rPr>
          <w:rFonts w:asciiTheme="majorBidi" w:hAnsiTheme="majorBidi" w:cstheme="majorBidi"/>
        </w:rPr>
        <w:t xml:space="preserve"> Remember (recalling strategies) </w:t>
      </w:r>
      <w:r w:rsidRPr="00CB48FD">
        <w:rPr>
          <w:rFonts w:asciiTheme="majorBidi" w:hAnsiTheme="majorBidi" w:cstheme="majorBidi"/>
        </w:rPr>
        <w:br/>
      </w:r>
      <w:r w:rsidRPr="00CB48FD">
        <w:rPr>
          <w:rFonts w:asciiTheme="majorBidi" w:hAnsiTheme="majorBidi" w:cstheme="majorBidi"/>
          <w:b/>
          <w:bCs/>
        </w:rPr>
        <w:t>Items:</w:t>
      </w:r>
      <w:r w:rsidRPr="00CB48FD">
        <w:rPr>
          <w:rFonts w:asciiTheme="majorBidi" w:hAnsiTheme="majorBidi" w:cstheme="majorBidi"/>
        </w:rPr>
        <w:t xml:space="preserve"> 1 item (5%)</w:t>
      </w:r>
    </w:p>
    <w:p w14:paraId="024BD0EE" w14:textId="77777777" w:rsidR="00C1197B" w:rsidRDefault="00C1197B" w:rsidP="00CB48FD">
      <w:pPr>
        <w:rPr>
          <w:rFonts w:asciiTheme="majorBidi" w:hAnsiTheme="majorBidi" w:cstheme="majorBidi"/>
        </w:rPr>
      </w:pPr>
    </w:p>
    <w:p w14:paraId="4AC9D240" w14:textId="77777777" w:rsidR="00893370" w:rsidRDefault="00893370" w:rsidP="00CB48FD">
      <w:pPr>
        <w:rPr>
          <w:rFonts w:asciiTheme="majorBidi" w:hAnsiTheme="majorBidi" w:cstheme="majorBidi"/>
        </w:rPr>
      </w:pPr>
    </w:p>
    <w:p w14:paraId="77CDC3DF" w14:textId="77777777" w:rsidR="00893370" w:rsidRDefault="00893370" w:rsidP="00CB48FD">
      <w:pPr>
        <w:rPr>
          <w:rFonts w:asciiTheme="majorBidi" w:hAnsiTheme="majorBidi" w:cstheme="majorBidi"/>
        </w:rPr>
      </w:pPr>
    </w:p>
    <w:p w14:paraId="51B8936C" w14:textId="77777777" w:rsidR="00893370" w:rsidRDefault="00893370" w:rsidP="00CB48FD">
      <w:pPr>
        <w:rPr>
          <w:rFonts w:asciiTheme="majorBidi" w:hAnsiTheme="majorBidi" w:cstheme="majorBidi"/>
        </w:rPr>
      </w:pPr>
    </w:p>
    <w:p w14:paraId="63554D2E" w14:textId="77777777" w:rsidR="00893370" w:rsidRDefault="00893370" w:rsidP="00CB48FD">
      <w:pPr>
        <w:rPr>
          <w:rFonts w:asciiTheme="majorBidi" w:hAnsiTheme="majorBidi" w:cstheme="majorBidi"/>
        </w:rPr>
      </w:pPr>
    </w:p>
    <w:p w14:paraId="4BF53B24" w14:textId="77777777" w:rsidR="00893370" w:rsidRDefault="00893370" w:rsidP="00CB48FD">
      <w:pPr>
        <w:rPr>
          <w:rFonts w:asciiTheme="majorBidi" w:hAnsiTheme="majorBidi" w:cstheme="majorBidi"/>
        </w:rPr>
      </w:pPr>
    </w:p>
    <w:p w14:paraId="5D7D66C1" w14:textId="77777777" w:rsidR="00893370" w:rsidRDefault="00893370" w:rsidP="00CB48FD">
      <w:pPr>
        <w:rPr>
          <w:rFonts w:asciiTheme="majorBidi" w:hAnsiTheme="majorBidi" w:cstheme="majorBidi"/>
        </w:rPr>
      </w:pPr>
    </w:p>
    <w:p w14:paraId="443953F9" w14:textId="77777777" w:rsidR="00893370" w:rsidRDefault="00893370" w:rsidP="00CB48FD">
      <w:pPr>
        <w:rPr>
          <w:rFonts w:asciiTheme="majorBidi" w:hAnsiTheme="majorBidi" w:cstheme="majorBidi"/>
        </w:rPr>
      </w:pPr>
    </w:p>
    <w:p w14:paraId="405AB0D3" w14:textId="77777777" w:rsidR="00893370" w:rsidRDefault="00893370" w:rsidP="00CB48FD">
      <w:pPr>
        <w:rPr>
          <w:rFonts w:asciiTheme="majorBidi" w:hAnsiTheme="majorBidi" w:cstheme="majorBidi" w:hint="cs"/>
          <w:rtl/>
          <w:lang w:bidi="ar-EG"/>
        </w:rPr>
      </w:pPr>
    </w:p>
    <w:p w14:paraId="5C477D75" w14:textId="77777777" w:rsidR="00893370" w:rsidRDefault="00893370" w:rsidP="00CB48FD">
      <w:pPr>
        <w:rPr>
          <w:rFonts w:asciiTheme="majorBidi" w:hAnsiTheme="majorBidi" w:cstheme="majorBidi"/>
        </w:rPr>
      </w:pPr>
    </w:p>
    <w:p w14:paraId="777E309A" w14:textId="77777777" w:rsidR="00893370" w:rsidRDefault="00893370" w:rsidP="00CB48FD">
      <w:pPr>
        <w:rPr>
          <w:rFonts w:asciiTheme="majorBidi" w:hAnsiTheme="majorBidi" w:cstheme="majorBidi"/>
        </w:rPr>
      </w:pPr>
    </w:p>
    <w:p w14:paraId="1BC0CD8A" w14:textId="2D3E8F9C" w:rsidR="00893370" w:rsidRPr="00893370" w:rsidRDefault="00893370" w:rsidP="00893370">
      <w:pPr>
        <w:rPr>
          <w:rFonts w:asciiTheme="majorBidi" w:hAnsiTheme="majorBidi" w:cstheme="majorBidi"/>
          <w:b/>
          <w:bCs/>
          <w:u w:val="single"/>
        </w:rPr>
      </w:pPr>
      <w:r w:rsidRPr="00C1197B">
        <w:rPr>
          <w:rFonts w:asciiTheme="majorBidi" w:hAnsiTheme="majorBidi" w:cstheme="majorBidi"/>
          <w:b/>
          <w:bCs/>
          <w:u w:val="single"/>
        </w:rPr>
        <w:t>Assessment Blueprint</w:t>
      </w:r>
    </w:p>
    <w:tbl>
      <w:tblPr>
        <w:tblStyle w:val="TableGrid"/>
        <w:tblpPr w:leftFromText="180" w:rightFromText="180" w:vertAnchor="text" w:horzAnchor="page" w:tblpX="1431" w:tblpY="712"/>
        <w:tblW w:w="8640" w:type="dxa"/>
        <w:tblLook w:val="06A0" w:firstRow="1" w:lastRow="0" w:firstColumn="1" w:lastColumn="0" w:noHBand="1" w:noVBand="1"/>
      </w:tblPr>
      <w:tblGrid>
        <w:gridCol w:w="1438"/>
        <w:gridCol w:w="1584"/>
        <w:gridCol w:w="1072"/>
        <w:gridCol w:w="885"/>
        <w:gridCol w:w="1052"/>
        <w:gridCol w:w="1416"/>
        <w:gridCol w:w="1193"/>
      </w:tblGrid>
      <w:tr w:rsidR="00AD3AC3" w:rsidRPr="00893370" w14:paraId="2F68A370" w14:textId="77777777" w:rsidTr="00893370">
        <w:trPr>
          <w:trHeight w:val="300"/>
        </w:trPr>
        <w:tc>
          <w:tcPr>
            <w:tcW w:w="1170" w:type="dxa"/>
          </w:tcPr>
          <w:p w14:paraId="1DF7D9D6" w14:textId="77777777" w:rsidR="00AD3AC3" w:rsidRPr="00893370" w:rsidRDefault="00AD3AC3" w:rsidP="00893370">
            <w:pPr>
              <w:spacing w:after="160" w:line="278" w:lineRule="auto"/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  <w:color w:val="000000" w:themeColor="text1"/>
              </w:rPr>
              <w:t>Topic title</w:t>
            </w:r>
          </w:p>
          <w:p w14:paraId="486CAC33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620" w:type="dxa"/>
          </w:tcPr>
          <w:p w14:paraId="0C1708FB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 xml:space="preserve"> Bloom’s Levels</w:t>
            </w:r>
          </w:p>
        </w:tc>
        <w:tc>
          <w:tcPr>
            <w:tcW w:w="1080" w:type="dxa"/>
          </w:tcPr>
          <w:p w14:paraId="6AC04099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Items number</w:t>
            </w:r>
          </w:p>
        </w:tc>
        <w:tc>
          <w:tcPr>
            <w:tcW w:w="900" w:type="dxa"/>
          </w:tcPr>
          <w:p w14:paraId="6C7B2F5B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SAQs</w:t>
            </w:r>
          </w:p>
        </w:tc>
        <w:tc>
          <w:tcPr>
            <w:tcW w:w="1080" w:type="dxa"/>
          </w:tcPr>
          <w:p w14:paraId="4CD4A6FA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MCQs</w:t>
            </w:r>
          </w:p>
        </w:tc>
        <w:tc>
          <w:tcPr>
            <w:tcW w:w="1530" w:type="dxa"/>
          </w:tcPr>
          <w:p w14:paraId="15169479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Item type CV\F</w:t>
            </w:r>
          </w:p>
        </w:tc>
        <w:tc>
          <w:tcPr>
            <w:tcW w:w="1260" w:type="dxa"/>
          </w:tcPr>
          <w:p w14:paraId="1E4A9CA8" w14:textId="77777777" w:rsidR="00AD3AC3" w:rsidRPr="00893370" w:rsidRDefault="00AD3AC3" w:rsidP="00893370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Bp%</w:t>
            </w:r>
          </w:p>
        </w:tc>
      </w:tr>
      <w:tr w:rsidR="00AD3AC3" w:rsidRPr="00893370" w14:paraId="32350F71" w14:textId="77777777" w:rsidTr="00893370">
        <w:trPr>
          <w:trHeight w:val="300"/>
        </w:trPr>
        <w:tc>
          <w:tcPr>
            <w:tcW w:w="1170" w:type="dxa"/>
          </w:tcPr>
          <w:p w14:paraId="1B2EBAD5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Trichinella spiralis</w:t>
            </w:r>
          </w:p>
          <w:p w14:paraId="5C52C153" w14:textId="6C83E680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 xml:space="preserve"> (muscle helminth)</w:t>
            </w:r>
          </w:p>
        </w:tc>
        <w:tc>
          <w:tcPr>
            <w:tcW w:w="1620" w:type="dxa"/>
          </w:tcPr>
          <w:p w14:paraId="384902AD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 xml:space="preserve">Remember, Understand, </w:t>
            </w:r>
          </w:p>
          <w:p w14:paraId="6DCF6B7C" w14:textId="6AC23A71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Apply</w:t>
            </w:r>
          </w:p>
        </w:tc>
        <w:tc>
          <w:tcPr>
            <w:tcW w:w="1080" w:type="dxa"/>
          </w:tcPr>
          <w:p w14:paraId="495B682F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1, 6, 8, 19</w:t>
            </w:r>
          </w:p>
        </w:tc>
        <w:tc>
          <w:tcPr>
            <w:tcW w:w="900" w:type="dxa"/>
          </w:tcPr>
          <w:p w14:paraId="52B8C1E4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1080" w:type="dxa"/>
          </w:tcPr>
          <w:p w14:paraId="14F33A79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4</w:t>
            </w:r>
          </w:p>
        </w:tc>
        <w:tc>
          <w:tcPr>
            <w:tcW w:w="1530" w:type="dxa"/>
          </w:tcPr>
          <w:p w14:paraId="5216E3FC" w14:textId="77777777" w:rsidR="00AD3AC3" w:rsidRPr="00893370" w:rsidRDefault="00AD3AC3" w:rsidP="00893370">
            <w:pPr>
              <w:rPr>
                <w:rFonts w:asciiTheme="majorBidi" w:hAnsiTheme="majorBidi" w:cstheme="majorBidi"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CV:</w:t>
            </w:r>
            <w:r w:rsidRPr="00893370">
              <w:rPr>
                <w:rFonts w:asciiTheme="majorBidi" w:hAnsiTheme="majorBidi" w:cstheme="majorBidi"/>
              </w:rPr>
              <w:t xml:space="preserve"> 1</w:t>
            </w:r>
          </w:p>
          <w:p w14:paraId="533524F2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F:</w:t>
            </w:r>
            <w:r w:rsidRPr="00893370">
              <w:rPr>
                <w:rFonts w:asciiTheme="majorBidi" w:hAnsiTheme="majorBidi" w:cstheme="majorBidi"/>
                <w:rtl/>
              </w:rPr>
              <w:t>6</w:t>
            </w:r>
            <w:r w:rsidRPr="00893370">
              <w:rPr>
                <w:rFonts w:asciiTheme="majorBidi" w:hAnsiTheme="majorBidi" w:cstheme="majorBidi"/>
              </w:rPr>
              <w:t>, 8,19</w:t>
            </w:r>
          </w:p>
        </w:tc>
        <w:tc>
          <w:tcPr>
            <w:tcW w:w="1260" w:type="dxa"/>
          </w:tcPr>
          <w:p w14:paraId="38D72F0E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20%</w:t>
            </w:r>
          </w:p>
        </w:tc>
      </w:tr>
      <w:tr w:rsidR="00AD3AC3" w:rsidRPr="00893370" w14:paraId="6F8061EC" w14:textId="77777777" w:rsidTr="00893370">
        <w:trPr>
          <w:trHeight w:val="300"/>
        </w:trPr>
        <w:tc>
          <w:tcPr>
            <w:tcW w:w="1170" w:type="dxa"/>
          </w:tcPr>
          <w:p w14:paraId="389E3659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 xml:space="preserve">Loa </w:t>
            </w:r>
            <w:proofErr w:type="spellStart"/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loa</w:t>
            </w:r>
            <w:proofErr w:type="spellEnd"/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620" w:type="dxa"/>
          </w:tcPr>
          <w:p w14:paraId="2897B512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 xml:space="preserve">Remember, Understand, </w:t>
            </w:r>
          </w:p>
        </w:tc>
        <w:tc>
          <w:tcPr>
            <w:tcW w:w="1080" w:type="dxa"/>
          </w:tcPr>
          <w:p w14:paraId="5F0A4AFB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2, 5, 11</w:t>
            </w:r>
          </w:p>
        </w:tc>
        <w:tc>
          <w:tcPr>
            <w:tcW w:w="900" w:type="dxa"/>
          </w:tcPr>
          <w:p w14:paraId="28EB580D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1080" w:type="dxa"/>
          </w:tcPr>
          <w:p w14:paraId="679DAE88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3</w:t>
            </w:r>
          </w:p>
        </w:tc>
        <w:tc>
          <w:tcPr>
            <w:tcW w:w="1530" w:type="dxa"/>
          </w:tcPr>
          <w:p w14:paraId="273D8002" w14:textId="77777777" w:rsidR="00AD3AC3" w:rsidRPr="00893370" w:rsidRDefault="00AD3AC3" w:rsidP="00893370">
            <w:pPr>
              <w:rPr>
                <w:rFonts w:asciiTheme="majorBidi" w:hAnsiTheme="majorBidi" w:cstheme="majorBidi"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CV:</w:t>
            </w:r>
            <w:r w:rsidRPr="00893370">
              <w:rPr>
                <w:rFonts w:asciiTheme="majorBidi" w:hAnsiTheme="majorBidi" w:cstheme="majorBidi"/>
              </w:rPr>
              <w:t xml:space="preserve"> 2</w:t>
            </w:r>
          </w:p>
          <w:p w14:paraId="7D649614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F:</w:t>
            </w:r>
            <w:r w:rsidRPr="00893370">
              <w:rPr>
                <w:rFonts w:asciiTheme="majorBidi" w:hAnsiTheme="majorBidi" w:cstheme="majorBidi"/>
              </w:rPr>
              <w:t xml:space="preserve"> 5, 11</w:t>
            </w:r>
          </w:p>
        </w:tc>
        <w:tc>
          <w:tcPr>
            <w:tcW w:w="1260" w:type="dxa"/>
          </w:tcPr>
          <w:p w14:paraId="16DE76CD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15%</w:t>
            </w:r>
          </w:p>
        </w:tc>
      </w:tr>
      <w:tr w:rsidR="00AD3AC3" w:rsidRPr="00893370" w14:paraId="733AAA4E" w14:textId="77777777" w:rsidTr="00893370">
        <w:trPr>
          <w:trHeight w:val="300"/>
        </w:trPr>
        <w:tc>
          <w:tcPr>
            <w:tcW w:w="1170" w:type="dxa"/>
          </w:tcPr>
          <w:p w14:paraId="2B399791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proofErr w:type="spellStart"/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Onchocerca</w:t>
            </w:r>
            <w:proofErr w:type="spellEnd"/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 xml:space="preserve"> volvulus</w:t>
            </w:r>
          </w:p>
        </w:tc>
        <w:tc>
          <w:tcPr>
            <w:tcW w:w="1620" w:type="dxa"/>
          </w:tcPr>
          <w:p w14:paraId="50CC61D5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 xml:space="preserve">Remember, Understand, </w:t>
            </w:r>
          </w:p>
          <w:p w14:paraId="5B7860D4" w14:textId="63F889D3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Apply</w:t>
            </w:r>
          </w:p>
        </w:tc>
        <w:tc>
          <w:tcPr>
            <w:tcW w:w="1080" w:type="dxa"/>
          </w:tcPr>
          <w:p w14:paraId="342785F9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7, 9, 10, 16, 18</w:t>
            </w:r>
          </w:p>
        </w:tc>
        <w:tc>
          <w:tcPr>
            <w:tcW w:w="900" w:type="dxa"/>
          </w:tcPr>
          <w:p w14:paraId="6B4B7CF1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1080" w:type="dxa"/>
          </w:tcPr>
          <w:p w14:paraId="4A052170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5</w:t>
            </w:r>
          </w:p>
        </w:tc>
        <w:tc>
          <w:tcPr>
            <w:tcW w:w="1530" w:type="dxa"/>
          </w:tcPr>
          <w:p w14:paraId="41E09124" w14:textId="77777777" w:rsidR="00AD3AC3" w:rsidRPr="00893370" w:rsidRDefault="00AD3AC3" w:rsidP="00893370">
            <w:pPr>
              <w:rPr>
                <w:rFonts w:asciiTheme="majorBidi" w:hAnsiTheme="majorBidi" w:cstheme="majorBidi"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CV:</w:t>
            </w:r>
            <w:r w:rsidRPr="00893370">
              <w:rPr>
                <w:rFonts w:asciiTheme="majorBidi" w:hAnsiTheme="majorBidi" w:cstheme="majorBidi"/>
              </w:rPr>
              <w:t xml:space="preserve"> 9, 10, 18</w:t>
            </w:r>
          </w:p>
          <w:p w14:paraId="5F2CE88B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F:</w:t>
            </w:r>
            <w:r w:rsidRPr="00893370">
              <w:rPr>
                <w:rFonts w:asciiTheme="majorBidi" w:hAnsiTheme="majorBidi" w:cstheme="majorBidi"/>
              </w:rPr>
              <w:t xml:space="preserve"> 7, 16</w:t>
            </w:r>
          </w:p>
        </w:tc>
        <w:tc>
          <w:tcPr>
            <w:tcW w:w="1260" w:type="dxa"/>
          </w:tcPr>
          <w:p w14:paraId="58E20DDD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25%</w:t>
            </w:r>
          </w:p>
        </w:tc>
      </w:tr>
      <w:tr w:rsidR="00AD3AC3" w:rsidRPr="00893370" w14:paraId="598638DA" w14:textId="77777777" w:rsidTr="00893370">
        <w:trPr>
          <w:trHeight w:val="300"/>
        </w:trPr>
        <w:tc>
          <w:tcPr>
            <w:tcW w:w="1170" w:type="dxa"/>
          </w:tcPr>
          <w:p w14:paraId="2CA45611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>Leishmania spp. (cutaneous protozoa)</w:t>
            </w:r>
          </w:p>
        </w:tc>
        <w:tc>
          <w:tcPr>
            <w:tcW w:w="1620" w:type="dxa"/>
          </w:tcPr>
          <w:p w14:paraId="37869B06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Remember, Understand, Apply</w:t>
            </w:r>
          </w:p>
        </w:tc>
        <w:tc>
          <w:tcPr>
            <w:tcW w:w="1080" w:type="dxa"/>
          </w:tcPr>
          <w:p w14:paraId="41F60EA5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3, 4, 12, 13, 14, 15, 17, 20</w:t>
            </w:r>
          </w:p>
        </w:tc>
        <w:tc>
          <w:tcPr>
            <w:tcW w:w="900" w:type="dxa"/>
          </w:tcPr>
          <w:p w14:paraId="179CA523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1080" w:type="dxa"/>
          </w:tcPr>
          <w:p w14:paraId="6F77F758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893370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1530" w:type="dxa"/>
          </w:tcPr>
          <w:p w14:paraId="6858DDAF" w14:textId="77777777" w:rsidR="00AD3AC3" w:rsidRPr="00893370" w:rsidRDefault="00AD3AC3" w:rsidP="00893370">
            <w:pPr>
              <w:rPr>
                <w:rFonts w:asciiTheme="majorBidi" w:hAnsiTheme="majorBidi" w:cstheme="majorBidi"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CV:</w:t>
            </w:r>
            <w:r w:rsidRPr="00893370">
              <w:rPr>
                <w:rFonts w:asciiTheme="majorBidi" w:hAnsiTheme="majorBidi" w:cstheme="majorBidi"/>
              </w:rPr>
              <w:t xml:space="preserve"> 3, 4, 15, 17, 20</w:t>
            </w:r>
          </w:p>
          <w:p w14:paraId="343D6003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hAnsiTheme="majorBidi" w:cstheme="majorBidi"/>
                <w:b/>
                <w:bCs/>
              </w:rPr>
              <w:t>F:</w:t>
            </w:r>
            <w:r w:rsidRPr="00893370">
              <w:rPr>
                <w:rFonts w:asciiTheme="majorBidi" w:hAnsiTheme="majorBidi" w:cstheme="majorBidi"/>
              </w:rPr>
              <w:t xml:space="preserve"> 12, 13,14</w:t>
            </w:r>
          </w:p>
        </w:tc>
        <w:tc>
          <w:tcPr>
            <w:tcW w:w="1260" w:type="dxa"/>
          </w:tcPr>
          <w:p w14:paraId="319919F9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40%</w:t>
            </w:r>
          </w:p>
        </w:tc>
      </w:tr>
      <w:tr w:rsidR="00AD3AC3" w:rsidRPr="00893370" w14:paraId="40A87E7B" w14:textId="77777777" w:rsidTr="00893370">
        <w:trPr>
          <w:trHeight w:val="300"/>
        </w:trPr>
        <w:tc>
          <w:tcPr>
            <w:tcW w:w="1170" w:type="dxa"/>
          </w:tcPr>
          <w:p w14:paraId="0D3FE368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Total</w:t>
            </w:r>
          </w:p>
        </w:tc>
        <w:tc>
          <w:tcPr>
            <w:tcW w:w="1620" w:type="dxa"/>
          </w:tcPr>
          <w:p w14:paraId="6703C8F2" w14:textId="77777777" w:rsidR="00AD3AC3" w:rsidRPr="00976295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976295">
              <w:rPr>
                <w:rFonts w:asciiTheme="majorBidi" w:eastAsia="Times New Roman" w:hAnsiTheme="majorBidi" w:cstheme="majorBidi"/>
              </w:rPr>
              <w:t>Remember (L1)  25%</w:t>
            </w:r>
          </w:p>
          <w:p w14:paraId="1740E6A6" w14:textId="77777777" w:rsidR="00AD3AC3" w:rsidRPr="00976295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976295">
              <w:rPr>
                <w:rFonts w:asciiTheme="majorBidi" w:eastAsia="Times New Roman" w:hAnsiTheme="majorBidi" w:cstheme="majorBidi"/>
              </w:rPr>
              <w:t>Understand (L2) 40%</w:t>
            </w:r>
          </w:p>
          <w:p w14:paraId="2FDD3603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</w:rPr>
            </w:pPr>
            <w:r w:rsidRPr="00976295">
              <w:rPr>
                <w:rFonts w:asciiTheme="majorBidi" w:eastAsia="Times New Roman" w:hAnsiTheme="majorBidi" w:cstheme="majorBidi"/>
              </w:rPr>
              <w:t>Apply (L3)</w:t>
            </w:r>
            <w:r w:rsidRPr="00893370">
              <w:rPr>
                <w:rFonts w:asciiTheme="majorBidi" w:eastAsia="Times New Roman" w:hAnsiTheme="majorBidi" w:cstheme="majorBidi"/>
              </w:rPr>
              <w:t xml:space="preserve"> 35%</w:t>
            </w:r>
          </w:p>
        </w:tc>
        <w:tc>
          <w:tcPr>
            <w:tcW w:w="1080" w:type="dxa"/>
          </w:tcPr>
          <w:p w14:paraId="546DE469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900" w:type="dxa"/>
          </w:tcPr>
          <w:p w14:paraId="16E06963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20</w:t>
            </w:r>
          </w:p>
        </w:tc>
        <w:tc>
          <w:tcPr>
            <w:tcW w:w="1080" w:type="dxa"/>
          </w:tcPr>
          <w:p w14:paraId="3A37BB41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20</w:t>
            </w:r>
          </w:p>
        </w:tc>
        <w:tc>
          <w:tcPr>
            <w:tcW w:w="1530" w:type="dxa"/>
          </w:tcPr>
          <w:p w14:paraId="0717809D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1260" w:type="dxa"/>
          </w:tcPr>
          <w:p w14:paraId="2BADABE7" w14:textId="77777777" w:rsidR="00AD3AC3" w:rsidRPr="00893370" w:rsidRDefault="00AD3AC3" w:rsidP="00893370">
            <w:pPr>
              <w:rPr>
                <w:rFonts w:asciiTheme="majorBidi" w:eastAsia="Times New Roman" w:hAnsiTheme="majorBidi" w:cstheme="majorBidi"/>
                <w:b/>
                <w:bCs/>
              </w:rPr>
            </w:pPr>
            <w:r w:rsidRPr="00893370">
              <w:rPr>
                <w:rFonts w:asciiTheme="majorBidi" w:eastAsia="Times New Roman" w:hAnsiTheme="majorBidi" w:cstheme="majorBidi"/>
                <w:b/>
                <w:bCs/>
              </w:rPr>
              <w:t>100%</w:t>
            </w:r>
          </w:p>
        </w:tc>
      </w:tr>
    </w:tbl>
    <w:p w14:paraId="4B561E2C" w14:textId="77777777" w:rsidR="00C1197B" w:rsidRPr="00C1197B" w:rsidRDefault="00C1197B" w:rsidP="00C1197B">
      <w:pPr>
        <w:rPr>
          <w:rFonts w:asciiTheme="majorBidi" w:hAnsiTheme="majorBidi" w:cstheme="majorBidi"/>
          <w:b/>
          <w:bCs/>
          <w:rtl/>
        </w:rPr>
      </w:pPr>
    </w:p>
    <w:p w14:paraId="41D04877" w14:textId="77777777" w:rsidR="00C1197B" w:rsidRPr="00C1197B" w:rsidRDefault="00C1197B" w:rsidP="00C1197B">
      <w:pPr>
        <w:rPr>
          <w:rFonts w:asciiTheme="majorBidi" w:hAnsiTheme="majorBidi" w:cstheme="majorBidi"/>
          <w:b/>
          <w:bCs/>
          <w:rtl/>
        </w:rPr>
      </w:pPr>
    </w:p>
    <w:p w14:paraId="6E78C5D5" w14:textId="77777777" w:rsidR="00C1197B" w:rsidRPr="00C1197B" w:rsidRDefault="00C1197B" w:rsidP="00C1197B">
      <w:pPr>
        <w:rPr>
          <w:rFonts w:asciiTheme="majorBidi" w:eastAsia="Times New Roman" w:hAnsiTheme="majorBidi" w:cstheme="majorBidi"/>
        </w:rPr>
      </w:pPr>
      <w:r w:rsidRPr="00C1197B">
        <w:rPr>
          <w:rFonts w:asciiTheme="majorBidi" w:eastAsia="Times New Roman" w:hAnsiTheme="majorBidi" w:cstheme="majorBidi"/>
        </w:rPr>
        <w:t>Bp% = Percentage Weight of Each Topic in the Exam Blueprint</w:t>
      </w:r>
    </w:p>
    <w:p w14:paraId="2A4A7CF5" w14:textId="21A66092" w:rsidR="00C1197B" w:rsidRPr="00C1197B" w:rsidRDefault="00C1197B" w:rsidP="00C1197B">
      <w:pPr>
        <w:rPr>
          <w:rFonts w:asciiTheme="majorBidi" w:hAnsiTheme="majorBidi" w:cstheme="majorBidi"/>
        </w:rPr>
      </w:pPr>
      <w:r w:rsidRPr="00C1197B">
        <w:rPr>
          <w:rFonts w:asciiTheme="majorBidi" w:hAnsiTheme="majorBidi" w:cstheme="majorBidi"/>
        </w:rPr>
        <w:t>Clinical Vignette-Based (CV) = 1</w:t>
      </w:r>
      <w:r w:rsidR="00863B7E">
        <w:rPr>
          <w:rFonts w:asciiTheme="majorBidi" w:hAnsiTheme="majorBidi" w:cstheme="majorBidi"/>
        </w:rPr>
        <w:t>0</w:t>
      </w:r>
      <w:r w:rsidRPr="00C1197B">
        <w:rPr>
          <w:rFonts w:asciiTheme="majorBidi" w:hAnsiTheme="majorBidi" w:cstheme="majorBidi"/>
        </w:rPr>
        <w:t xml:space="preserve"> items \ 20 (5</w:t>
      </w:r>
      <w:r w:rsidR="00863B7E">
        <w:rPr>
          <w:rFonts w:asciiTheme="majorBidi" w:hAnsiTheme="majorBidi" w:cstheme="majorBidi"/>
        </w:rPr>
        <w:t>0</w:t>
      </w:r>
      <w:r w:rsidRPr="00C1197B">
        <w:rPr>
          <w:rFonts w:asciiTheme="majorBidi" w:hAnsiTheme="majorBidi" w:cstheme="majorBidi"/>
        </w:rPr>
        <w:t>%)</w:t>
      </w:r>
    </w:p>
    <w:p w14:paraId="06A89128" w14:textId="2CC4CCA5" w:rsidR="00C1197B" w:rsidRPr="00C1197B" w:rsidRDefault="00C1197B" w:rsidP="00C1197B">
      <w:pPr>
        <w:rPr>
          <w:rFonts w:asciiTheme="majorBidi" w:hAnsiTheme="majorBidi" w:cstheme="majorBidi"/>
        </w:rPr>
      </w:pPr>
      <w:r w:rsidRPr="00C1197B">
        <w:rPr>
          <w:rFonts w:asciiTheme="majorBidi" w:hAnsiTheme="majorBidi" w:cstheme="majorBidi"/>
        </w:rPr>
        <w:t xml:space="preserve">Factual Knowledge (F) = </w:t>
      </w:r>
      <w:r w:rsidR="00863B7E">
        <w:rPr>
          <w:rFonts w:asciiTheme="majorBidi" w:hAnsiTheme="majorBidi" w:cstheme="majorBidi"/>
        </w:rPr>
        <w:t>10</w:t>
      </w:r>
      <w:r w:rsidRPr="00C1197B">
        <w:rPr>
          <w:rFonts w:asciiTheme="majorBidi" w:hAnsiTheme="majorBidi" w:cstheme="majorBidi"/>
        </w:rPr>
        <w:t xml:space="preserve"> items\ 20 (5</w:t>
      </w:r>
      <w:r w:rsidR="00863B7E">
        <w:rPr>
          <w:rFonts w:asciiTheme="majorBidi" w:hAnsiTheme="majorBidi" w:cstheme="majorBidi"/>
        </w:rPr>
        <w:t>0</w:t>
      </w:r>
      <w:r w:rsidRPr="00C1197B">
        <w:rPr>
          <w:rFonts w:asciiTheme="majorBidi" w:hAnsiTheme="majorBidi" w:cstheme="majorBidi"/>
        </w:rPr>
        <w:t>%)</w:t>
      </w:r>
    </w:p>
    <w:p w14:paraId="0BD57052" w14:textId="77777777" w:rsidR="00C1197B" w:rsidRPr="00C1197B" w:rsidRDefault="00C1197B" w:rsidP="00C1197B">
      <w:pPr>
        <w:rPr>
          <w:rFonts w:asciiTheme="majorBidi" w:hAnsiTheme="majorBidi" w:cstheme="majorBidi"/>
        </w:rPr>
      </w:pPr>
    </w:p>
    <w:p w14:paraId="1642A387" w14:textId="77777777" w:rsidR="00C1197B" w:rsidRPr="00C1197B" w:rsidRDefault="00C1197B" w:rsidP="00C1197B">
      <w:pPr>
        <w:rPr>
          <w:rFonts w:asciiTheme="majorBidi" w:hAnsiTheme="majorBidi" w:cstheme="majorBidi"/>
        </w:rPr>
      </w:pPr>
    </w:p>
    <w:p w14:paraId="766DE47D" w14:textId="77777777" w:rsidR="00542403" w:rsidRPr="00C1197B" w:rsidRDefault="00542403" w:rsidP="316FD114">
      <w:pPr>
        <w:rPr>
          <w:rFonts w:asciiTheme="majorBidi" w:hAnsiTheme="majorBidi" w:cstheme="majorBidi"/>
        </w:rPr>
      </w:pPr>
    </w:p>
    <w:sectPr w:rsidR="00542403" w:rsidRPr="00C1197B" w:rsidSect="00647044">
      <w:pgSz w:w="11906" w:h="16838" w:code="9"/>
      <w:pgMar w:top="1469" w:right="1440" w:bottom="1469" w:left="1440" w:header="720" w:footer="720" w:gutter="0"/>
      <w:pgNumType w:start="12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69712" w14:textId="77777777" w:rsidR="00E56C08" w:rsidRDefault="00E56C08" w:rsidP="004C1766">
      <w:pPr>
        <w:spacing w:after="0" w:line="240" w:lineRule="auto"/>
      </w:pPr>
      <w:r>
        <w:separator/>
      </w:r>
    </w:p>
  </w:endnote>
  <w:endnote w:type="continuationSeparator" w:id="0">
    <w:p w14:paraId="004914A8" w14:textId="77777777" w:rsidR="00E56C08" w:rsidRDefault="00E56C08" w:rsidP="004C1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FC405" w14:textId="77777777" w:rsidR="00E56C08" w:rsidRDefault="00E56C08" w:rsidP="004C1766">
      <w:pPr>
        <w:spacing w:after="0" w:line="240" w:lineRule="auto"/>
      </w:pPr>
      <w:r>
        <w:separator/>
      </w:r>
    </w:p>
  </w:footnote>
  <w:footnote w:type="continuationSeparator" w:id="0">
    <w:p w14:paraId="5B729191" w14:textId="77777777" w:rsidR="00E56C08" w:rsidRDefault="00E56C08" w:rsidP="004C17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471"/>
    <w:multiLevelType w:val="multilevel"/>
    <w:tmpl w:val="C534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F56FC"/>
    <w:multiLevelType w:val="multilevel"/>
    <w:tmpl w:val="AFCA6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06D5B"/>
    <w:multiLevelType w:val="multilevel"/>
    <w:tmpl w:val="0AAE0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3E686E"/>
    <w:multiLevelType w:val="multilevel"/>
    <w:tmpl w:val="49187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4F6E8D"/>
    <w:multiLevelType w:val="hybridMultilevel"/>
    <w:tmpl w:val="22B615B2"/>
    <w:lvl w:ilvl="0" w:tplc="C0680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80A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C1D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8CE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562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8D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46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EE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A0A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90286"/>
    <w:multiLevelType w:val="multilevel"/>
    <w:tmpl w:val="D7CC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1712E1"/>
    <w:multiLevelType w:val="multilevel"/>
    <w:tmpl w:val="D5D6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948818">
    <w:abstractNumId w:val="4"/>
  </w:num>
  <w:num w:numId="2" w16cid:durableId="1834374505">
    <w:abstractNumId w:val="3"/>
  </w:num>
  <w:num w:numId="3" w16cid:durableId="1611622430">
    <w:abstractNumId w:val="6"/>
  </w:num>
  <w:num w:numId="4" w16cid:durableId="1722172683">
    <w:abstractNumId w:val="1"/>
  </w:num>
  <w:num w:numId="5" w16cid:durableId="1025865553">
    <w:abstractNumId w:val="0"/>
  </w:num>
  <w:num w:numId="6" w16cid:durableId="1541897877">
    <w:abstractNumId w:val="2"/>
  </w:num>
  <w:num w:numId="7" w16cid:durableId="1582174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D5"/>
    <w:rsid w:val="00037975"/>
    <w:rsid w:val="00046255"/>
    <w:rsid w:val="00055C30"/>
    <w:rsid w:val="00055F21"/>
    <w:rsid w:val="000648B3"/>
    <w:rsid w:val="00074DF8"/>
    <w:rsid w:val="0007746D"/>
    <w:rsid w:val="000969F9"/>
    <w:rsid w:val="000A59FF"/>
    <w:rsid w:val="000B1746"/>
    <w:rsid w:val="001127E5"/>
    <w:rsid w:val="00130E85"/>
    <w:rsid w:val="00152415"/>
    <w:rsid w:val="00166B65"/>
    <w:rsid w:val="00193616"/>
    <w:rsid w:val="001A0B04"/>
    <w:rsid w:val="001A173B"/>
    <w:rsid w:val="001E7EBF"/>
    <w:rsid w:val="001F02D5"/>
    <w:rsid w:val="002602D7"/>
    <w:rsid w:val="0028429F"/>
    <w:rsid w:val="00291334"/>
    <w:rsid w:val="0029468B"/>
    <w:rsid w:val="002A6D16"/>
    <w:rsid w:val="003631A2"/>
    <w:rsid w:val="00383FE0"/>
    <w:rsid w:val="003B5AC1"/>
    <w:rsid w:val="004357B3"/>
    <w:rsid w:val="00442257"/>
    <w:rsid w:val="0046412D"/>
    <w:rsid w:val="00464AC5"/>
    <w:rsid w:val="004933A3"/>
    <w:rsid w:val="004B2CD7"/>
    <w:rsid w:val="004C1766"/>
    <w:rsid w:val="0051097D"/>
    <w:rsid w:val="0051419E"/>
    <w:rsid w:val="00517A18"/>
    <w:rsid w:val="00542403"/>
    <w:rsid w:val="005452D0"/>
    <w:rsid w:val="00567C8F"/>
    <w:rsid w:val="00584117"/>
    <w:rsid w:val="0058435C"/>
    <w:rsid w:val="00593989"/>
    <w:rsid w:val="005A3C8D"/>
    <w:rsid w:val="005B31B5"/>
    <w:rsid w:val="005E7B61"/>
    <w:rsid w:val="00605F10"/>
    <w:rsid w:val="006437A8"/>
    <w:rsid w:val="00647044"/>
    <w:rsid w:val="006741E7"/>
    <w:rsid w:val="006A611D"/>
    <w:rsid w:val="006C4C74"/>
    <w:rsid w:val="006D6B31"/>
    <w:rsid w:val="006E5412"/>
    <w:rsid w:val="00757FD1"/>
    <w:rsid w:val="00760111"/>
    <w:rsid w:val="00773F64"/>
    <w:rsid w:val="007A1103"/>
    <w:rsid w:val="00863B7E"/>
    <w:rsid w:val="00887D6C"/>
    <w:rsid w:val="00893370"/>
    <w:rsid w:val="008C6D61"/>
    <w:rsid w:val="008D22E6"/>
    <w:rsid w:val="008E3A5D"/>
    <w:rsid w:val="00904897"/>
    <w:rsid w:val="00911155"/>
    <w:rsid w:val="00913276"/>
    <w:rsid w:val="0091467C"/>
    <w:rsid w:val="00925190"/>
    <w:rsid w:val="00945F23"/>
    <w:rsid w:val="00955FEC"/>
    <w:rsid w:val="00957D51"/>
    <w:rsid w:val="0096404F"/>
    <w:rsid w:val="009707F3"/>
    <w:rsid w:val="00976295"/>
    <w:rsid w:val="009B506E"/>
    <w:rsid w:val="009C17CA"/>
    <w:rsid w:val="009C6CEF"/>
    <w:rsid w:val="009E25A5"/>
    <w:rsid w:val="00A34553"/>
    <w:rsid w:val="00A35FEA"/>
    <w:rsid w:val="00A56A25"/>
    <w:rsid w:val="00A64484"/>
    <w:rsid w:val="00A90CD3"/>
    <w:rsid w:val="00AA705D"/>
    <w:rsid w:val="00AB7CA4"/>
    <w:rsid w:val="00AD3AC3"/>
    <w:rsid w:val="00B751BC"/>
    <w:rsid w:val="00B962D3"/>
    <w:rsid w:val="00BA0945"/>
    <w:rsid w:val="00BA53D4"/>
    <w:rsid w:val="00C03142"/>
    <w:rsid w:val="00C1197B"/>
    <w:rsid w:val="00C218D8"/>
    <w:rsid w:val="00CA560A"/>
    <w:rsid w:val="00CB48FD"/>
    <w:rsid w:val="00CE1D3B"/>
    <w:rsid w:val="00CE79D6"/>
    <w:rsid w:val="00D9145C"/>
    <w:rsid w:val="00DB07E2"/>
    <w:rsid w:val="00DF4D82"/>
    <w:rsid w:val="00E00AD4"/>
    <w:rsid w:val="00E0650F"/>
    <w:rsid w:val="00E1499B"/>
    <w:rsid w:val="00E37ACA"/>
    <w:rsid w:val="00E56C08"/>
    <w:rsid w:val="00E6380F"/>
    <w:rsid w:val="00E75F07"/>
    <w:rsid w:val="00E810D6"/>
    <w:rsid w:val="00E90D6F"/>
    <w:rsid w:val="00EB0ED9"/>
    <w:rsid w:val="00EE4B53"/>
    <w:rsid w:val="00F05928"/>
    <w:rsid w:val="00F133B9"/>
    <w:rsid w:val="00F360D7"/>
    <w:rsid w:val="00F440C3"/>
    <w:rsid w:val="00F67F00"/>
    <w:rsid w:val="00F916B5"/>
    <w:rsid w:val="00F9314A"/>
    <w:rsid w:val="00FB57CC"/>
    <w:rsid w:val="00FB5C0F"/>
    <w:rsid w:val="00FC12BF"/>
    <w:rsid w:val="00FC73A6"/>
    <w:rsid w:val="00FD51E2"/>
    <w:rsid w:val="00FE11F8"/>
    <w:rsid w:val="00FF73A1"/>
    <w:rsid w:val="13554CCE"/>
    <w:rsid w:val="17424B41"/>
    <w:rsid w:val="316FD114"/>
    <w:rsid w:val="35B803D4"/>
    <w:rsid w:val="3DC45E12"/>
    <w:rsid w:val="5CB334EE"/>
    <w:rsid w:val="5DA254EE"/>
    <w:rsid w:val="5E2E4816"/>
    <w:rsid w:val="5FA39E85"/>
    <w:rsid w:val="6F1F4508"/>
    <w:rsid w:val="7573F105"/>
    <w:rsid w:val="75C42BE2"/>
    <w:rsid w:val="7A4D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FB7F5A"/>
  <w15:chartTrackingRefBased/>
  <w15:docId w15:val="{59A94735-379C-4A4F-98CA-F5D9863A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2D5"/>
  </w:style>
  <w:style w:type="paragraph" w:styleId="Heading1">
    <w:name w:val="heading 1"/>
    <w:basedOn w:val="Normal"/>
    <w:next w:val="Normal"/>
    <w:link w:val="Heading1Char"/>
    <w:uiPriority w:val="9"/>
    <w:qFormat/>
    <w:rsid w:val="001F0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0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0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0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0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0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0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2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2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0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0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0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0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0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02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2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2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0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C1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766"/>
  </w:style>
  <w:style w:type="paragraph" w:styleId="Footer">
    <w:name w:val="footer"/>
    <w:basedOn w:val="Normal"/>
    <w:link w:val="FooterChar"/>
    <w:uiPriority w:val="99"/>
    <w:unhideWhenUsed/>
    <w:rsid w:val="004C1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dr_asma mostafa</dc:creator>
  <cp:keywords/>
  <dc:description/>
  <cp:lastModifiedBy>dr_asma mostafa</cp:lastModifiedBy>
  <cp:revision>102</cp:revision>
  <dcterms:created xsi:type="dcterms:W3CDTF">2025-09-20T14:52:00Z</dcterms:created>
  <dcterms:modified xsi:type="dcterms:W3CDTF">2026-08-31T19:28:00Z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97f03a29-c84b-4058-bb7b-a3123fe09957</vt:lpwstr>
  </property>
</Properties>
</file>