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A86FF" w14:textId="0B42BB68" w:rsidR="004C31B8" w:rsidRDefault="2B3884AB" w:rsidP="680864A2">
      <w:pPr>
        <w:spacing w:after="0" w:line="480" w:lineRule="auto"/>
        <w:jc w:val="both"/>
        <w:rPr>
          <w:rFonts w:ascii="Calibri" w:eastAsia="Calibri" w:hAnsi="Calibri" w:cs="Calibri"/>
          <w:color w:val="000000" w:themeColor="text1"/>
        </w:rPr>
      </w:pPr>
      <w:bookmarkStart w:id="0" w:name="_GoBack"/>
      <w:bookmarkEnd w:id="0"/>
      <w:r w:rsidRPr="680864A2">
        <w:rPr>
          <w:rFonts w:ascii="Calibri" w:eastAsia="Calibri" w:hAnsi="Calibri" w:cs="Calibri"/>
          <w:color w:val="000000" w:themeColor="text1"/>
          <w:u w:val="single"/>
          <w:lang w:val="en-GB"/>
        </w:rPr>
        <w:t xml:space="preserve">Appendix 1: Interview Guide </w:t>
      </w:r>
    </w:p>
    <w:p w14:paraId="0E3C96E4" w14:textId="5BEAA161" w:rsidR="004C31B8" w:rsidRDefault="2B3884AB" w:rsidP="680864A2">
      <w:pPr>
        <w:spacing w:after="0" w:line="480" w:lineRule="auto"/>
        <w:jc w:val="both"/>
        <w:rPr>
          <w:rFonts w:ascii="Calibri" w:eastAsia="Calibri" w:hAnsi="Calibri" w:cs="Calibri"/>
          <w:color w:val="212121"/>
        </w:rPr>
      </w:pPr>
      <w:r w:rsidRPr="680864A2">
        <w:rPr>
          <w:rFonts w:ascii="Calibri" w:eastAsia="Calibri" w:hAnsi="Calibri" w:cs="Calibri"/>
          <w:color w:val="212121"/>
          <w:lang w:val="en-GB"/>
        </w:rPr>
        <w:t xml:space="preserve">The interview guide used in this study was developed for this study and not been previously published elsewhere. </w:t>
      </w:r>
      <w:r w:rsidRPr="680864A2">
        <w:rPr>
          <w:rFonts w:ascii="Calibri" w:eastAsia="Calibri" w:hAnsi="Calibri" w:cs="Calibri"/>
          <w:b/>
          <w:bCs/>
          <w:color w:val="212121"/>
          <w:lang w:val="en-GB"/>
        </w:rPr>
        <w:t xml:space="preserve">A separate English language version as a supplementary file </w:t>
      </w:r>
      <w:proofErr w:type="gramStart"/>
      <w:r w:rsidRPr="680864A2">
        <w:rPr>
          <w:rFonts w:ascii="Calibri" w:eastAsia="Calibri" w:hAnsi="Calibri" w:cs="Calibri"/>
          <w:b/>
          <w:bCs/>
          <w:color w:val="212121"/>
          <w:lang w:val="en-GB"/>
        </w:rPr>
        <w:t>is attached</w:t>
      </w:r>
      <w:proofErr w:type="gramEnd"/>
      <w:r w:rsidRPr="680864A2">
        <w:rPr>
          <w:rFonts w:ascii="Calibri" w:eastAsia="Calibri" w:hAnsi="Calibri" w:cs="Calibri"/>
          <w:b/>
          <w:bCs/>
          <w:color w:val="212121"/>
          <w:lang w:val="en-GB"/>
        </w:rPr>
        <w:t xml:space="preserve">. </w:t>
      </w:r>
    </w:p>
    <w:p w14:paraId="7C706EEE" w14:textId="708C0B32" w:rsidR="004C31B8" w:rsidRDefault="2B3884AB" w:rsidP="680864A2">
      <w:pPr>
        <w:spacing w:after="0" w:line="480" w:lineRule="auto"/>
        <w:jc w:val="both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</w:p>
    <w:p w14:paraId="61401190" w14:textId="2CD59C16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Can anyone give an example of when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they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have received teaching that made them understand the needs of a particular patient population that they may not have realised before? Potential follow up: Why do you think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that’s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relevant for your future?</w:t>
      </w:r>
    </w:p>
    <w:p w14:paraId="0445C16B" w14:textId="4050B96F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Can anyone give an example or more than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1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example of a positive learning experience about diversity in patient populations that you have experienced at Imperial?</w:t>
      </w:r>
    </w:p>
    <w:p w14:paraId="11A805BB" w14:textId="02762EE5" w:rsidR="004C31B8" w:rsidRDefault="2B3884AB" w:rsidP="680864A2">
      <w:pPr>
        <w:pStyle w:val="ListParagraph"/>
        <w:numPr>
          <w:ilvl w:val="1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What was good – or relevant - about it? </w:t>
      </w:r>
    </w:p>
    <w:p w14:paraId="24211309" w14:textId="70169578" w:rsidR="004C31B8" w:rsidRDefault="2B3884AB" w:rsidP="680864A2">
      <w:pPr>
        <w:pStyle w:val="ListParagraph"/>
        <w:numPr>
          <w:ilvl w:val="1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And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what could be improved? / What else could be ‘created’/designed? In order to improve engagement in these activities </w:t>
      </w:r>
    </w:p>
    <w:p w14:paraId="3FFAC8FE" w14:textId="23CCC8BD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Have you felt that teaching relating to diversity was ever limited or not appropriately done, and if so when was this?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//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To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what extent do you think this teaching has been limited or not appropriately done? Please explain – and give some examples.</w:t>
      </w:r>
    </w:p>
    <w:p w14:paraId="1B92A5D1" w14:textId="17EDB5F3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To what extent do you feel that you have been prepared to encounter patients from different gender identities or other protected characteristics? Please explain and give some examples. </w:t>
      </w:r>
    </w:p>
    <w:p w14:paraId="7F26877E" w14:textId="27BD67A3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Do you feel that you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are exposed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to teaching that encompasses the needs of all ethnicities within the curriculum? Please explain – give some examples.</w:t>
      </w:r>
    </w:p>
    <w:p w14:paraId="794D0717" w14:textId="573CA751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How many times during medical school do you think that teaching about the possible diversity in patient populations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should be delivered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? Why? </w:t>
      </w:r>
    </w:p>
    <w:p w14:paraId="27B3D1A4" w14:textId="4E36E784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What are the teaching methods that best work when discussing diversity? Please explain/provide examples (for example, in examinable content, in group discussions) Why is that?/Please explain </w:t>
      </w:r>
    </w:p>
    <w:p w14:paraId="0223D230" w14:textId="7B0AF45F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How has your teaching on cultural competency in medical school, influenced your experiences on placement? </w:t>
      </w:r>
    </w:p>
    <w:p w14:paraId="4F3BEA9F" w14:textId="2F026F22" w:rsidR="004C31B8" w:rsidRDefault="2B3884AB" w:rsidP="680864A2">
      <w:pPr>
        <w:pStyle w:val="ListParagraph"/>
        <w:numPr>
          <w:ilvl w:val="0"/>
          <w:numId w:val="1"/>
        </w:numPr>
        <w:spacing w:after="0" w:line="480" w:lineRule="auto"/>
        <w:rPr>
          <w:rFonts w:ascii="Calibri" w:eastAsia="Calibri" w:hAnsi="Calibri" w:cs="Calibri"/>
          <w:color w:val="000000" w:themeColor="text1"/>
        </w:rPr>
      </w:pPr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To what extent do you think it is essential for doctors of the future to </w:t>
      </w:r>
      <w:proofErr w:type="gramStart"/>
      <w:r w:rsidRPr="680864A2">
        <w:rPr>
          <w:rFonts w:ascii="Calibri" w:eastAsia="Calibri" w:hAnsi="Calibri" w:cs="Calibri"/>
          <w:color w:val="000000" w:themeColor="text1"/>
          <w:lang w:val="en-GB"/>
        </w:rPr>
        <w:t>be taught</w:t>
      </w:r>
      <w:proofErr w:type="gramEnd"/>
      <w:r w:rsidRPr="680864A2">
        <w:rPr>
          <w:rFonts w:ascii="Calibri" w:eastAsia="Calibri" w:hAnsi="Calibri" w:cs="Calibri"/>
          <w:color w:val="000000" w:themeColor="text1"/>
          <w:lang w:val="en-GB"/>
        </w:rPr>
        <w:t xml:space="preserve"> about diversity? Please explain.</w:t>
      </w:r>
    </w:p>
    <w:p w14:paraId="2C078E63" w14:textId="546EAEE0" w:rsidR="004C31B8" w:rsidRDefault="004C31B8"/>
    <w:sectPr w:rsidR="004C3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036B9"/>
    <w:multiLevelType w:val="hybridMultilevel"/>
    <w:tmpl w:val="C5E0BAF2"/>
    <w:lvl w:ilvl="0" w:tplc="45D67E98">
      <w:start w:val="1"/>
      <w:numFmt w:val="decimal"/>
      <w:lvlText w:val="%1."/>
      <w:lvlJc w:val="left"/>
      <w:pPr>
        <w:ind w:left="720" w:hanging="360"/>
      </w:pPr>
    </w:lvl>
    <w:lvl w:ilvl="1" w:tplc="306E4A42">
      <w:start w:val="1"/>
      <w:numFmt w:val="lowerLetter"/>
      <w:lvlText w:val="%2."/>
      <w:lvlJc w:val="left"/>
      <w:pPr>
        <w:ind w:left="1440" w:hanging="360"/>
      </w:pPr>
    </w:lvl>
    <w:lvl w:ilvl="2" w:tplc="4592687A">
      <w:start w:val="1"/>
      <w:numFmt w:val="lowerRoman"/>
      <w:lvlText w:val="%3."/>
      <w:lvlJc w:val="right"/>
      <w:pPr>
        <w:ind w:left="2160" w:hanging="180"/>
      </w:pPr>
    </w:lvl>
    <w:lvl w:ilvl="3" w:tplc="916A23EC">
      <w:start w:val="1"/>
      <w:numFmt w:val="decimal"/>
      <w:lvlText w:val="%4."/>
      <w:lvlJc w:val="left"/>
      <w:pPr>
        <w:ind w:left="2880" w:hanging="360"/>
      </w:pPr>
    </w:lvl>
    <w:lvl w:ilvl="4" w:tplc="7DA22970">
      <w:start w:val="1"/>
      <w:numFmt w:val="lowerLetter"/>
      <w:lvlText w:val="%5."/>
      <w:lvlJc w:val="left"/>
      <w:pPr>
        <w:ind w:left="3600" w:hanging="360"/>
      </w:pPr>
    </w:lvl>
    <w:lvl w:ilvl="5" w:tplc="04429682">
      <w:start w:val="1"/>
      <w:numFmt w:val="lowerRoman"/>
      <w:lvlText w:val="%6."/>
      <w:lvlJc w:val="right"/>
      <w:pPr>
        <w:ind w:left="4320" w:hanging="180"/>
      </w:pPr>
    </w:lvl>
    <w:lvl w:ilvl="6" w:tplc="6400E676">
      <w:start w:val="1"/>
      <w:numFmt w:val="decimal"/>
      <w:lvlText w:val="%7."/>
      <w:lvlJc w:val="left"/>
      <w:pPr>
        <w:ind w:left="5040" w:hanging="360"/>
      </w:pPr>
    </w:lvl>
    <w:lvl w:ilvl="7" w:tplc="D0248EEC">
      <w:start w:val="1"/>
      <w:numFmt w:val="lowerLetter"/>
      <w:lvlText w:val="%8."/>
      <w:lvlJc w:val="left"/>
      <w:pPr>
        <w:ind w:left="5760" w:hanging="360"/>
      </w:pPr>
    </w:lvl>
    <w:lvl w:ilvl="8" w:tplc="8B9C463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ED6481"/>
    <w:rsid w:val="004C31B8"/>
    <w:rsid w:val="00873262"/>
    <w:rsid w:val="2B3884AB"/>
    <w:rsid w:val="57ED6481"/>
    <w:rsid w:val="6808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D6481"/>
  <w15:chartTrackingRefBased/>
  <w15:docId w15:val="{71014B3C-C618-43AC-8371-9239ADB7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68086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Mercer, Oliver</dc:creator>
  <cp:keywords/>
  <dc:description/>
  <cp:lastModifiedBy>Neriza Juslin Mapili</cp:lastModifiedBy>
  <cp:revision>2</cp:revision>
  <dcterms:created xsi:type="dcterms:W3CDTF">2026-09-08T01:19:00Z</dcterms:created>
  <dcterms:modified xsi:type="dcterms:W3CDTF">2026-09-08T01:19:00Z</dcterms:modified>
</cp:coreProperties>
</file>