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67645" w:rsidRPr="00831599" w:rsidTr="00D223DC">
        <w:tc>
          <w:tcPr>
            <w:tcW w:w="9026" w:type="dxa"/>
            <w:gridSpan w:val="2"/>
            <w:tcBorders>
              <w:bottom w:val="single" w:sz="18" w:space="0" w:color="auto"/>
            </w:tcBorders>
          </w:tcPr>
          <w:p w:rsidR="00C67645" w:rsidRPr="00831599" w:rsidRDefault="001464E7" w:rsidP="00AC2397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464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Supplementary Table 2</w:t>
            </w:r>
            <w:r w:rsidR="00C67645" w:rsidRPr="008315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C67645" w:rsidRPr="00831599">
              <w:rPr>
                <w:rFonts w:ascii="Times New Roman" w:hAnsi="Times New Roman" w:cs="Times New Roman"/>
                <w:sz w:val="22"/>
                <w:szCs w:val="22"/>
              </w:rPr>
              <w:t xml:space="preserve"> Post-hoc pairwise comparisons of </w:t>
            </w:r>
            <w:r w:rsidR="00831599" w:rsidRPr="00831599">
              <w:rPr>
                <w:rFonts w:ascii="Times New Roman" w:hAnsi="Times New Roman" w:cs="Times New Roman"/>
                <w:sz w:val="22"/>
                <w:szCs w:val="22"/>
              </w:rPr>
              <w:t xml:space="preserve">Epworth Sleepiness Scale Scores </w:t>
            </w:r>
            <w:r w:rsidR="00C67645" w:rsidRPr="00831599">
              <w:rPr>
                <w:rFonts w:ascii="Times New Roman" w:hAnsi="Times New Roman" w:cs="Times New Roman"/>
                <w:sz w:val="22"/>
                <w:szCs w:val="22"/>
              </w:rPr>
              <w:t>across study groups</w:t>
            </w:r>
          </w:p>
        </w:tc>
      </w:tr>
      <w:tr w:rsidR="00C67645" w:rsidRPr="00831599" w:rsidTr="00D223DC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C67645" w:rsidP="00AC239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83159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Significant Comparisons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C67645" w:rsidP="00AC239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83159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Adjusted p-value</w:t>
            </w:r>
          </w:p>
        </w:tc>
      </w:tr>
      <w:tr w:rsidR="00C67645" w:rsidRPr="00831599" w:rsidTr="00D223DC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831599" w:rsidP="00AC239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8315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Control vs Internal medicine residents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831599" w:rsidP="00AC239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831599">
              <w:rPr>
                <w:rFonts w:ascii="Times New Roman" w:hAnsi="Times New Roman" w:cs="Times New Roman"/>
                <w:sz w:val="22"/>
                <w:szCs w:val="22"/>
              </w:rPr>
              <w:t>0.030</w:t>
            </w:r>
          </w:p>
        </w:tc>
      </w:tr>
      <w:tr w:rsidR="00C67645" w:rsidRPr="00831599" w:rsidTr="00D223DC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831599" w:rsidP="00AC239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8315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Control vs Surgical residents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831599" w:rsidP="00AC239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831599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67645" w:rsidRPr="00831599" w:rsidTr="00D223DC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831599" w:rsidP="00AC239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8315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Preclinical students vs Surgical residents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7645" w:rsidRPr="00831599" w:rsidRDefault="00831599" w:rsidP="00AC239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831599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831599" w:rsidRPr="00831599" w:rsidTr="00D223DC"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31599" w:rsidRPr="00831599" w:rsidRDefault="00831599" w:rsidP="00AC2397">
            <w:pPr>
              <w:spacing w:before="60" w:after="6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15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Interns vs Surgical residents</w:t>
            </w:r>
          </w:p>
        </w:tc>
        <w:tc>
          <w:tcPr>
            <w:tcW w:w="45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31599" w:rsidRPr="00831599" w:rsidRDefault="00831599" w:rsidP="00AC2397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599">
              <w:rPr>
                <w:rFonts w:ascii="Times New Roman" w:hAnsi="Times New Roman" w:cs="Times New Roman"/>
                <w:sz w:val="22"/>
                <w:szCs w:val="22"/>
              </w:rPr>
              <w:t>0.023</w:t>
            </w:r>
          </w:p>
        </w:tc>
      </w:tr>
      <w:tr w:rsidR="00C67645" w:rsidRPr="00831599" w:rsidTr="00D223DC">
        <w:tc>
          <w:tcPr>
            <w:tcW w:w="90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C67645" w:rsidRPr="00831599" w:rsidRDefault="00AC2397" w:rsidP="00AC2397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C2397">
              <w:rPr>
                <w:rFonts w:ascii="Times New Roman" w:hAnsi="Times New Roman" w:cs="Times New Roman"/>
                <w:sz w:val="22"/>
                <w:szCs w:val="22"/>
              </w:rPr>
              <w:t>Adjusted p values were calculated using Dunn's post-hoc test with Bonferroni correction. Only statistically significant comparisons after correction are shown.</w:t>
            </w:r>
          </w:p>
        </w:tc>
      </w:tr>
    </w:tbl>
    <w:p w:rsidR="00A62799" w:rsidRPr="00C67645" w:rsidRDefault="00A62799" w:rsidP="00C67645"/>
    <w:sectPr w:rsidR="00A62799" w:rsidRPr="00C67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45"/>
    <w:rsid w:val="000058BE"/>
    <w:rsid w:val="00017FA2"/>
    <w:rsid w:val="00020473"/>
    <w:rsid w:val="00021D16"/>
    <w:rsid w:val="00042FE8"/>
    <w:rsid w:val="00053F44"/>
    <w:rsid w:val="00060A52"/>
    <w:rsid w:val="00066FCD"/>
    <w:rsid w:val="000909BC"/>
    <w:rsid w:val="000B5DD3"/>
    <w:rsid w:val="000F2F54"/>
    <w:rsid w:val="001037F9"/>
    <w:rsid w:val="001046F2"/>
    <w:rsid w:val="00107516"/>
    <w:rsid w:val="00123DCD"/>
    <w:rsid w:val="00143DF1"/>
    <w:rsid w:val="001464E7"/>
    <w:rsid w:val="0015021A"/>
    <w:rsid w:val="001A521F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B195D"/>
    <w:rsid w:val="003C4DAD"/>
    <w:rsid w:val="003D0343"/>
    <w:rsid w:val="003F355F"/>
    <w:rsid w:val="0041263A"/>
    <w:rsid w:val="0041318C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92D1C"/>
    <w:rsid w:val="005E0A01"/>
    <w:rsid w:val="005E6F57"/>
    <w:rsid w:val="005F022B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F0B72"/>
    <w:rsid w:val="00703EFC"/>
    <w:rsid w:val="00712D95"/>
    <w:rsid w:val="00747981"/>
    <w:rsid w:val="00757CAA"/>
    <w:rsid w:val="00761964"/>
    <w:rsid w:val="007714EE"/>
    <w:rsid w:val="007731FF"/>
    <w:rsid w:val="00774A14"/>
    <w:rsid w:val="00783B3B"/>
    <w:rsid w:val="0079373F"/>
    <w:rsid w:val="008001BA"/>
    <w:rsid w:val="00813612"/>
    <w:rsid w:val="00823791"/>
    <w:rsid w:val="00831599"/>
    <w:rsid w:val="008410FD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2C5E"/>
    <w:rsid w:val="00A27397"/>
    <w:rsid w:val="00A62799"/>
    <w:rsid w:val="00A90A99"/>
    <w:rsid w:val="00A96EF7"/>
    <w:rsid w:val="00AC2397"/>
    <w:rsid w:val="00AD6942"/>
    <w:rsid w:val="00AE00B0"/>
    <w:rsid w:val="00AE28CB"/>
    <w:rsid w:val="00AE2D46"/>
    <w:rsid w:val="00AE4708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F167F"/>
    <w:rsid w:val="00C01AF2"/>
    <w:rsid w:val="00C01C08"/>
    <w:rsid w:val="00C27785"/>
    <w:rsid w:val="00C31846"/>
    <w:rsid w:val="00C44D7B"/>
    <w:rsid w:val="00C476F9"/>
    <w:rsid w:val="00C67645"/>
    <w:rsid w:val="00C73FE4"/>
    <w:rsid w:val="00C83366"/>
    <w:rsid w:val="00C8437D"/>
    <w:rsid w:val="00C873C7"/>
    <w:rsid w:val="00C93211"/>
    <w:rsid w:val="00CA1616"/>
    <w:rsid w:val="00CB2FC0"/>
    <w:rsid w:val="00CD15CA"/>
    <w:rsid w:val="00CD22B6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B46F7"/>
    <w:rsid w:val="00DB5F1A"/>
    <w:rsid w:val="00DC3365"/>
    <w:rsid w:val="00DE0DDD"/>
    <w:rsid w:val="00DE24E4"/>
    <w:rsid w:val="00DE45F9"/>
    <w:rsid w:val="00DF5726"/>
    <w:rsid w:val="00E121D9"/>
    <w:rsid w:val="00E245B8"/>
    <w:rsid w:val="00E41FCC"/>
    <w:rsid w:val="00E44911"/>
    <w:rsid w:val="00E75AAB"/>
    <w:rsid w:val="00EA4BDE"/>
    <w:rsid w:val="00EB7F00"/>
    <w:rsid w:val="00EC4FA9"/>
    <w:rsid w:val="00EF62E2"/>
    <w:rsid w:val="00F0192D"/>
    <w:rsid w:val="00F0714B"/>
    <w:rsid w:val="00F121DA"/>
    <w:rsid w:val="00F2669D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D44F7-437C-314B-B37C-E3D57804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45"/>
  </w:style>
  <w:style w:type="paragraph" w:styleId="Balk1">
    <w:name w:val="heading 1"/>
    <w:basedOn w:val="Normal"/>
    <w:next w:val="Normal"/>
    <w:link w:val="Balk1Char"/>
    <w:uiPriority w:val="9"/>
    <w:qFormat/>
    <w:rsid w:val="00C67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7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76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7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76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76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76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76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76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76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7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76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764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764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764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764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764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764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76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7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76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7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76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764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6764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764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76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764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7645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C6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5</cp:revision>
  <dcterms:created xsi:type="dcterms:W3CDTF">2026-04-25T14:17:00Z</dcterms:created>
  <dcterms:modified xsi:type="dcterms:W3CDTF">2026-08-26T16:11:00Z</dcterms:modified>
</cp:coreProperties>
</file>