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  <w:gridCol w:w="2126"/>
        <w:gridCol w:w="987"/>
      </w:tblGrid>
      <w:tr w:rsidR="00817023" w:rsidRPr="007F7437" w:rsidTr="001B51D9">
        <w:tc>
          <w:tcPr>
            <w:tcW w:w="9062" w:type="dxa"/>
            <w:gridSpan w:val="4"/>
            <w:tcBorders>
              <w:bottom w:val="single" w:sz="18" w:space="0" w:color="auto"/>
            </w:tcBorders>
          </w:tcPr>
          <w:p w:rsidR="00817023" w:rsidRPr="007F7437" w:rsidRDefault="000D21C8" w:rsidP="0085454E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D21C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Supplementary Table 7</w:t>
            </w:r>
            <w:r w:rsidR="00817023" w:rsidRPr="00F05B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817023" w:rsidRPr="007F7437">
              <w:rPr>
                <w:rFonts w:ascii="Times New Roman" w:hAnsi="Times New Roman" w:cs="Times New Roman"/>
                <w:sz w:val="22"/>
                <w:szCs w:val="22"/>
              </w:rPr>
              <w:t xml:space="preserve"> Multivariable Linear Regression Analysis of Factors Associated with Sleep Quality, Stress, and Daytime Sleepiness Among Residents</w:t>
            </w:r>
          </w:p>
        </w:tc>
      </w:tr>
      <w:tr w:rsidR="00817023" w:rsidRPr="007F7437" w:rsidTr="001B51D9">
        <w:tc>
          <w:tcPr>
            <w:tcW w:w="26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Outcome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Variable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β (95% CI)</w:t>
            </w:r>
          </w:p>
        </w:tc>
        <w:tc>
          <w:tcPr>
            <w:tcW w:w="98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p-value</w:t>
            </w:r>
          </w:p>
        </w:tc>
      </w:tr>
      <w:tr w:rsidR="00817023" w:rsidRPr="007F7437" w:rsidTr="001B51D9">
        <w:tc>
          <w:tcPr>
            <w:tcW w:w="2689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6E65A1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E65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PSQI Total Score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Specialty (Surgical vs Internal)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2.27 (0.54 to 3.99)</w:t>
            </w:r>
          </w:p>
        </w:tc>
        <w:tc>
          <w:tcPr>
            <w:tcW w:w="987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0.011</w:t>
            </w:r>
          </w:p>
        </w:tc>
      </w:tr>
      <w:tr w:rsidR="00817023" w:rsidRPr="007F7437" w:rsidTr="001B51D9">
        <w:tc>
          <w:tcPr>
            <w:tcW w:w="2689" w:type="dxa"/>
            <w:vMerge/>
            <w:tcBorders>
              <w:bottom w:val="single" w:sz="18" w:space="0" w:color="auto"/>
            </w:tcBorders>
            <w:vAlign w:val="center"/>
          </w:tcPr>
          <w:p w:rsidR="00817023" w:rsidRPr="006E65A1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260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Monthly on-call shifts</w:t>
            </w:r>
          </w:p>
        </w:tc>
        <w:tc>
          <w:tcPr>
            <w:tcW w:w="2126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0.79 (0.26 to 1.32)</w:t>
            </w:r>
          </w:p>
        </w:tc>
        <w:tc>
          <w:tcPr>
            <w:tcW w:w="987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0.004</w:t>
            </w:r>
          </w:p>
        </w:tc>
      </w:tr>
      <w:tr w:rsidR="00817023" w:rsidRPr="007F7437" w:rsidTr="001B51D9">
        <w:tc>
          <w:tcPr>
            <w:tcW w:w="2689" w:type="dxa"/>
            <w:vMerge/>
            <w:tcBorders>
              <w:bottom w:val="single" w:sz="18" w:space="0" w:color="auto"/>
            </w:tcBorders>
            <w:vAlign w:val="center"/>
          </w:tcPr>
          <w:p w:rsidR="00817023" w:rsidRPr="006E65A1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Model statistics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R² = 0.18</w:t>
            </w:r>
          </w:p>
        </w:tc>
        <w:tc>
          <w:tcPr>
            <w:tcW w:w="987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&lt; 0.001</w:t>
            </w:r>
          </w:p>
        </w:tc>
      </w:tr>
      <w:tr w:rsidR="00817023" w:rsidRPr="007F7437" w:rsidTr="001B51D9">
        <w:tc>
          <w:tcPr>
            <w:tcW w:w="2689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6E65A1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E65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PSS-14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Specialty (Surgical vs Internal)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3.34 (-0.01 to 6.69)</w:t>
            </w:r>
          </w:p>
        </w:tc>
        <w:tc>
          <w:tcPr>
            <w:tcW w:w="987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0.051</w:t>
            </w:r>
          </w:p>
        </w:tc>
      </w:tr>
      <w:tr w:rsidR="00817023" w:rsidRPr="007F7437" w:rsidTr="001B51D9">
        <w:tc>
          <w:tcPr>
            <w:tcW w:w="2689" w:type="dxa"/>
            <w:vMerge/>
            <w:tcBorders>
              <w:bottom w:val="single" w:sz="18" w:space="0" w:color="auto"/>
            </w:tcBorders>
            <w:vAlign w:val="center"/>
          </w:tcPr>
          <w:p w:rsidR="00817023" w:rsidRPr="006E65A1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260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Monthly on-call shifts</w:t>
            </w:r>
          </w:p>
        </w:tc>
        <w:tc>
          <w:tcPr>
            <w:tcW w:w="2126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0.58 (-0.45 to 1.61)</w:t>
            </w:r>
          </w:p>
        </w:tc>
        <w:tc>
          <w:tcPr>
            <w:tcW w:w="987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0.267</w:t>
            </w:r>
          </w:p>
        </w:tc>
      </w:tr>
      <w:tr w:rsidR="00817023" w:rsidRPr="007F7437" w:rsidTr="001B51D9">
        <w:tc>
          <w:tcPr>
            <w:tcW w:w="2689" w:type="dxa"/>
            <w:vMerge/>
            <w:tcBorders>
              <w:bottom w:val="single" w:sz="18" w:space="0" w:color="auto"/>
            </w:tcBorders>
            <w:vAlign w:val="center"/>
          </w:tcPr>
          <w:p w:rsidR="00817023" w:rsidRPr="006E65A1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Model statistics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R² = 0.07</w:t>
            </w:r>
          </w:p>
        </w:tc>
        <w:tc>
          <w:tcPr>
            <w:tcW w:w="987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0.055</w:t>
            </w:r>
          </w:p>
        </w:tc>
      </w:tr>
      <w:tr w:rsidR="00817023" w:rsidRPr="007F7437" w:rsidTr="001B51D9">
        <w:tc>
          <w:tcPr>
            <w:tcW w:w="2689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6E65A1" w:rsidRDefault="006E65A1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E65A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ESS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Specialty (Surgical vs Internal)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1.86 (0.44 to 3.28)</w:t>
            </w:r>
          </w:p>
        </w:tc>
        <w:tc>
          <w:tcPr>
            <w:tcW w:w="987" w:type="dxa"/>
            <w:tcBorders>
              <w:top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0.011</w:t>
            </w:r>
          </w:p>
        </w:tc>
      </w:tr>
      <w:tr w:rsidR="00817023" w:rsidRPr="007F7437" w:rsidTr="001B51D9">
        <w:tc>
          <w:tcPr>
            <w:tcW w:w="268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260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Monthly on-call shifts</w:t>
            </w:r>
          </w:p>
        </w:tc>
        <w:tc>
          <w:tcPr>
            <w:tcW w:w="2126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0.09 (-0.35 to 0.52)</w:t>
            </w:r>
          </w:p>
        </w:tc>
        <w:tc>
          <w:tcPr>
            <w:tcW w:w="987" w:type="dxa"/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0.691</w:t>
            </w:r>
          </w:p>
        </w:tc>
      </w:tr>
      <w:tr w:rsidR="00817023" w:rsidRPr="007F7437" w:rsidTr="001B51D9">
        <w:tc>
          <w:tcPr>
            <w:tcW w:w="268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Model statistics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R² = 0.08</w:t>
            </w:r>
          </w:p>
        </w:tc>
        <w:tc>
          <w:tcPr>
            <w:tcW w:w="987" w:type="dxa"/>
            <w:tcBorders>
              <w:bottom w:val="single" w:sz="18" w:space="0" w:color="auto"/>
            </w:tcBorders>
            <w:vAlign w:val="center"/>
          </w:tcPr>
          <w:p w:rsidR="00817023" w:rsidRPr="005C0445" w:rsidRDefault="00817023" w:rsidP="0085454E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C04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0.028</w:t>
            </w:r>
          </w:p>
        </w:tc>
      </w:tr>
      <w:tr w:rsidR="00817023" w:rsidRPr="007F7437" w:rsidTr="001B51D9">
        <w:tc>
          <w:tcPr>
            <w:tcW w:w="9062" w:type="dxa"/>
            <w:gridSpan w:val="4"/>
            <w:tcBorders>
              <w:bottom w:val="single" w:sz="18" w:space="0" w:color="auto"/>
            </w:tcBorders>
          </w:tcPr>
          <w:p w:rsidR="00817023" w:rsidRPr="006E65A1" w:rsidRDefault="00817023" w:rsidP="0085454E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5A1">
              <w:rPr>
                <w:rFonts w:ascii="Times New Roman" w:hAnsi="Times New Roman" w:cs="Times New Roman"/>
                <w:sz w:val="22"/>
                <w:szCs w:val="22"/>
              </w:rPr>
              <w:t>Multivariable linear regression models were constructed to evaluate the independent associations between specialty and number of monthly on-call shifts with sleep quality (PSQI), perceived stress (PSS-14), and daytime sleepiness (</w:t>
            </w:r>
            <w:r w:rsidR="006E65A1" w:rsidRPr="006E65A1">
              <w:rPr>
                <w:rFonts w:ascii="Times New Roman" w:hAnsi="Times New Roman" w:cs="Times New Roman"/>
                <w:sz w:val="22"/>
                <w:szCs w:val="22"/>
              </w:rPr>
              <w:t>ESS</w:t>
            </w:r>
            <w:r w:rsidRPr="006E65A1">
              <w:rPr>
                <w:rFonts w:ascii="Times New Roman" w:hAnsi="Times New Roman" w:cs="Times New Roman"/>
                <w:sz w:val="22"/>
                <w:szCs w:val="22"/>
              </w:rPr>
              <w:t>). Regression coefficients (β) with 95% confidence intervals are presented.</w:t>
            </w:r>
          </w:p>
          <w:p w:rsidR="006E65A1" w:rsidRPr="006E65A1" w:rsidRDefault="006E65A1" w:rsidP="0085454E">
            <w:pPr>
              <w:spacing w:before="60" w:after="60" w:line="276" w:lineRule="au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6E65A1">
              <w:rPr>
                <w:rFonts w:ascii="Times New Roman" w:hAnsi="Times New Roman" w:cs="Times New Roman"/>
                <w:sz w:val="22"/>
                <w:szCs w:val="22"/>
              </w:rPr>
              <w:t xml:space="preserve">PSQI: </w:t>
            </w:r>
            <w:r w:rsidRPr="006E65A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Pittsburgh Sleep Quality Index (PSQI), </w:t>
            </w:r>
            <w:r w:rsidRPr="006E65A1">
              <w:rPr>
                <w:rFonts w:ascii="Times New Roman" w:hAnsi="Times New Roman" w:cs="Times New Roman"/>
                <w:sz w:val="22"/>
                <w:szCs w:val="22"/>
              </w:rPr>
              <w:t>PSS-14:</w:t>
            </w:r>
            <w:r w:rsidRPr="006E65A1">
              <w:rPr>
                <w:rFonts w:ascii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  <w:t xml:space="preserve"> The Perceived Stress Scale-14, </w:t>
            </w:r>
            <w:r w:rsidRPr="006E65A1">
              <w:rPr>
                <w:rFonts w:ascii="Times New Roman" w:hAnsi="Times New Roman" w:cs="Times New Roman"/>
                <w:sz w:val="22"/>
                <w:szCs w:val="22"/>
              </w:rPr>
              <w:t xml:space="preserve">ESS: </w:t>
            </w:r>
            <w:r w:rsidRPr="006E65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Epworth Sleepiness Scale</w:t>
            </w:r>
          </w:p>
        </w:tc>
      </w:tr>
    </w:tbl>
    <w:p w:rsidR="00A62799" w:rsidRDefault="00A62799"/>
    <w:sectPr w:rsidR="00A62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23"/>
    <w:rsid w:val="000058BE"/>
    <w:rsid w:val="00017FA2"/>
    <w:rsid w:val="00020473"/>
    <w:rsid w:val="00021D16"/>
    <w:rsid w:val="00042FE8"/>
    <w:rsid w:val="00053F44"/>
    <w:rsid w:val="00060A52"/>
    <w:rsid w:val="00066FCD"/>
    <w:rsid w:val="000909BC"/>
    <w:rsid w:val="000B5DD3"/>
    <w:rsid w:val="000D21C8"/>
    <w:rsid w:val="000F2F54"/>
    <w:rsid w:val="001037F9"/>
    <w:rsid w:val="001046F2"/>
    <w:rsid w:val="00107516"/>
    <w:rsid w:val="00123DCD"/>
    <w:rsid w:val="00143DF1"/>
    <w:rsid w:val="0015021A"/>
    <w:rsid w:val="001A521F"/>
    <w:rsid w:val="001B51D9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B195D"/>
    <w:rsid w:val="003C4DAD"/>
    <w:rsid w:val="003D0343"/>
    <w:rsid w:val="003F355F"/>
    <w:rsid w:val="0041263A"/>
    <w:rsid w:val="0041318C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92D1C"/>
    <w:rsid w:val="005E0A01"/>
    <w:rsid w:val="005E6F57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E65A1"/>
    <w:rsid w:val="006F0B72"/>
    <w:rsid w:val="00703EFC"/>
    <w:rsid w:val="00712D95"/>
    <w:rsid w:val="00747981"/>
    <w:rsid w:val="00757CAA"/>
    <w:rsid w:val="00761964"/>
    <w:rsid w:val="007714EE"/>
    <w:rsid w:val="007731FF"/>
    <w:rsid w:val="00774A14"/>
    <w:rsid w:val="00783B3B"/>
    <w:rsid w:val="0079373F"/>
    <w:rsid w:val="008001BA"/>
    <w:rsid w:val="00813612"/>
    <w:rsid w:val="00817023"/>
    <w:rsid w:val="00823791"/>
    <w:rsid w:val="008410FD"/>
    <w:rsid w:val="0085454E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2C5E"/>
    <w:rsid w:val="00A27397"/>
    <w:rsid w:val="00A62799"/>
    <w:rsid w:val="00A90A99"/>
    <w:rsid w:val="00A96EF7"/>
    <w:rsid w:val="00AD6942"/>
    <w:rsid w:val="00AE00B0"/>
    <w:rsid w:val="00AE28CB"/>
    <w:rsid w:val="00AE2D46"/>
    <w:rsid w:val="00AE4708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F167F"/>
    <w:rsid w:val="00C01AF2"/>
    <w:rsid w:val="00C01C08"/>
    <w:rsid w:val="00C27785"/>
    <w:rsid w:val="00C31846"/>
    <w:rsid w:val="00C44D7B"/>
    <w:rsid w:val="00C476F9"/>
    <w:rsid w:val="00C73FE4"/>
    <w:rsid w:val="00C83366"/>
    <w:rsid w:val="00C8437D"/>
    <w:rsid w:val="00C873C7"/>
    <w:rsid w:val="00C93211"/>
    <w:rsid w:val="00CA1616"/>
    <w:rsid w:val="00CB2FC0"/>
    <w:rsid w:val="00CD15CA"/>
    <w:rsid w:val="00CD22B6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B46F7"/>
    <w:rsid w:val="00DB5F1A"/>
    <w:rsid w:val="00DC3365"/>
    <w:rsid w:val="00DE0DDD"/>
    <w:rsid w:val="00DE24E4"/>
    <w:rsid w:val="00DE45F9"/>
    <w:rsid w:val="00DF5726"/>
    <w:rsid w:val="00E121D9"/>
    <w:rsid w:val="00E245B8"/>
    <w:rsid w:val="00E41FCC"/>
    <w:rsid w:val="00E44911"/>
    <w:rsid w:val="00E75AAB"/>
    <w:rsid w:val="00EA4BDE"/>
    <w:rsid w:val="00EB7F00"/>
    <w:rsid w:val="00EC4FA9"/>
    <w:rsid w:val="00EF62E2"/>
    <w:rsid w:val="00F0192D"/>
    <w:rsid w:val="00F0714B"/>
    <w:rsid w:val="00F121DA"/>
    <w:rsid w:val="00F2669D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3D0E2F8-6C82-804F-8E38-012278A6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023"/>
  </w:style>
  <w:style w:type="paragraph" w:styleId="Balk1">
    <w:name w:val="heading 1"/>
    <w:basedOn w:val="Normal"/>
    <w:next w:val="Normal"/>
    <w:link w:val="Balk1Char"/>
    <w:uiPriority w:val="9"/>
    <w:qFormat/>
    <w:rsid w:val="00817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7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17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7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7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70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70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70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70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7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7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817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702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702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702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702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702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702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7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7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70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7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70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702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702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702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7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702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702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17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6E65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6</cp:revision>
  <dcterms:created xsi:type="dcterms:W3CDTF">2026-04-26T19:59:00Z</dcterms:created>
  <dcterms:modified xsi:type="dcterms:W3CDTF">2026-08-26T17:01:00Z</dcterms:modified>
</cp:coreProperties>
</file>