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4234" w:rsidRPr="004078DC" w:rsidRDefault="00224234" w:rsidP="004119E4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  <w:lang w:val="en"/>
        </w:rPr>
      </w:pPr>
      <w:r w:rsidRPr="00224234">
        <w:rPr>
          <w:rFonts w:ascii="Times New Roman" w:hAnsi="Times New Roman" w:cs="Times New Roman"/>
          <w:sz w:val="24"/>
          <w:szCs w:val="24"/>
          <w:lang w:val="en"/>
        </w:rPr>
        <w:t>Oxford Centre for Evidence-based Medicine – Levels of Evidence (March 2009)</w:t>
      </w:r>
      <w:r w:rsidRPr="00224234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Pr="00224234">
          <w:rPr>
            <w:rStyle w:val="Hyperlink"/>
            <w:rFonts w:ascii="Times New Roman" w:hAnsi="Times New Roman" w:cs="Times New Roman"/>
            <w:sz w:val="24"/>
            <w:szCs w:val="24"/>
            <w:lang w:val="en"/>
          </w:rPr>
          <w:t>http://www.cebm.net/oxford-centre-evidence-based-medicine-levels-evidence-march-2009/</w:t>
        </w:r>
      </w:hyperlink>
    </w:p>
    <w:tbl>
      <w:tblPr>
        <w:tblW w:w="5152" w:type="pct"/>
        <w:tblBorders>
          <w:top w:val="single" w:sz="6" w:space="0" w:color="9A9A9A"/>
          <w:left w:val="single" w:sz="6" w:space="0" w:color="9A9A9A"/>
          <w:bottom w:val="single" w:sz="6" w:space="0" w:color="9A9A9A"/>
          <w:right w:val="single" w:sz="6" w:space="0" w:color="9A9A9A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6"/>
        <w:gridCol w:w="2387"/>
        <w:gridCol w:w="2872"/>
        <w:gridCol w:w="3064"/>
        <w:gridCol w:w="2570"/>
        <w:gridCol w:w="3118"/>
      </w:tblGrid>
      <w:tr w:rsidR="004119E4" w:rsidRPr="004119E4" w:rsidTr="004119E4">
        <w:tc>
          <w:tcPr>
            <w:tcW w:w="0" w:type="auto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4119E4" w:rsidRPr="004119E4" w:rsidRDefault="004119E4" w:rsidP="004119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lang w:val="nb-NO" w:eastAsia="nb-NO"/>
              </w:rPr>
            </w:pPr>
            <w:r w:rsidRPr="004119E4">
              <w:rPr>
                <w:rFonts w:ascii="Times New Roman" w:eastAsia="Times New Roman" w:hAnsi="Times New Roman" w:cs="Times New Roman"/>
                <w:b/>
                <w:bCs/>
                <w:sz w:val="18"/>
                <w:lang w:val="nb-NO" w:eastAsia="nb-NO"/>
              </w:rPr>
              <w:t>Level</w:t>
            </w:r>
          </w:p>
        </w:tc>
        <w:tc>
          <w:tcPr>
            <w:tcW w:w="0" w:type="auto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4119E4" w:rsidRPr="004119E4" w:rsidRDefault="004119E4" w:rsidP="004119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lang w:val="nb-NO" w:eastAsia="nb-NO"/>
              </w:rPr>
            </w:pPr>
            <w:proofErr w:type="spellStart"/>
            <w:r w:rsidRPr="004119E4">
              <w:rPr>
                <w:rFonts w:ascii="Times New Roman" w:eastAsia="Times New Roman" w:hAnsi="Times New Roman" w:cs="Times New Roman"/>
                <w:b/>
                <w:bCs/>
                <w:sz w:val="18"/>
                <w:lang w:val="nb-NO" w:eastAsia="nb-NO"/>
              </w:rPr>
              <w:t>Therapy</w:t>
            </w:r>
            <w:proofErr w:type="spellEnd"/>
            <w:r w:rsidRPr="004119E4">
              <w:rPr>
                <w:rFonts w:ascii="Times New Roman" w:eastAsia="Times New Roman" w:hAnsi="Times New Roman" w:cs="Times New Roman"/>
                <w:b/>
                <w:bCs/>
                <w:sz w:val="18"/>
                <w:lang w:val="nb-NO" w:eastAsia="nb-NO"/>
              </w:rPr>
              <w:t xml:space="preserve"> / </w:t>
            </w:r>
            <w:proofErr w:type="spellStart"/>
            <w:r w:rsidRPr="004119E4">
              <w:rPr>
                <w:rFonts w:ascii="Times New Roman" w:eastAsia="Times New Roman" w:hAnsi="Times New Roman" w:cs="Times New Roman"/>
                <w:b/>
                <w:bCs/>
                <w:sz w:val="18"/>
                <w:lang w:val="nb-NO" w:eastAsia="nb-NO"/>
              </w:rPr>
              <w:t>Prevention</w:t>
            </w:r>
            <w:proofErr w:type="spellEnd"/>
            <w:r w:rsidRPr="004119E4">
              <w:rPr>
                <w:rFonts w:ascii="Times New Roman" w:eastAsia="Times New Roman" w:hAnsi="Times New Roman" w:cs="Times New Roman"/>
                <w:b/>
                <w:bCs/>
                <w:sz w:val="18"/>
                <w:lang w:val="nb-NO" w:eastAsia="nb-NO"/>
              </w:rPr>
              <w:t xml:space="preserve">, </w:t>
            </w:r>
            <w:proofErr w:type="spellStart"/>
            <w:r w:rsidRPr="004119E4">
              <w:rPr>
                <w:rFonts w:ascii="Times New Roman" w:eastAsia="Times New Roman" w:hAnsi="Times New Roman" w:cs="Times New Roman"/>
                <w:b/>
                <w:bCs/>
                <w:sz w:val="18"/>
                <w:lang w:val="nb-NO" w:eastAsia="nb-NO"/>
              </w:rPr>
              <w:t>Aetiology</w:t>
            </w:r>
            <w:proofErr w:type="spellEnd"/>
            <w:r w:rsidRPr="004119E4">
              <w:rPr>
                <w:rFonts w:ascii="Times New Roman" w:eastAsia="Times New Roman" w:hAnsi="Times New Roman" w:cs="Times New Roman"/>
                <w:b/>
                <w:bCs/>
                <w:sz w:val="18"/>
                <w:lang w:val="nb-NO" w:eastAsia="nb-NO"/>
              </w:rPr>
              <w:t xml:space="preserve"> / Harm</w:t>
            </w:r>
          </w:p>
        </w:tc>
        <w:tc>
          <w:tcPr>
            <w:tcW w:w="0" w:type="auto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4119E4" w:rsidRPr="004119E4" w:rsidRDefault="004119E4" w:rsidP="004119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lang w:val="nb-NO" w:eastAsia="nb-NO"/>
              </w:rPr>
            </w:pPr>
            <w:proofErr w:type="spellStart"/>
            <w:r w:rsidRPr="004119E4">
              <w:rPr>
                <w:rFonts w:ascii="Times New Roman" w:eastAsia="Times New Roman" w:hAnsi="Times New Roman" w:cs="Times New Roman"/>
                <w:b/>
                <w:bCs/>
                <w:sz w:val="18"/>
                <w:lang w:val="nb-NO" w:eastAsia="nb-NO"/>
              </w:rPr>
              <w:t>Prognosis</w:t>
            </w:r>
            <w:proofErr w:type="spellEnd"/>
          </w:p>
        </w:tc>
        <w:tc>
          <w:tcPr>
            <w:tcW w:w="0" w:type="auto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4119E4" w:rsidRPr="004119E4" w:rsidRDefault="004119E4" w:rsidP="004119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lang w:val="nb-NO" w:eastAsia="nb-NO"/>
              </w:rPr>
            </w:pPr>
            <w:proofErr w:type="spellStart"/>
            <w:r w:rsidRPr="004119E4">
              <w:rPr>
                <w:rFonts w:ascii="Times New Roman" w:eastAsia="Times New Roman" w:hAnsi="Times New Roman" w:cs="Times New Roman"/>
                <w:b/>
                <w:bCs/>
                <w:sz w:val="18"/>
                <w:lang w:val="nb-NO" w:eastAsia="nb-NO"/>
              </w:rPr>
              <w:t>Diagnosis</w:t>
            </w:r>
            <w:proofErr w:type="spellEnd"/>
          </w:p>
        </w:tc>
        <w:tc>
          <w:tcPr>
            <w:tcW w:w="887" w:type="pct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4119E4" w:rsidRPr="004119E4" w:rsidRDefault="004119E4" w:rsidP="004119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lang w:eastAsia="nb-NO"/>
              </w:rPr>
            </w:pPr>
            <w:r w:rsidRPr="004119E4">
              <w:rPr>
                <w:rFonts w:ascii="Times New Roman" w:eastAsia="Times New Roman" w:hAnsi="Times New Roman" w:cs="Times New Roman"/>
                <w:b/>
                <w:bCs/>
                <w:sz w:val="18"/>
                <w:lang w:eastAsia="nb-NO"/>
              </w:rPr>
              <w:t>Differential diagnosis / symptom prevalence study</w:t>
            </w:r>
          </w:p>
        </w:tc>
        <w:tc>
          <w:tcPr>
            <w:tcW w:w="1076" w:type="pct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4119E4" w:rsidRPr="004119E4" w:rsidRDefault="004119E4" w:rsidP="004119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lang w:val="nb-NO" w:eastAsia="nb-NO"/>
              </w:rPr>
            </w:pPr>
            <w:proofErr w:type="spellStart"/>
            <w:r w:rsidRPr="004119E4">
              <w:rPr>
                <w:rFonts w:ascii="Times New Roman" w:eastAsia="Times New Roman" w:hAnsi="Times New Roman" w:cs="Times New Roman"/>
                <w:b/>
                <w:bCs/>
                <w:sz w:val="18"/>
                <w:lang w:val="nb-NO" w:eastAsia="nb-NO"/>
              </w:rPr>
              <w:t>Economic</w:t>
            </w:r>
            <w:proofErr w:type="spellEnd"/>
            <w:r w:rsidRPr="004119E4">
              <w:rPr>
                <w:rFonts w:ascii="Times New Roman" w:eastAsia="Times New Roman" w:hAnsi="Times New Roman" w:cs="Times New Roman"/>
                <w:b/>
                <w:bCs/>
                <w:sz w:val="18"/>
                <w:lang w:val="nb-NO" w:eastAsia="nb-NO"/>
              </w:rPr>
              <w:t xml:space="preserve"> and </w:t>
            </w:r>
            <w:proofErr w:type="spellStart"/>
            <w:r w:rsidRPr="004119E4">
              <w:rPr>
                <w:rFonts w:ascii="Times New Roman" w:eastAsia="Times New Roman" w:hAnsi="Times New Roman" w:cs="Times New Roman"/>
                <w:b/>
                <w:bCs/>
                <w:sz w:val="18"/>
                <w:lang w:val="nb-NO" w:eastAsia="nb-NO"/>
              </w:rPr>
              <w:t>decision</w:t>
            </w:r>
            <w:proofErr w:type="spellEnd"/>
            <w:r w:rsidRPr="004119E4">
              <w:rPr>
                <w:rFonts w:ascii="Times New Roman" w:eastAsia="Times New Roman" w:hAnsi="Times New Roman" w:cs="Times New Roman"/>
                <w:b/>
                <w:bCs/>
                <w:sz w:val="18"/>
                <w:lang w:val="nb-NO" w:eastAsia="nb-NO"/>
              </w:rPr>
              <w:t xml:space="preserve"> analyses</w:t>
            </w:r>
          </w:p>
        </w:tc>
      </w:tr>
      <w:tr w:rsidR="004119E4" w:rsidRPr="004119E4" w:rsidTr="004119E4">
        <w:tc>
          <w:tcPr>
            <w:tcW w:w="0" w:type="auto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4119E4" w:rsidRPr="004119E4" w:rsidRDefault="004119E4" w:rsidP="00411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lang w:val="nb-NO" w:eastAsia="nb-NO"/>
              </w:rPr>
            </w:pPr>
            <w:r w:rsidRPr="004119E4">
              <w:rPr>
                <w:rFonts w:ascii="Times New Roman" w:eastAsia="Times New Roman" w:hAnsi="Times New Roman" w:cs="Times New Roman"/>
                <w:color w:val="444444"/>
                <w:sz w:val="18"/>
                <w:lang w:val="nb-NO" w:eastAsia="nb-NO"/>
              </w:rPr>
              <w:t>1a</w:t>
            </w:r>
          </w:p>
        </w:tc>
        <w:tc>
          <w:tcPr>
            <w:tcW w:w="0" w:type="auto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4119E4" w:rsidRPr="004119E4" w:rsidRDefault="004119E4" w:rsidP="00411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lang w:eastAsia="nb-NO"/>
              </w:rPr>
            </w:pPr>
            <w:r w:rsidRPr="004119E4">
              <w:rPr>
                <w:rFonts w:ascii="Times New Roman" w:eastAsia="Times New Roman" w:hAnsi="Times New Roman" w:cs="Times New Roman"/>
                <w:color w:val="444444"/>
                <w:sz w:val="18"/>
                <w:lang w:eastAsia="nb-NO"/>
              </w:rPr>
              <w:t>SR (with homogeneity*) of RCTs</w:t>
            </w:r>
          </w:p>
        </w:tc>
        <w:tc>
          <w:tcPr>
            <w:tcW w:w="0" w:type="auto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4119E4" w:rsidRPr="004119E4" w:rsidRDefault="004119E4" w:rsidP="00411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lang w:eastAsia="nb-NO"/>
              </w:rPr>
            </w:pPr>
            <w:r w:rsidRPr="004119E4">
              <w:rPr>
                <w:rFonts w:ascii="Times New Roman" w:eastAsia="Times New Roman" w:hAnsi="Times New Roman" w:cs="Times New Roman"/>
                <w:color w:val="444444"/>
                <w:sz w:val="18"/>
                <w:lang w:eastAsia="nb-NO"/>
              </w:rPr>
              <w:t>SR (with homogeneity*) of inception cohort studies; CDR”  validated in different populations</w:t>
            </w:r>
          </w:p>
        </w:tc>
        <w:tc>
          <w:tcPr>
            <w:tcW w:w="0" w:type="auto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4119E4" w:rsidRPr="004119E4" w:rsidRDefault="004119E4" w:rsidP="00411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lang w:eastAsia="nb-NO"/>
              </w:rPr>
            </w:pPr>
            <w:r w:rsidRPr="004119E4">
              <w:rPr>
                <w:rFonts w:ascii="Times New Roman" w:eastAsia="Times New Roman" w:hAnsi="Times New Roman" w:cs="Times New Roman"/>
                <w:color w:val="444444"/>
                <w:sz w:val="18"/>
                <w:lang w:eastAsia="nb-NO"/>
              </w:rPr>
              <w:t xml:space="preserve">SR (with homogeneity*) of Level 1 diagnostic studies; CDR”  with 1b studies from different clinical </w:t>
            </w:r>
            <w:proofErr w:type="spellStart"/>
            <w:r w:rsidRPr="004119E4">
              <w:rPr>
                <w:rFonts w:ascii="Times New Roman" w:eastAsia="Times New Roman" w:hAnsi="Times New Roman" w:cs="Times New Roman"/>
                <w:color w:val="444444"/>
                <w:sz w:val="18"/>
                <w:lang w:eastAsia="nb-NO"/>
              </w:rPr>
              <w:t>centres</w:t>
            </w:r>
            <w:proofErr w:type="spellEnd"/>
          </w:p>
        </w:tc>
        <w:tc>
          <w:tcPr>
            <w:tcW w:w="887" w:type="pct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4119E4" w:rsidRPr="004119E4" w:rsidRDefault="004119E4" w:rsidP="00411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lang w:eastAsia="nb-NO"/>
              </w:rPr>
            </w:pPr>
            <w:r w:rsidRPr="004119E4">
              <w:rPr>
                <w:rFonts w:ascii="Times New Roman" w:eastAsia="Times New Roman" w:hAnsi="Times New Roman" w:cs="Times New Roman"/>
                <w:color w:val="444444"/>
                <w:sz w:val="18"/>
                <w:lang w:eastAsia="nb-NO"/>
              </w:rPr>
              <w:t>SR (with homogeneity*) of prospective cohort studies</w:t>
            </w:r>
          </w:p>
        </w:tc>
        <w:tc>
          <w:tcPr>
            <w:tcW w:w="1076" w:type="pct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4119E4" w:rsidRPr="004119E4" w:rsidRDefault="004119E4" w:rsidP="00411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lang w:eastAsia="nb-NO"/>
              </w:rPr>
            </w:pPr>
            <w:r w:rsidRPr="004119E4">
              <w:rPr>
                <w:rFonts w:ascii="Times New Roman" w:eastAsia="Times New Roman" w:hAnsi="Times New Roman" w:cs="Times New Roman"/>
                <w:color w:val="444444"/>
                <w:sz w:val="18"/>
                <w:lang w:eastAsia="nb-NO"/>
              </w:rPr>
              <w:t>SR (with homogeneity*) of Level 1 economic studies</w:t>
            </w:r>
          </w:p>
        </w:tc>
      </w:tr>
      <w:tr w:rsidR="004119E4" w:rsidRPr="004119E4" w:rsidTr="004119E4">
        <w:trPr>
          <w:trHeight w:val="1021"/>
        </w:trPr>
        <w:tc>
          <w:tcPr>
            <w:tcW w:w="0" w:type="auto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4119E4" w:rsidRPr="004119E4" w:rsidRDefault="004119E4" w:rsidP="00411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lang w:val="nb-NO" w:eastAsia="nb-NO"/>
              </w:rPr>
            </w:pPr>
            <w:r w:rsidRPr="004119E4">
              <w:rPr>
                <w:rFonts w:ascii="Times New Roman" w:eastAsia="Times New Roman" w:hAnsi="Times New Roman" w:cs="Times New Roman"/>
                <w:color w:val="444444"/>
                <w:sz w:val="18"/>
                <w:lang w:val="nb-NO" w:eastAsia="nb-NO"/>
              </w:rPr>
              <w:t>1b</w:t>
            </w:r>
          </w:p>
        </w:tc>
        <w:tc>
          <w:tcPr>
            <w:tcW w:w="0" w:type="auto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4119E4" w:rsidRPr="004119E4" w:rsidRDefault="004119E4" w:rsidP="00411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lang w:eastAsia="nb-NO"/>
              </w:rPr>
            </w:pPr>
            <w:r w:rsidRPr="004119E4">
              <w:rPr>
                <w:rFonts w:ascii="Times New Roman" w:eastAsia="Times New Roman" w:hAnsi="Times New Roman" w:cs="Times New Roman"/>
                <w:color w:val="444444"/>
                <w:sz w:val="18"/>
                <w:lang w:eastAsia="nb-NO"/>
              </w:rPr>
              <w:t>Individual RCT (with narrow Confidence Interval”¡)</w:t>
            </w:r>
          </w:p>
        </w:tc>
        <w:tc>
          <w:tcPr>
            <w:tcW w:w="0" w:type="auto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4119E4" w:rsidRPr="004119E4" w:rsidRDefault="004119E4" w:rsidP="00411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lang w:eastAsia="nb-NO"/>
              </w:rPr>
            </w:pPr>
            <w:r w:rsidRPr="004119E4">
              <w:rPr>
                <w:rFonts w:ascii="Times New Roman" w:eastAsia="Times New Roman" w:hAnsi="Times New Roman" w:cs="Times New Roman"/>
                <w:color w:val="444444"/>
                <w:sz w:val="18"/>
                <w:lang w:eastAsia="nb-NO"/>
              </w:rPr>
              <w:t>Individual inception cohort study with &gt; 80% follow-up; CDR”  validated in a single population</w:t>
            </w:r>
          </w:p>
        </w:tc>
        <w:tc>
          <w:tcPr>
            <w:tcW w:w="0" w:type="auto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4119E4" w:rsidRPr="004119E4" w:rsidRDefault="004119E4" w:rsidP="00411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lang w:eastAsia="nb-NO"/>
              </w:rPr>
            </w:pPr>
            <w:r w:rsidRPr="004119E4">
              <w:rPr>
                <w:rFonts w:ascii="Times New Roman" w:eastAsia="Times New Roman" w:hAnsi="Times New Roman" w:cs="Times New Roman"/>
                <w:color w:val="444444"/>
                <w:sz w:val="18"/>
                <w:lang w:eastAsia="nb-NO"/>
              </w:rPr>
              <w:t xml:space="preserve">Validating** cohort study with good” ” ”  reference standards; or CDR”  tested within one clinical </w:t>
            </w:r>
            <w:proofErr w:type="spellStart"/>
            <w:r w:rsidRPr="004119E4">
              <w:rPr>
                <w:rFonts w:ascii="Times New Roman" w:eastAsia="Times New Roman" w:hAnsi="Times New Roman" w:cs="Times New Roman"/>
                <w:color w:val="444444"/>
                <w:sz w:val="18"/>
                <w:lang w:eastAsia="nb-NO"/>
              </w:rPr>
              <w:t>centre</w:t>
            </w:r>
            <w:proofErr w:type="spellEnd"/>
          </w:p>
        </w:tc>
        <w:tc>
          <w:tcPr>
            <w:tcW w:w="887" w:type="pct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4119E4" w:rsidRPr="004119E4" w:rsidRDefault="004119E4" w:rsidP="00411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lang w:eastAsia="nb-NO"/>
              </w:rPr>
            </w:pPr>
            <w:r w:rsidRPr="004119E4">
              <w:rPr>
                <w:rFonts w:ascii="Times New Roman" w:eastAsia="Times New Roman" w:hAnsi="Times New Roman" w:cs="Times New Roman"/>
                <w:color w:val="444444"/>
                <w:sz w:val="18"/>
                <w:lang w:eastAsia="nb-NO"/>
              </w:rPr>
              <w:t>Prospective cohort study with good follow-up****</w:t>
            </w:r>
          </w:p>
        </w:tc>
        <w:tc>
          <w:tcPr>
            <w:tcW w:w="1076" w:type="pct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4119E4" w:rsidRPr="004119E4" w:rsidRDefault="004119E4" w:rsidP="00411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lang w:eastAsia="nb-NO"/>
              </w:rPr>
            </w:pPr>
            <w:r w:rsidRPr="004119E4">
              <w:rPr>
                <w:rFonts w:ascii="Times New Roman" w:eastAsia="Times New Roman" w:hAnsi="Times New Roman" w:cs="Times New Roman"/>
                <w:color w:val="444444"/>
                <w:sz w:val="18"/>
                <w:lang w:eastAsia="nb-NO"/>
              </w:rPr>
              <w:t>Analysis based on clinically sensible costs or alternatives; systematic review(s) of the evidence; and including multi-way sensitivity analyses</w:t>
            </w:r>
          </w:p>
        </w:tc>
      </w:tr>
      <w:tr w:rsidR="004119E4" w:rsidRPr="004119E4" w:rsidTr="004119E4">
        <w:tc>
          <w:tcPr>
            <w:tcW w:w="0" w:type="auto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4119E4" w:rsidRPr="004119E4" w:rsidRDefault="004119E4" w:rsidP="00411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lang w:val="nb-NO" w:eastAsia="nb-NO"/>
              </w:rPr>
            </w:pPr>
            <w:r w:rsidRPr="004119E4">
              <w:rPr>
                <w:rFonts w:ascii="Times New Roman" w:eastAsia="Times New Roman" w:hAnsi="Times New Roman" w:cs="Times New Roman"/>
                <w:color w:val="444444"/>
                <w:sz w:val="18"/>
                <w:lang w:val="nb-NO" w:eastAsia="nb-NO"/>
              </w:rPr>
              <w:t>1c</w:t>
            </w:r>
          </w:p>
        </w:tc>
        <w:tc>
          <w:tcPr>
            <w:tcW w:w="0" w:type="auto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4119E4" w:rsidRPr="004119E4" w:rsidRDefault="004119E4" w:rsidP="00411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lang w:val="nb-NO" w:eastAsia="nb-NO"/>
              </w:rPr>
            </w:pPr>
            <w:r w:rsidRPr="004119E4">
              <w:rPr>
                <w:rFonts w:ascii="Times New Roman" w:eastAsia="Times New Roman" w:hAnsi="Times New Roman" w:cs="Times New Roman"/>
                <w:color w:val="444444"/>
                <w:sz w:val="18"/>
                <w:lang w:val="nb-NO" w:eastAsia="nb-NO"/>
              </w:rPr>
              <w:t>All or none§</w:t>
            </w:r>
          </w:p>
        </w:tc>
        <w:tc>
          <w:tcPr>
            <w:tcW w:w="0" w:type="auto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4119E4" w:rsidRPr="004119E4" w:rsidRDefault="004119E4" w:rsidP="00411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lang w:eastAsia="nb-NO"/>
              </w:rPr>
            </w:pPr>
            <w:r w:rsidRPr="004119E4">
              <w:rPr>
                <w:rFonts w:ascii="Times New Roman" w:eastAsia="Times New Roman" w:hAnsi="Times New Roman" w:cs="Times New Roman"/>
                <w:color w:val="444444"/>
                <w:sz w:val="18"/>
                <w:lang w:eastAsia="nb-NO"/>
              </w:rPr>
              <w:t>All or none case-series</w:t>
            </w:r>
          </w:p>
        </w:tc>
        <w:tc>
          <w:tcPr>
            <w:tcW w:w="0" w:type="auto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4119E4" w:rsidRPr="004119E4" w:rsidRDefault="004119E4" w:rsidP="00411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lang w:val="nb-NO" w:eastAsia="nb-NO"/>
              </w:rPr>
            </w:pPr>
            <w:proofErr w:type="spellStart"/>
            <w:r w:rsidRPr="004119E4">
              <w:rPr>
                <w:rFonts w:ascii="Times New Roman" w:eastAsia="Times New Roman" w:hAnsi="Times New Roman" w:cs="Times New Roman"/>
                <w:color w:val="444444"/>
                <w:sz w:val="18"/>
                <w:lang w:val="nb-NO" w:eastAsia="nb-NO"/>
              </w:rPr>
              <w:t>Absolute</w:t>
            </w:r>
            <w:proofErr w:type="spellEnd"/>
            <w:r w:rsidRPr="004119E4">
              <w:rPr>
                <w:rFonts w:ascii="Times New Roman" w:eastAsia="Times New Roman" w:hAnsi="Times New Roman" w:cs="Times New Roman"/>
                <w:color w:val="444444"/>
                <w:sz w:val="18"/>
                <w:lang w:val="nb-NO" w:eastAsia="nb-NO"/>
              </w:rPr>
              <w:t xml:space="preserve"> </w:t>
            </w:r>
            <w:proofErr w:type="spellStart"/>
            <w:r w:rsidRPr="004119E4">
              <w:rPr>
                <w:rFonts w:ascii="Times New Roman" w:eastAsia="Times New Roman" w:hAnsi="Times New Roman" w:cs="Times New Roman"/>
                <w:color w:val="444444"/>
                <w:sz w:val="18"/>
                <w:lang w:val="nb-NO" w:eastAsia="nb-NO"/>
              </w:rPr>
              <w:t>SpPins</w:t>
            </w:r>
            <w:proofErr w:type="spellEnd"/>
            <w:r w:rsidRPr="004119E4">
              <w:rPr>
                <w:rFonts w:ascii="Times New Roman" w:eastAsia="Times New Roman" w:hAnsi="Times New Roman" w:cs="Times New Roman"/>
                <w:color w:val="444444"/>
                <w:sz w:val="18"/>
                <w:lang w:val="nb-NO" w:eastAsia="nb-NO"/>
              </w:rPr>
              <w:t xml:space="preserve"> and </w:t>
            </w:r>
            <w:proofErr w:type="spellStart"/>
            <w:r w:rsidRPr="004119E4">
              <w:rPr>
                <w:rFonts w:ascii="Times New Roman" w:eastAsia="Times New Roman" w:hAnsi="Times New Roman" w:cs="Times New Roman"/>
                <w:color w:val="444444"/>
                <w:sz w:val="18"/>
                <w:lang w:val="nb-NO" w:eastAsia="nb-NO"/>
              </w:rPr>
              <w:t>SnNouts</w:t>
            </w:r>
            <w:proofErr w:type="spellEnd"/>
            <w:r w:rsidRPr="004119E4">
              <w:rPr>
                <w:rFonts w:ascii="Times New Roman" w:eastAsia="Times New Roman" w:hAnsi="Times New Roman" w:cs="Times New Roman"/>
                <w:color w:val="444444"/>
                <w:sz w:val="18"/>
                <w:lang w:val="nb-NO" w:eastAsia="nb-NO"/>
              </w:rPr>
              <w:t>” “</w:t>
            </w:r>
          </w:p>
        </w:tc>
        <w:tc>
          <w:tcPr>
            <w:tcW w:w="887" w:type="pct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4119E4" w:rsidRPr="004119E4" w:rsidRDefault="004119E4" w:rsidP="00411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lang w:eastAsia="nb-NO"/>
              </w:rPr>
            </w:pPr>
            <w:r w:rsidRPr="004119E4">
              <w:rPr>
                <w:rFonts w:ascii="Times New Roman" w:eastAsia="Times New Roman" w:hAnsi="Times New Roman" w:cs="Times New Roman"/>
                <w:color w:val="444444"/>
                <w:sz w:val="18"/>
                <w:lang w:eastAsia="nb-NO"/>
              </w:rPr>
              <w:t>All or none case-series</w:t>
            </w:r>
          </w:p>
        </w:tc>
        <w:tc>
          <w:tcPr>
            <w:tcW w:w="1076" w:type="pct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4119E4" w:rsidRPr="004119E4" w:rsidRDefault="004119E4" w:rsidP="00411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lang w:eastAsia="nb-NO"/>
              </w:rPr>
            </w:pPr>
            <w:r w:rsidRPr="004119E4">
              <w:rPr>
                <w:rFonts w:ascii="Times New Roman" w:eastAsia="Times New Roman" w:hAnsi="Times New Roman" w:cs="Times New Roman"/>
                <w:color w:val="444444"/>
                <w:sz w:val="18"/>
                <w:lang w:eastAsia="nb-NO"/>
              </w:rPr>
              <w:t>Absolute better-value or worse-value analyses ” ” ” “</w:t>
            </w:r>
          </w:p>
        </w:tc>
      </w:tr>
      <w:tr w:rsidR="004119E4" w:rsidRPr="004119E4" w:rsidTr="004119E4">
        <w:tc>
          <w:tcPr>
            <w:tcW w:w="0" w:type="auto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4119E4" w:rsidRPr="004119E4" w:rsidRDefault="004119E4" w:rsidP="00411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lang w:val="nb-NO" w:eastAsia="nb-NO"/>
              </w:rPr>
            </w:pPr>
            <w:r w:rsidRPr="004119E4">
              <w:rPr>
                <w:rFonts w:ascii="Times New Roman" w:eastAsia="Times New Roman" w:hAnsi="Times New Roman" w:cs="Times New Roman"/>
                <w:color w:val="444444"/>
                <w:sz w:val="18"/>
                <w:lang w:val="nb-NO" w:eastAsia="nb-NO"/>
              </w:rPr>
              <w:t>2a</w:t>
            </w:r>
          </w:p>
        </w:tc>
        <w:tc>
          <w:tcPr>
            <w:tcW w:w="0" w:type="auto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4119E4" w:rsidRPr="004119E4" w:rsidRDefault="004119E4" w:rsidP="00411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lang w:eastAsia="nb-NO"/>
              </w:rPr>
            </w:pPr>
            <w:r w:rsidRPr="004119E4">
              <w:rPr>
                <w:rFonts w:ascii="Times New Roman" w:eastAsia="Times New Roman" w:hAnsi="Times New Roman" w:cs="Times New Roman"/>
                <w:color w:val="444444"/>
                <w:sz w:val="18"/>
                <w:lang w:eastAsia="nb-NO"/>
              </w:rPr>
              <w:t>SR (with homogeneity*) of cohort studies</w:t>
            </w:r>
          </w:p>
        </w:tc>
        <w:tc>
          <w:tcPr>
            <w:tcW w:w="0" w:type="auto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4119E4" w:rsidRPr="004119E4" w:rsidRDefault="004119E4" w:rsidP="00411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lang w:eastAsia="nb-NO"/>
              </w:rPr>
            </w:pPr>
            <w:r w:rsidRPr="004119E4">
              <w:rPr>
                <w:rFonts w:ascii="Times New Roman" w:eastAsia="Times New Roman" w:hAnsi="Times New Roman" w:cs="Times New Roman"/>
                <w:color w:val="444444"/>
                <w:sz w:val="18"/>
                <w:lang w:eastAsia="nb-NO"/>
              </w:rPr>
              <w:t>SR (with homogeneity*) of either retrospective cohort studies or untreated control groups in RCTs</w:t>
            </w:r>
          </w:p>
        </w:tc>
        <w:tc>
          <w:tcPr>
            <w:tcW w:w="0" w:type="auto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4119E4" w:rsidRPr="004119E4" w:rsidRDefault="004119E4" w:rsidP="00411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lang w:eastAsia="nb-NO"/>
              </w:rPr>
            </w:pPr>
            <w:r w:rsidRPr="004119E4">
              <w:rPr>
                <w:rFonts w:ascii="Times New Roman" w:eastAsia="Times New Roman" w:hAnsi="Times New Roman" w:cs="Times New Roman"/>
                <w:color w:val="444444"/>
                <w:sz w:val="18"/>
                <w:lang w:eastAsia="nb-NO"/>
              </w:rPr>
              <w:t>SR (with homogeneity*) of Level &gt;2 diagnostic studies</w:t>
            </w:r>
          </w:p>
        </w:tc>
        <w:tc>
          <w:tcPr>
            <w:tcW w:w="887" w:type="pct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4119E4" w:rsidRPr="004119E4" w:rsidRDefault="004119E4" w:rsidP="00411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lang w:eastAsia="nb-NO"/>
              </w:rPr>
            </w:pPr>
            <w:r w:rsidRPr="004119E4">
              <w:rPr>
                <w:rFonts w:ascii="Times New Roman" w:eastAsia="Times New Roman" w:hAnsi="Times New Roman" w:cs="Times New Roman"/>
                <w:color w:val="444444"/>
                <w:sz w:val="18"/>
                <w:lang w:eastAsia="nb-NO"/>
              </w:rPr>
              <w:t>SR (with homogeneity*) of 2b and better studies</w:t>
            </w:r>
          </w:p>
        </w:tc>
        <w:tc>
          <w:tcPr>
            <w:tcW w:w="1076" w:type="pct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4119E4" w:rsidRPr="004119E4" w:rsidRDefault="004119E4" w:rsidP="00411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lang w:eastAsia="nb-NO"/>
              </w:rPr>
            </w:pPr>
            <w:r w:rsidRPr="004119E4">
              <w:rPr>
                <w:rFonts w:ascii="Times New Roman" w:eastAsia="Times New Roman" w:hAnsi="Times New Roman" w:cs="Times New Roman"/>
                <w:color w:val="444444"/>
                <w:sz w:val="18"/>
                <w:lang w:eastAsia="nb-NO"/>
              </w:rPr>
              <w:t>SR (with homogeneity*) of Level &gt;2 economic studies</w:t>
            </w:r>
          </w:p>
        </w:tc>
      </w:tr>
      <w:tr w:rsidR="004119E4" w:rsidRPr="004119E4" w:rsidTr="004119E4">
        <w:tc>
          <w:tcPr>
            <w:tcW w:w="0" w:type="auto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4119E4" w:rsidRPr="004119E4" w:rsidRDefault="004119E4" w:rsidP="00411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lang w:val="nb-NO" w:eastAsia="nb-NO"/>
              </w:rPr>
            </w:pPr>
            <w:r w:rsidRPr="004119E4">
              <w:rPr>
                <w:rFonts w:ascii="Times New Roman" w:eastAsia="Times New Roman" w:hAnsi="Times New Roman" w:cs="Times New Roman"/>
                <w:color w:val="444444"/>
                <w:sz w:val="18"/>
                <w:lang w:val="nb-NO" w:eastAsia="nb-NO"/>
              </w:rPr>
              <w:t>2b</w:t>
            </w:r>
          </w:p>
        </w:tc>
        <w:tc>
          <w:tcPr>
            <w:tcW w:w="0" w:type="auto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4119E4" w:rsidRPr="004119E4" w:rsidRDefault="004119E4" w:rsidP="00411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lang w:eastAsia="nb-NO"/>
              </w:rPr>
            </w:pPr>
            <w:r w:rsidRPr="004119E4">
              <w:rPr>
                <w:rFonts w:ascii="Times New Roman" w:eastAsia="Times New Roman" w:hAnsi="Times New Roman" w:cs="Times New Roman"/>
                <w:color w:val="444444"/>
                <w:sz w:val="18"/>
                <w:lang w:eastAsia="nb-NO"/>
              </w:rPr>
              <w:t>Individual cohort study (including low quality RCT; e.g., &lt;80% follow-up)</w:t>
            </w:r>
          </w:p>
        </w:tc>
        <w:tc>
          <w:tcPr>
            <w:tcW w:w="0" w:type="auto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4119E4" w:rsidRPr="004119E4" w:rsidRDefault="004119E4" w:rsidP="00411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lang w:eastAsia="nb-NO"/>
              </w:rPr>
            </w:pPr>
            <w:r w:rsidRPr="004119E4">
              <w:rPr>
                <w:rFonts w:ascii="Times New Roman" w:eastAsia="Times New Roman" w:hAnsi="Times New Roman" w:cs="Times New Roman"/>
                <w:color w:val="444444"/>
                <w:sz w:val="18"/>
                <w:lang w:eastAsia="nb-NO"/>
              </w:rPr>
              <w:t>Retrospective cohort study or follow-up of untreated control patients in an RCT; Derivation of CDR”  or validated on split-sample§§§ only</w:t>
            </w:r>
          </w:p>
        </w:tc>
        <w:tc>
          <w:tcPr>
            <w:tcW w:w="0" w:type="auto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4119E4" w:rsidRPr="004119E4" w:rsidRDefault="004119E4" w:rsidP="00411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lang w:eastAsia="nb-NO"/>
              </w:rPr>
            </w:pPr>
            <w:r w:rsidRPr="004119E4">
              <w:rPr>
                <w:rFonts w:ascii="Times New Roman" w:eastAsia="Times New Roman" w:hAnsi="Times New Roman" w:cs="Times New Roman"/>
                <w:color w:val="444444"/>
                <w:sz w:val="18"/>
                <w:lang w:eastAsia="nb-NO"/>
              </w:rPr>
              <w:t>Exploratory** cohort study with good” ” ”  reference standards; CDR”  after derivation, or validated only on split-sample§§§ or databases</w:t>
            </w:r>
          </w:p>
        </w:tc>
        <w:tc>
          <w:tcPr>
            <w:tcW w:w="887" w:type="pct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4119E4" w:rsidRPr="004119E4" w:rsidRDefault="004119E4" w:rsidP="00411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lang w:eastAsia="nb-NO"/>
              </w:rPr>
            </w:pPr>
            <w:r w:rsidRPr="004119E4">
              <w:rPr>
                <w:rFonts w:ascii="Times New Roman" w:eastAsia="Times New Roman" w:hAnsi="Times New Roman" w:cs="Times New Roman"/>
                <w:color w:val="444444"/>
                <w:sz w:val="18"/>
                <w:lang w:eastAsia="nb-NO"/>
              </w:rPr>
              <w:t>Retrospective cohort study, or poor follow-up</w:t>
            </w:r>
          </w:p>
        </w:tc>
        <w:tc>
          <w:tcPr>
            <w:tcW w:w="1076" w:type="pct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4119E4" w:rsidRPr="004119E4" w:rsidRDefault="004119E4" w:rsidP="00411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lang w:eastAsia="nb-NO"/>
              </w:rPr>
            </w:pPr>
            <w:r w:rsidRPr="004119E4">
              <w:rPr>
                <w:rFonts w:ascii="Times New Roman" w:eastAsia="Times New Roman" w:hAnsi="Times New Roman" w:cs="Times New Roman"/>
                <w:color w:val="444444"/>
                <w:sz w:val="18"/>
                <w:lang w:eastAsia="nb-NO"/>
              </w:rPr>
              <w:t>Analysis based on clinically sensible costs or alternatives; limited review(s) of the evidence, or single studies; and including multi-way sensitivity analyses</w:t>
            </w:r>
          </w:p>
        </w:tc>
      </w:tr>
      <w:tr w:rsidR="004119E4" w:rsidRPr="004119E4" w:rsidTr="004119E4">
        <w:tc>
          <w:tcPr>
            <w:tcW w:w="0" w:type="auto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4119E4" w:rsidRPr="004119E4" w:rsidRDefault="004119E4" w:rsidP="00411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lang w:val="nb-NO" w:eastAsia="nb-NO"/>
              </w:rPr>
            </w:pPr>
            <w:r w:rsidRPr="004119E4">
              <w:rPr>
                <w:rFonts w:ascii="Times New Roman" w:eastAsia="Times New Roman" w:hAnsi="Times New Roman" w:cs="Times New Roman"/>
                <w:color w:val="444444"/>
                <w:sz w:val="18"/>
                <w:lang w:val="nb-NO" w:eastAsia="nb-NO"/>
              </w:rPr>
              <w:t>2c</w:t>
            </w:r>
          </w:p>
        </w:tc>
        <w:tc>
          <w:tcPr>
            <w:tcW w:w="0" w:type="auto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4119E4" w:rsidRPr="004119E4" w:rsidRDefault="004119E4" w:rsidP="00411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lang w:val="nb-NO" w:eastAsia="nb-NO"/>
              </w:rPr>
            </w:pPr>
            <w:r w:rsidRPr="004119E4">
              <w:rPr>
                <w:rFonts w:ascii="Times New Roman" w:eastAsia="Times New Roman" w:hAnsi="Times New Roman" w:cs="Times New Roman"/>
                <w:color w:val="444444"/>
                <w:sz w:val="18"/>
                <w:lang w:val="nb-NO" w:eastAsia="nb-NO"/>
              </w:rPr>
              <w:t>“</w:t>
            </w:r>
            <w:proofErr w:type="spellStart"/>
            <w:r w:rsidRPr="004119E4">
              <w:rPr>
                <w:rFonts w:ascii="Times New Roman" w:eastAsia="Times New Roman" w:hAnsi="Times New Roman" w:cs="Times New Roman"/>
                <w:color w:val="444444"/>
                <w:sz w:val="18"/>
                <w:lang w:val="nb-NO" w:eastAsia="nb-NO"/>
              </w:rPr>
              <w:t>Outcomes</w:t>
            </w:r>
            <w:proofErr w:type="spellEnd"/>
            <w:r w:rsidRPr="004119E4">
              <w:rPr>
                <w:rFonts w:ascii="Times New Roman" w:eastAsia="Times New Roman" w:hAnsi="Times New Roman" w:cs="Times New Roman"/>
                <w:color w:val="444444"/>
                <w:sz w:val="18"/>
                <w:lang w:val="nb-NO" w:eastAsia="nb-NO"/>
              </w:rPr>
              <w:t xml:space="preserve">” Research; </w:t>
            </w:r>
            <w:proofErr w:type="spellStart"/>
            <w:r w:rsidRPr="004119E4">
              <w:rPr>
                <w:rFonts w:ascii="Times New Roman" w:eastAsia="Times New Roman" w:hAnsi="Times New Roman" w:cs="Times New Roman"/>
                <w:color w:val="444444"/>
                <w:sz w:val="18"/>
                <w:lang w:val="nb-NO" w:eastAsia="nb-NO"/>
              </w:rPr>
              <w:t>Ecological</w:t>
            </w:r>
            <w:proofErr w:type="spellEnd"/>
            <w:r w:rsidRPr="004119E4">
              <w:rPr>
                <w:rFonts w:ascii="Times New Roman" w:eastAsia="Times New Roman" w:hAnsi="Times New Roman" w:cs="Times New Roman"/>
                <w:color w:val="444444"/>
                <w:sz w:val="18"/>
                <w:lang w:val="nb-NO" w:eastAsia="nb-NO"/>
              </w:rPr>
              <w:t xml:space="preserve"> studies</w:t>
            </w:r>
          </w:p>
        </w:tc>
        <w:tc>
          <w:tcPr>
            <w:tcW w:w="0" w:type="auto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4119E4" w:rsidRPr="004119E4" w:rsidRDefault="004119E4" w:rsidP="00411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lang w:val="nb-NO" w:eastAsia="nb-NO"/>
              </w:rPr>
            </w:pPr>
            <w:r w:rsidRPr="004119E4">
              <w:rPr>
                <w:rFonts w:ascii="Times New Roman" w:eastAsia="Times New Roman" w:hAnsi="Times New Roman" w:cs="Times New Roman"/>
                <w:color w:val="444444"/>
                <w:sz w:val="18"/>
                <w:lang w:val="nb-NO" w:eastAsia="nb-NO"/>
              </w:rPr>
              <w:t>“</w:t>
            </w:r>
            <w:proofErr w:type="spellStart"/>
            <w:r w:rsidRPr="004119E4">
              <w:rPr>
                <w:rFonts w:ascii="Times New Roman" w:eastAsia="Times New Roman" w:hAnsi="Times New Roman" w:cs="Times New Roman"/>
                <w:color w:val="444444"/>
                <w:sz w:val="18"/>
                <w:lang w:val="nb-NO" w:eastAsia="nb-NO"/>
              </w:rPr>
              <w:t>Outcomes</w:t>
            </w:r>
            <w:proofErr w:type="spellEnd"/>
            <w:r w:rsidRPr="004119E4">
              <w:rPr>
                <w:rFonts w:ascii="Times New Roman" w:eastAsia="Times New Roman" w:hAnsi="Times New Roman" w:cs="Times New Roman"/>
                <w:color w:val="444444"/>
                <w:sz w:val="18"/>
                <w:lang w:val="nb-NO" w:eastAsia="nb-NO"/>
              </w:rPr>
              <w:t>” Research</w:t>
            </w:r>
          </w:p>
        </w:tc>
        <w:tc>
          <w:tcPr>
            <w:tcW w:w="0" w:type="auto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4119E4" w:rsidRPr="004119E4" w:rsidRDefault="004119E4" w:rsidP="00411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lang w:val="nb-NO" w:eastAsia="nb-NO"/>
              </w:rPr>
            </w:pPr>
          </w:p>
        </w:tc>
        <w:tc>
          <w:tcPr>
            <w:tcW w:w="887" w:type="pct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4119E4" w:rsidRPr="004119E4" w:rsidRDefault="004119E4" w:rsidP="00411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lang w:val="nb-NO" w:eastAsia="nb-NO"/>
              </w:rPr>
            </w:pPr>
            <w:proofErr w:type="spellStart"/>
            <w:r w:rsidRPr="004119E4">
              <w:rPr>
                <w:rFonts w:ascii="Times New Roman" w:eastAsia="Times New Roman" w:hAnsi="Times New Roman" w:cs="Times New Roman"/>
                <w:color w:val="444444"/>
                <w:sz w:val="18"/>
                <w:lang w:val="nb-NO" w:eastAsia="nb-NO"/>
              </w:rPr>
              <w:t>Ecological</w:t>
            </w:r>
            <w:proofErr w:type="spellEnd"/>
            <w:r w:rsidRPr="004119E4">
              <w:rPr>
                <w:rFonts w:ascii="Times New Roman" w:eastAsia="Times New Roman" w:hAnsi="Times New Roman" w:cs="Times New Roman"/>
                <w:color w:val="444444"/>
                <w:sz w:val="18"/>
                <w:lang w:val="nb-NO" w:eastAsia="nb-NO"/>
              </w:rPr>
              <w:t xml:space="preserve"> studies</w:t>
            </w:r>
          </w:p>
        </w:tc>
        <w:tc>
          <w:tcPr>
            <w:tcW w:w="1076" w:type="pct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4119E4" w:rsidRPr="004119E4" w:rsidRDefault="004119E4" w:rsidP="00411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lang w:val="nb-NO" w:eastAsia="nb-NO"/>
              </w:rPr>
            </w:pPr>
            <w:proofErr w:type="spellStart"/>
            <w:r w:rsidRPr="004119E4">
              <w:rPr>
                <w:rFonts w:ascii="Times New Roman" w:eastAsia="Times New Roman" w:hAnsi="Times New Roman" w:cs="Times New Roman"/>
                <w:color w:val="444444"/>
                <w:sz w:val="18"/>
                <w:lang w:val="nb-NO" w:eastAsia="nb-NO"/>
              </w:rPr>
              <w:t>Audit</w:t>
            </w:r>
            <w:proofErr w:type="spellEnd"/>
            <w:r w:rsidRPr="004119E4">
              <w:rPr>
                <w:rFonts w:ascii="Times New Roman" w:eastAsia="Times New Roman" w:hAnsi="Times New Roman" w:cs="Times New Roman"/>
                <w:color w:val="444444"/>
                <w:sz w:val="18"/>
                <w:lang w:val="nb-NO" w:eastAsia="nb-NO"/>
              </w:rPr>
              <w:t xml:space="preserve"> or </w:t>
            </w:r>
            <w:proofErr w:type="spellStart"/>
            <w:r w:rsidRPr="004119E4">
              <w:rPr>
                <w:rFonts w:ascii="Times New Roman" w:eastAsia="Times New Roman" w:hAnsi="Times New Roman" w:cs="Times New Roman"/>
                <w:color w:val="444444"/>
                <w:sz w:val="18"/>
                <w:lang w:val="nb-NO" w:eastAsia="nb-NO"/>
              </w:rPr>
              <w:t>outcomes</w:t>
            </w:r>
            <w:proofErr w:type="spellEnd"/>
            <w:r w:rsidRPr="004119E4">
              <w:rPr>
                <w:rFonts w:ascii="Times New Roman" w:eastAsia="Times New Roman" w:hAnsi="Times New Roman" w:cs="Times New Roman"/>
                <w:color w:val="444444"/>
                <w:sz w:val="18"/>
                <w:lang w:val="nb-NO" w:eastAsia="nb-NO"/>
              </w:rPr>
              <w:t xml:space="preserve"> </w:t>
            </w:r>
            <w:proofErr w:type="spellStart"/>
            <w:r w:rsidRPr="004119E4">
              <w:rPr>
                <w:rFonts w:ascii="Times New Roman" w:eastAsia="Times New Roman" w:hAnsi="Times New Roman" w:cs="Times New Roman"/>
                <w:color w:val="444444"/>
                <w:sz w:val="18"/>
                <w:lang w:val="nb-NO" w:eastAsia="nb-NO"/>
              </w:rPr>
              <w:t>research</w:t>
            </w:r>
            <w:proofErr w:type="spellEnd"/>
          </w:p>
        </w:tc>
      </w:tr>
      <w:tr w:rsidR="004119E4" w:rsidRPr="004119E4" w:rsidTr="004119E4">
        <w:tc>
          <w:tcPr>
            <w:tcW w:w="0" w:type="auto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4119E4" w:rsidRPr="004119E4" w:rsidRDefault="004119E4" w:rsidP="00411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lang w:val="nb-NO" w:eastAsia="nb-NO"/>
              </w:rPr>
            </w:pPr>
            <w:r w:rsidRPr="004119E4">
              <w:rPr>
                <w:rFonts w:ascii="Times New Roman" w:eastAsia="Times New Roman" w:hAnsi="Times New Roman" w:cs="Times New Roman"/>
                <w:color w:val="444444"/>
                <w:sz w:val="18"/>
                <w:lang w:val="nb-NO" w:eastAsia="nb-NO"/>
              </w:rPr>
              <w:t>3a</w:t>
            </w:r>
          </w:p>
        </w:tc>
        <w:tc>
          <w:tcPr>
            <w:tcW w:w="0" w:type="auto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4119E4" w:rsidRPr="004119E4" w:rsidRDefault="004119E4" w:rsidP="00411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lang w:eastAsia="nb-NO"/>
              </w:rPr>
            </w:pPr>
            <w:r w:rsidRPr="004119E4">
              <w:rPr>
                <w:rFonts w:ascii="Times New Roman" w:eastAsia="Times New Roman" w:hAnsi="Times New Roman" w:cs="Times New Roman"/>
                <w:color w:val="444444"/>
                <w:sz w:val="18"/>
                <w:lang w:eastAsia="nb-NO"/>
              </w:rPr>
              <w:t>SR (with homogeneity*) of case-control studies</w:t>
            </w:r>
          </w:p>
        </w:tc>
        <w:tc>
          <w:tcPr>
            <w:tcW w:w="0" w:type="auto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4119E4" w:rsidRPr="004119E4" w:rsidRDefault="004119E4" w:rsidP="00411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lang w:eastAsia="nb-NO"/>
              </w:rPr>
            </w:pPr>
          </w:p>
        </w:tc>
        <w:tc>
          <w:tcPr>
            <w:tcW w:w="0" w:type="auto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4119E4" w:rsidRPr="004119E4" w:rsidRDefault="004119E4" w:rsidP="00411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lang w:eastAsia="nb-NO"/>
              </w:rPr>
            </w:pPr>
            <w:r w:rsidRPr="004119E4">
              <w:rPr>
                <w:rFonts w:ascii="Times New Roman" w:eastAsia="Times New Roman" w:hAnsi="Times New Roman" w:cs="Times New Roman"/>
                <w:color w:val="444444"/>
                <w:sz w:val="18"/>
                <w:lang w:eastAsia="nb-NO"/>
              </w:rPr>
              <w:t>SR (with homogeneity*) of 3b and better studies</w:t>
            </w:r>
          </w:p>
        </w:tc>
        <w:tc>
          <w:tcPr>
            <w:tcW w:w="887" w:type="pct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4119E4" w:rsidRPr="004119E4" w:rsidRDefault="004119E4" w:rsidP="00411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lang w:eastAsia="nb-NO"/>
              </w:rPr>
            </w:pPr>
            <w:r w:rsidRPr="004119E4">
              <w:rPr>
                <w:rFonts w:ascii="Times New Roman" w:eastAsia="Times New Roman" w:hAnsi="Times New Roman" w:cs="Times New Roman"/>
                <w:color w:val="444444"/>
                <w:sz w:val="18"/>
                <w:lang w:eastAsia="nb-NO"/>
              </w:rPr>
              <w:t>SR (with homogeneity*) of 3b and better studies</w:t>
            </w:r>
          </w:p>
        </w:tc>
        <w:tc>
          <w:tcPr>
            <w:tcW w:w="1076" w:type="pct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4119E4" w:rsidRPr="004119E4" w:rsidRDefault="004119E4" w:rsidP="00411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lang w:eastAsia="nb-NO"/>
              </w:rPr>
            </w:pPr>
            <w:r w:rsidRPr="004119E4">
              <w:rPr>
                <w:rFonts w:ascii="Times New Roman" w:eastAsia="Times New Roman" w:hAnsi="Times New Roman" w:cs="Times New Roman"/>
                <w:color w:val="444444"/>
                <w:sz w:val="18"/>
                <w:lang w:eastAsia="nb-NO"/>
              </w:rPr>
              <w:t>SR (with homogeneity*) of 3b and better studies</w:t>
            </w:r>
          </w:p>
        </w:tc>
      </w:tr>
      <w:tr w:rsidR="004119E4" w:rsidRPr="004119E4" w:rsidTr="004119E4">
        <w:tc>
          <w:tcPr>
            <w:tcW w:w="0" w:type="auto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4119E4" w:rsidRPr="004119E4" w:rsidRDefault="004119E4" w:rsidP="00411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lang w:val="nb-NO" w:eastAsia="nb-NO"/>
              </w:rPr>
            </w:pPr>
            <w:bookmarkStart w:id="0" w:name="_GoBack"/>
            <w:r w:rsidRPr="004119E4">
              <w:rPr>
                <w:rFonts w:ascii="Times New Roman" w:eastAsia="Times New Roman" w:hAnsi="Times New Roman" w:cs="Times New Roman"/>
                <w:color w:val="444444"/>
                <w:sz w:val="18"/>
                <w:lang w:val="nb-NO" w:eastAsia="nb-NO"/>
              </w:rPr>
              <w:t>3b</w:t>
            </w:r>
          </w:p>
        </w:tc>
        <w:tc>
          <w:tcPr>
            <w:tcW w:w="0" w:type="auto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4119E4" w:rsidRPr="004119E4" w:rsidRDefault="004119E4" w:rsidP="00411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lang w:val="nb-NO" w:eastAsia="nb-NO"/>
              </w:rPr>
            </w:pPr>
            <w:proofErr w:type="spellStart"/>
            <w:r w:rsidRPr="004119E4">
              <w:rPr>
                <w:rFonts w:ascii="Times New Roman" w:eastAsia="Times New Roman" w:hAnsi="Times New Roman" w:cs="Times New Roman"/>
                <w:color w:val="444444"/>
                <w:sz w:val="18"/>
                <w:lang w:val="nb-NO" w:eastAsia="nb-NO"/>
              </w:rPr>
              <w:t>Individual</w:t>
            </w:r>
            <w:proofErr w:type="spellEnd"/>
            <w:r w:rsidRPr="004119E4">
              <w:rPr>
                <w:rFonts w:ascii="Times New Roman" w:eastAsia="Times New Roman" w:hAnsi="Times New Roman" w:cs="Times New Roman"/>
                <w:color w:val="444444"/>
                <w:sz w:val="18"/>
                <w:lang w:val="nb-NO" w:eastAsia="nb-NO"/>
              </w:rPr>
              <w:t xml:space="preserve"> Case-Control </w:t>
            </w:r>
            <w:proofErr w:type="spellStart"/>
            <w:r w:rsidRPr="004119E4">
              <w:rPr>
                <w:rFonts w:ascii="Times New Roman" w:eastAsia="Times New Roman" w:hAnsi="Times New Roman" w:cs="Times New Roman"/>
                <w:color w:val="444444"/>
                <w:sz w:val="18"/>
                <w:lang w:val="nb-NO" w:eastAsia="nb-NO"/>
              </w:rPr>
              <w:t>Study</w:t>
            </w:r>
            <w:proofErr w:type="spellEnd"/>
          </w:p>
        </w:tc>
        <w:tc>
          <w:tcPr>
            <w:tcW w:w="0" w:type="auto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4119E4" w:rsidRPr="004119E4" w:rsidRDefault="004119E4" w:rsidP="00411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lang w:val="nb-NO" w:eastAsia="nb-NO"/>
              </w:rPr>
            </w:pPr>
          </w:p>
        </w:tc>
        <w:tc>
          <w:tcPr>
            <w:tcW w:w="0" w:type="auto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4119E4" w:rsidRPr="004119E4" w:rsidRDefault="004119E4" w:rsidP="00411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lang w:eastAsia="nb-NO"/>
              </w:rPr>
            </w:pPr>
            <w:r w:rsidRPr="004119E4">
              <w:rPr>
                <w:rFonts w:ascii="Times New Roman" w:eastAsia="Times New Roman" w:hAnsi="Times New Roman" w:cs="Times New Roman"/>
                <w:color w:val="444444"/>
                <w:sz w:val="18"/>
                <w:lang w:eastAsia="nb-NO"/>
              </w:rPr>
              <w:t>Non-consecutive study; or without consistently applied reference standards</w:t>
            </w:r>
          </w:p>
        </w:tc>
        <w:tc>
          <w:tcPr>
            <w:tcW w:w="887" w:type="pct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4119E4" w:rsidRPr="004119E4" w:rsidRDefault="004119E4" w:rsidP="00411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lang w:eastAsia="nb-NO"/>
              </w:rPr>
            </w:pPr>
            <w:r w:rsidRPr="004119E4">
              <w:rPr>
                <w:rFonts w:ascii="Times New Roman" w:eastAsia="Times New Roman" w:hAnsi="Times New Roman" w:cs="Times New Roman"/>
                <w:color w:val="444444"/>
                <w:sz w:val="18"/>
                <w:lang w:eastAsia="nb-NO"/>
              </w:rPr>
              <w:t>Non-consecutive cohort study, or very limited population</w:t>
            </w:r>
          </w:p>
        </w:tc>
        <w:tc>
          <w:tcPr>
            <w:tcW w:w="1076" w:type="pct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4119E4" w:rsidRPr="004119E4" w:rsidRDefault="004119E4" w:rsidP="00411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lang w:eastAsia="nb-NO"/>
              </w:rPr>
            </w:pPr>
            <w:r w:rsidRPr="004119E4">
              <w:rPr>
                <w:rFonts w:ascii="Times New Roman" w:eastAsia="Times New Roman" w:hAnsi="Times New Roman" w:cs="Times New Roman"/>
                <w:color w:val="444444"/>
                <w:sz w:val="18"/>
                <w:lang w:eastAsia="nb-NO"/>
              </w:rPr>
              <w:t>Analysis based on limited alternatives or costs, poor quality estimates of data, but including sensitivity analyses incorporating clinically sensible variations.</w:t>
            </w:r>
          </w:p>
        </w:tc>
      </w:tr>
      <w:bookmarkEnd w:id="0"/>
      <w:tr w:rsidR="004119E4" w:rsidRPr="004119E4" w:rsidTr="004119E4">
        <w:tc>
          <w:tcPr>
            <w:tcW w:w="0" w:type="auto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4119E4" w:rsidRPr="004119E4" w:rsidRDefault="004119E4" w:rsidP="00411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lang w:val="nb-NO" w:eastAsia="nb-NO"/>
              </w:rPr>
            </w:pPr>
            <w:r w:rsidRPr="004119E4">
              <w:rPr>
                <w:rFonts w:ascii="Times New Roman" w:eastAsia="Times New Roman" w:hAnsi="Times New Roman" w:cs="Times New Roman"/>
                <w:color w:val="444444"/>
                <w:sz w:val="18"/>
                <w:lang w:val="nb-NO" w:eastAsia="nb-NO"/>
              </w:rPr>
              <w:t>4</w:t>
            </w:r>
          </w:p>
        </w:tc>
        <w:tc>
          <w:tcPr>
            <w:tcW w:w="0" w:type="auto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4119E4" w:rsidRPr="004119E4" w:rsidRDefault="004119E4" w:rsidP="00411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lang w:eastAsia="nb-NO"/>
              </w:rPr>
            </w:pPr>
            <w:r w:rsidRPr="004119E4">
              <w:rPr>
                <w:rFonts w:ascii="Times New Roman" w:eastAsia="Times New Roman" w:hAnsi="Times New Roman" w:cs="Times New Roman"/>
                <w:color w:val="444444"/>
                <w:sz w:val="18"/>
                <w:lang w:eastAsia="nb-NO"/>
              </w:rPr>
              <w:t>Case-series (and poor quality cohort and case-control studies§§)</w:t>
            </w:r>
          </w:p>
        </w:tc>
        <w:tc>
          <w:tcPr>
            <w:tcW w:w="0" w:type="auto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4119E4" w:rsidRPr="004119E4" w:rsidRDefault="004119E4" w:rsidP="00411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lang w:eastAsia="nb-NO"/>
              </w:rPr>
            </w:pPr>
            <w:r w:rsidRPr="004119E4">
              <w:rPr>
                <w:rFonts w:ascii="Times New Roman" w:eastAsia="Times New Roman" w:hAnsi="Times New Roman" w:cs="Times New Roman"/>
                <w:color w:val="444444"/>
                <w:sz w:val="18"/>
                <w:lang w:eastAsia="nb-NO"/>
              </w:rPr>
              <w:t>Case-series (and poor quality prognostic cohort studies***)</w:t>
            </w:r>
          </w:p>
        </w:tc>
        <w:tc>
          <w:tcPr>
            <w:tcW w:w="0" w:type="auto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4119E4" w:rsidRPr="004119E4" w:rsidRDefault="004119E4" w:rsidP="00411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lang w:eastAsia="nb-NO"/>
              </w:rPr>
            </w:pPr>
            <w:r w:rsidRPr="004119E4">
              <w:rPr>
                <w:rFonts w:ascii="Times New Roman" w:eastAsia="Times New Roman" w:hAnsi="Times New Roman" w:cs="Times New Roman"/>
                <w:color w:val="444444"/>
                <w:sz w:val="18"/>
                <w:lang w:eastAsia="nb-NO"/>
              </w:rPr>
              <w:t>Case-control study, poor or non-independent reference standard</w:t>
            </w:r>
          </w:p>
        </w:tc>
        <w:tc>
          <w:tcPr>
            <w:tcW w:w="887" w:type="pct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4119E4" w:rsidRPr="004119E4" w:rsidRDefault="004119E4" w:rsidP="00411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lang w:eastAsia="nb-NO"/>
              </w:rPr>
            </w:pPr>
            <w:r w:rsidRPr="004119E4">
              <w:rPr>
                <w:rFonts w:ascii="Times New Roman" w:eastAsia="Times New Roman" w:hAnsi="Times New Roman" w:cs="Times New Roman"/>
                <w:color w:val="444444"/>
                <w:sz w:val="18"/>
                <w:lang w:eastAsia="nb-NO"/>
              </w:rPr>
              <w:t>Case-series or superseded reference standards</w:t>
            </w:r>
          </w:p>
        </w:tc>
        <w:tc>
          <w:tcPr>
            <w:tcW w:w="1076" w:type="pct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4119E4" w:rsidRPr="004119E4" w:rsidRDefault="004119E4" w:rsidP="00411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lang w:eastAsia="nb-NO"/>
              </w:rPr>
            </w:pPr>
            <w:r w:rsidRPr="004119E4">
              <w:rPr>
                <w:rFonts w:ascii="Times New Roman" w:eastAsia="Times New Roman" w:hAnsi="Times New Roman" w:cs="Times New Roman"/>
                <w:color w:val="444444"/>
                <w:sz w:val="18"/>
                <w:lang w:eastAsia="nb-NO"/>
              </w:rPr>
              <w:t>Analysis with no sensitivity analysis</w:t>
            </w:r>
          </w:p>
        </w:tc>
      </w:tr>
      <w:tr w:rsidR="004119E4" w:rsidRPr="004119E4" w:rsidTr="004119E4">
        <w:tc>
          <w:tcPr>
            <w:tcW w:w="0" w:type="auto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4119E4" w:rsidRPr="004119E4" w:rsidRDefault="004119E4" w:rsidP="00411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lang w:val="nb-NO" w:eastAsia="nb-NO"/>
              </w:rPr>
            </w:pPr>
            <w:r w:rsidRPr="004119E4">
              <w:rPr>
                <w:rFonts w:ascii="Times New Roman" w:eastAsia="Times New Roman" w:hAnsi="Times New Roman" w:cs="Times New Roman"/>
                <w:color w:val="444444"/>
                <w:sz w:val="18"/>
                <w:lang w:val="nb-NO" w:eastAsia="nb-NO"/>
              </w:rPr>
              <w:t>5</w:t>
            </w:r>
          </w:p>
        </w:tc>
        <w:tc>
          <w:tcPr>
            <w:tcW w:w="0" w:type="auto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4119E4" w:rsidRPr="004119E4" w:rsidRDefault="004119E4" w:rsidP="00411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lang w:eastAsia="nb-NO"/>
              </w:rPr>
            </w:pPr>
            <w:r w:rsidRPr="004119E4">
              <w:rPr>
                <w:rFonts w:ascii="Times New Roman" w:eastAsia="Times New Roman" w:hAnsi="Times New Roman" w:cs="Times New Roman"/>
                <w:color w:val="444444"/>
                <w:sz w:val="18"/>
                <w:lang w:eastAsia="nb-NO"/>
              </w:rPr>
              <w:t>Expert opinion without explicit critical appraisal, or based on physiology, bench research or “first principles”</w:t>
            </w:r>
          </w:p>
        </w:tc>
        <w:tc>
          <w:tcPr>
            <w:tcW w:w="0" w:type="auto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4119E4" w:rsidRPr="004119E4" w:rsidRDefault="004119E4" w:rsidP="00411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lang w:eastAsia="nb-NO"/>
              </w:rPr>
            </w:pPr>
            <w:r w:rsidRPr="004119E4">
              <w:rPr>
                <w:rFonts w:ascii="Times New Roman" w:eastAsia="Times New Roman" w:hAnsi="Times New Roman" w:cs="Times New Roman"/>
                <w:color w:val="444444"/>
                <w:sz w:val="18"/>
                <w:lang w:eastAsia="nb-NO"/>
              </w:rPr>
              <w:t>Expert opinion without explicit critical appraisal, or based on physiology, bench research or “first principles”</w:t>
            </w:r>
          </w:p>
        </w:tc>
        <w:tc>
          <w:tcPr>
            <w:tcW w:w="0" w:type="auto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4119E4" w:rsidRPr="004119E4" w:rsidRDefault="004119E4" w:rsidP="00411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lang w:eastAsia="nb-NO"/>
              </w:rPr>
            </w:pPr>
            <w:r w:rsidRPr="004119E4">
              <w:rPr>
                <w:rFonts w:ascii="Times New Roman" w:eastAsia="Times New Roman" w:hAnsi="Times New Roman" w:cs="Times New Roman"/>
                <w:color w:val="444444"/>
                <w:sz w:val="18"/>
                <w:lang w:eastAsia="nb-NO"/>
              </w:rPr>
              <w:t>Expert opinion without explicit critical appraisal, or based on physiology, bench research or “first principles”</w:t>
            </w:r>
          </w:p>
        </w:tc>
        <w:tc>
          <w:tcPr>
            <w:tcW w:w="887" w:type="pct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4119E4" w:rsidRPr="004119E4" w:rsidRDefault="004119E4" w:rsidP="00411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lang w:eastAsia="nb-NO"/>
              </w:rPr>
            </w:pPr>
            <w:r w:rsidRPr="004119E4">
              <w:rPr>
                <w:rFonts w:ascii="Times New Roman" w:eastAsia="Times New Roman" w:hAnsi="Times New Roman" w:cs="Times New Roman"/>
                <w:color w:val="444444"/>
                <w:sz w:val="18"/>
                <w:lang w:eastAsia="nb-NO"/>
              </w:rPr>
              <w:t>Expert opinion without explicit critical appraisal, or based on physiology, bench research or “first principles”</w:t>
            </w:r>
          </w:p>
        </w:tc>
        <w:tc>
          <w:tcPr>
            <w:tcW w:w="1076" w:type="pct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4119E4" w:rsidRPr="004119E4" w:rsidRDefault="004119E4" w:rsidP="00411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18"/>
                <w:lang w:eastAsia="nb-NO"/>
              </w:rPr>
            </w:pPr>
            <w:r w:rsidRPr="004119E4">
              <w:rPr>
                <w:rFonts w:ascii="Times New Roman" w:eastAsia="Times New Roman" w:hAnsi="Times New Roman" w:cs="Times New Roman"/>
                <w:color w:val="444444"/>
                <w:sz w:val="18"/>
                <w:lang w:eastAsia="nb-NO"/>
              </w:rPr>
              <w:t>Expert opinion without explicit critical appraisal, or based on economic theory or “first principles”</w:t>
            </w:r>
          </w:p>
        </w:tc>
      </w:tr>
    </w:tbl>
    <w:p w:rsidR="001B2E2F" w:rsidRPr="004119E4" w:rsidRDefault="001B2E2F" w:rsidP="004078DC"/>
    <w:sectPr w:rsidR="001B2E2F" w:rsidRPr="004119E4" w:rsidSect="004119E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19E4"/>
    <w:rsid w:val="000118F2"/>
    <w:rsid w:val="001B2E2F"/>
    <w:rsid w:val="00224234"/>
    <w:rsid w:val="004078DC"/>
    <w:rsid w:val="004119E4"/>
    <w:rsid w:val="005051B5"/>
    <w:rsid w:val="007F2DC6"/>
    <w:rsid w:val="00920A08"/>
    <w:rsid w:val="00DA33F3"/>
    <w:rsid w:val="00FA6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119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b-NO" w:eastAsia="nb-NO"/>
    </w:rPr>
  </w:style>
  <w:style w:type="character" w:customStyle="1" w:styleId="apple-converted-space">
    <w:name w:val="apple-converted-space"/>
    <w:basedOn w:val="DefaultParagraphFont"/>
    <w:rsid w:val="004119E4"/>
  </w:style>
  <w:style w:type="character" w:styleId="Hyperlink">
    <w:name w:val="Hyperlink"/>
    <w:basedOn w:val="DefaultParagraphFont"/>
    <w:uiPriority w:val="99"/>
    <w:unhideWhenUsed/>
    <w:rsid w:val="004119E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119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b-NO" w:eastAsia="nb-NO"/>
    </w:rPr>
  </w:style>
  <w:style w:type="character" w:customStyle="1" w:styleId="apple-converted-space">
    <w:name w:val="apple-converted-space"/>
    <w:basedOn w:val="DefaultParagraphFont"/>
    <w:rsid w:val="004119E4"/>
  </w:style>
  <w:style w:type="character" w:styleId="Hyperlink">
    <w:name w:val="Hyperlink"/>
    <w:basedOn w:val="DefaultParagraphFont"/>
    <w:uiPriority w:val="99"/>
    <w:unhideWhenUsed/>
    <w:rsid w:val="004119E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005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ebm.net/oxford-centre-evidence-based-medicine-levels-evidence-march-2009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CED9FE34.dotm</Template>
  <TotalTime>0</TotalTime>
  <Pages>1</Pages>
  <Words>583</Words>
  <Characters>3093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UiB</Company>
  <LinksUpToDate>false</LinksUpToDate>
  <CharactersWithSpaces>3669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Bettina Husebø</dc:creator>
  <cp:lastModifiedBy>Elisabeth Flo</cp:lastModifiedBy>
  <cp:revision>2</cp:revision>
  <dcterms:created xsi:type="dcterms:W3CDTF">2016-11-28T10:14:00Z</dcterms:created>
  <dcterms:modified xsi:type="dcterms:W3CDTF">2016-11-28T10:14:00Z</dcterms:modified>
</cp:coreProperties>
</file>