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82F" w:rsidRPr="00D614C6" w:rsidRDefault="00FE582F" w:rsidP="00FE582F">
      <w:pPr>
        <w:spacing w:after="0" w:line="480" w:lineRule="auto"/>
        <w:rPr>
          <w:b/>
        </w:rPr>
      </w:pPr>
      <w:r>
        <w:rPr>
          <w:b/>
        </w:rPr>
        <w:t>Additional file 2</w:t>
      </w:r>
      <w:bookmarkStart w:id="0" w:name="_GoBack"/>
      <w:bookmarkEnd w:id="0"/>
    </w:p>
    <w:p w:rsidR="00FE582F" w:rsidRPr="00D614C6" w:rsidRDefault="00FE582F" w:rsidP="00FE582F">
      <w:pPr>
        <w:spacing w:after="0" w:line="480" w:lineRule="auto"/>
        <w:rPr>
          <w:b/>
        </w:rPr>
      </w:pPr>
      <w:r w:rsidRPr="00D614C6">
        <w:rPr>
          <w:b/>
        </w:rPr>
        <w:t xml:space="preserve">The </w:t>
      </w:r>
      <w:proofErr w:type="spellStart"/>
      <w:r w:rsidRPr="00D614C6">
        <w:rPr>
          <w:b/>
        </w:rPr>
        <w:t>Appelbaum</w:t>
      </w:r>
      <w:proofErr w:type="spellEnd"/>
      <w:r w:rsidRPr="00D614C6">
        <w:rPr>
          <w:b/>
        </w:rPr>
        <w:t xml:space="preserve"> Criteria for assessing mental capacity</w:t>
      </w:r>
    </w:p>
    <w:p w:rsidR="00FE582F" w:rsidRPr="00D614C6" w:rsidRDefault="00FE582F" w:rsidP="00FE582F">
      <w:pPr>
        <w:spacing w:after="0" w:line="480" w:lineRule="auto"/>
        <w:rPr>
          <w:sz w:val="20"/>
        </w:rPr>
      </w:pPr>
    </w:p>
    <w:p w:rsidR="00FE582F" w:rsidRPr="00D614C6" w:rsidRDefault="00FE582F" w:rsidP="00FE582F">
      <w:pPr>
        <w:spacing w:after="0" w:line="480" w:lineRule="auto"/>
        <w:rPr>
          <w:sz w:val="20"/>
        </w:rPr>
      </w:pPr>
      <w:r w:rsidRPr="00D614C6">
        <w:rPr>
          <w:sz w:val="20"/>
        </w:rPr>
        <w:t xml:space="preserve">The most widely used model for assessing medical decision-making capacity is the MacArthur model developed by </w:t>
      </w:r>
      <w:proofErr w:type="spellStart"/>
      <w:r w:rsidRPr="00D614C6">
        <w:rPr>
          <w:sz w:val="20"/>
        </w:rPr>
        <w:t>Grisso</w:t>
      </w:r>
      <w:proofErr w:type="spellEnd"/>
      <w:r w:rsidRPr="00D614C6">
        <w:rPr>
          <w:sz w:val="20"/>
        </w:rPr>
        <w:t xml:space="preserve"> &amp; </w:t>
      </w:r>
      <w:proofErr w:type="spellStart"/>
      <w:r w:rsidRPr="00D614C6">
        <w:rPr>
          <w:sz w:val="20"/>
        </w:rPr>
        <w:t>Appelbaum</w:t>
      </w:r>
      <w:proofErr w:type="spellEnd"/>
      <w:r w:rsidRPr="00D614C6">
        <w:rPr>
          <w:sz w:val="20"/>
        </w:rPr>
        <w:t xml:space="preserve"> [20]. In order to be competent, the patient must have the following four abilities, also known as the </w:t>
      </w:r>
      <w:proofErr w:type="spellStart"/>
      <w:r w:rsidRPr="00D614C6">
        <w:rPr>
          <w:i/>
          <w:sz w:val="20"/>
        </w:rPr>
        <w:t>Appelbaum</w:t>
      </w:r>
      <w:proofErr w:type="spellEnd"/>
      <w:r w:rsidRPr="00D614C6">
        <w:rPr>
          <w:i/>
          <w:sz w:val="20"/>
        </w:rPr>
        <w:t xml:space="preserve"> criteria</w:t>
      </w:r>
      <w:r w:rsidRPr="00D614C6">
        <w:rPr>
          <w:sz w:val="20"/>
        </w:rPr>
        <w:t>:</w:t>
      </w:r>
    </w:p>
    <w:p w:rsidR="00FE582F" w:rsidRPr="00D614C6" w:rsidRDefault="00FE582F" w:rsidP="00FE582F">
      <w:pPr>
        <w:pStyle w:val="ListParagraph"/>
        <w:numPr>
          <w:ilvl w:val="0"/>
          <w:numId w:val="1"/>
        </w:numPr>
        <w:spacing w:after="0" w:line="480" w:lineRule="auto"/>
        <w:rPr>
          <w:sz w:val="20"/>
        </w:rPr>
      </w:pPr>
      <w:r w:rsidRPr="00D614C6">
        <w:rPr>
          <w:sz w:val="20"/>
        </w:rPr>
        <w:t xml:space="preserve">to </w:t>
      </w:r>
      <w:r w:rsidRPr="00D614C6">
        <w:rPr>
          <w:i/>
          <w:sz w:val="20"/>
        </w:rPr>
        <w:t xml:space="preserve">communicate </w:t>
      </w:r>
      <w:r w:rsidRPr="00D614C6">
        <w:rPr>
          <w:sz w:val="20"/>
        </w:rPr>
        <w:t>a choice</w:t>
      </w:r>
    </w:p>
    <w:p w:rsidR="00FE582F" w:rsidRPr="00D614C6" w:rsidRDefault="00FE582F" w:rsidP="00FE582F">
      <w:pPr>
        <w:pStyle w:val="ListParagraph"/>
        <w:numPr>
          <w:ilvl w:val="0"/>
          <w:numId w:val="1"/>
        </w:numPr>
        <w:spacing w:after="0" w:line="480" w:lineRule="auto"/>
        <w:rPr>
          <w:sz w:val="20"/>
        </w:rPr>
      </w:pPr>
      <w:r w:rsidRPr="00D614C6">
        <w:rPr>
          <w:sz w:val="20"/>
        </w:rPr>
        <w:t xml:space="preserve">to </w:t>
      </w:r>
      <w:r w:rsidRPr="00D614C6">
        <w:rPr>
          <w:i/>
          <w:sz w:val="20"/>
        </w:rPr>
        <w:t xml:space="preserve">understand </w:t>
      </w:r>
      <w:r w:rsidRPr="00D614C6">
        <w:rPr>
          <w:sz w:val="20"/>
        </w:rPr>
        <w:t>information relevant to the decision</w:t>
      </w:r>
    </w:p>
    <w:p w:rsidR="00FE582F" w:rsidRPr="00D614C6" w:rsidRDefault="00FE582F" w:rsidP="00FE582F">
      <w:pPr>
        <w:pStyle w:val="ListParagraph"/>
        <w:numPr>
          <w:ilvl w:val="0"/>
          <w:numId w:val="1"/>
        </w:numPr>
        <w:spacing w:after="0" w:line="480" w:lineRule="auto"/>
        <w:rPr>
          <w:sz w:val="20"/>
        </w:rPr>
      </w:pPr>
      <w:r w:rsidRPr="00D614C6">
        <w:rPr>
          <w:sz w:val="20"/>
        </w:rPr>
        <w:t xml:space="preserve">to </w:t>
      </w:r>
      <w:r w:rsidRPr="00D614C6">
        <w:rPr>
          <w:i/>
          <w:sz w:val="20"/>
        </w:rPr>
        <w:t>appreciate</w:t>
      </w:r>
      <w:r w:rsidRPr="00D614C6">
        <w:rPr>
          <w:sz w:val="20"/>
        </w:rPr>
        <w:t xml:space="preserve"> the significance of the given information about the illness,  possible treatment  and probably treatment outcomes for his/her own situation</w:t>
      </w:r>
    </w:p>
    <w:p w:rsidR="00FE582F" w:rsidRPr="00D614C6" w:rsidRDefault="00FE582F" w:rsidP="00FE582F">
      <w:pPr>
        <w:pStyle w:val="ListParagraph"/>
        <w:numPr>
          <w:ilvl w:val="0"/>
          <w:numId w:val="1"/>
        </w:numPr>
        <w:spacing w:after="0" w:line="480" w:lineRule="auto"/>
        <w:rPr>
          <w:sz w:val="20"/>
        </w:rPr>
      </w:pPr>
      <w:r w:rsidRPr="00D614C6">
        <w:rPr>
          <w:sz w:val="20"/>
        </w:rPr>
        <w:t xml:space="preserve">to </w:t>
      </w:r>
      <w:r w:rsidRPr="00D614C6">
        <w:rPr>
          <w:i/>
          <w:sz w:val="20"/>
        </w:rPr>
        <w:t>reason</w:t>
      </w:r>
      <w:r w:rsidRPr="00D614C6">
        <w:rPr>
          <w:sz w:val="20"/>
        </w:rPr>
        <w:t xml:space="preserve"> with the relevant information, engaging in a logical and rational process of making comparisons and weighing treatment options</w:t>
      </w:r>
    </w:p>
    <w:p w:rsidR="00FE582F" w:rsidRPr="00D614C6" w:rsidRDefault="00FE582F" w:rsidP="00FE582F">
      <w:pPr>
        <w:autoSpaceDE w:val="0"/>
        <w:autoSpaceDN w:val="0"/>
        <w:adjustRightInd w:val="0"/>
        <w:spacing w:after="0" w:line="480" w:lineRule="auto"/>
        <w:rPr>
          <w:rFonts w:ascii="DTLDocumentaSansTOT-Regular" w:hAnsi="DTLDocumentaSansTOT-Regular" w:cs="DTLDocumentaSansTOT-Regular"/>
          <w:sz w:val="18"/>
          <w:szCs w:val="18"/>
        </w:rPr>
      </w:pPr>
      <w:r w:rsidRPr="00D614C6">
        <w:rPr>
          <w:rFonts w:ascii="DTLDocumentaSansTOT-Regular" w:hAnsi="DTLDocumentaSansTOT-Regular" w:cs="DTLDocumentaSansTOT-Regular"/>
          <w:sz w:val="18"/>
          <w:szCs w:val="18"/>
        </w:rPr>
        <w:t>If any of these four abilities are impaired, the patient may lack the ability to exercise autonomy with regards to treatment choices. The MacArthur Competence Assessment Tool-Treatment (</w:t>
      </w:r>
      <w:proofErr w:type="spellStart"/>
      <w:r w:rsidRPr="00D614C6">
        <w:rPr>
          <w:rFonts w:ascii="DTLDocumentaSansTOT-Regular" w:hAnsi="DTLDocumentaSansTOT-Regular" w:cs="DTLDocumentaSansTOT-Regular"/>
          <w:sz w:val="18"/>
          <w:szCs w:val="18"/>
        </w:rPr>
        <w:t>MacCAT</w:t>
      </w:r>
      <w:proofErr w:type="spellEnd"/>
      <w:r w:rsidRPr="00D614C6">
        <w:rPr>
          <w:rFonts w:ascii="DTLDocumentaSansTOT-Regular" w:hAnsi="DTLDocumentaSansTOT-Regular" w:cs="DTLDocumentaSansTOT-Regular"/>
          <w:sz w:val="18"/>
          <w:szCs w:val="18"/>
        </w:rPr>
        <w:t xml:space="preserve">-T) consists of a semi-structured interview of approximately 30 minutes, used to measure the components of capacity and resulting in a score. </w:t>
      </w:r>
      <w:proofErr w:type="spellStart"/>
      <w:r w:rsidRPr="00D614C6">
        <w:rPr>
          <w:rFonts w:ascii="DTLDocumentaSansTOT-Regular" w:hAnsi="DTLDocumentaSansTOT-Regular" w:cs="DTLDocumentaSansTOT-Regular"/>
          <w:sz w:val="18"/>
          <w:szCs w:val="18"/>
        </w:rPr>
        <w:t>Grisso</w:t>
      </w:r>
      <w:proofErr w:type="spellEnd"/>
      <w:r w:rsidRPr="00D614C6">
        <w:rPr>
          <w:rFonts w:ascii="DTLDocumentaSansTOT-Regular" w:hAnsi="DTLDocumentaSansTOT-Regular" w:cs="DTLDocumentaSansTOT-Regular"/>
          <w:sz w:val="18"/>
          <w:szCs w:val="18"/>
        </w:rPr>
        <w:t xml:space="preserve"> &amp; </w:t>
      </w:r>
      <w:proofErr w:type="spellStart"/>
      <w:r w:rsidRPr="00D614C6">
        <w:rPr>
          <w:rFonts w:ascii="DTLDocumentaSansTOT-Regular" w:hAnsi="DTLDocumentaSansTOT-Regular" w:cs="DTLDocumentaSansTOT-Regular"/>
          <w:sz w:val="18"/>
          <w:szCs w:val="18"/>
        </w:rPr>
        <w:t>Appelbaum</w:t>
      </w:r>
      <w:proofErr w:type="spellEnd"/>
      <w:r w:rsidRPr="00D614C6">
        <w:rPr>
          <w:rFonts w:ascii="DTLDocumentaSansTOT-Regular" w:hAnsi="DTLDocumentaSansTOT-Regular" w:cs="DTLDocumentaSansTOT-Regular"/>
          <w:sz w:val="18"/>
          <w:szCs w:val="18"/>
        </w:rPr>
        <w:t xml:space="preserve"> have pointed out that there is no objective cut-off point for legal competence or incompetence. Rather, the </w:t>
      </w:r>
      <w:proofErr w:type="spellStart"/>
      <w:r w:rsidRPr="00D614C6">
        <w:rPr>
          <w:rFonts w:ascii="DTLDocumentaSansTOT-Regular" w:hAnsi="DTLDocumentaSansTOT-Regular" w:cs="DTLDocumentaSansTOT-Regular"/>
          <w:sz w:val="18"/>
          <w:szCs w:val="18"/>
        </w:rPr>
        <w:t>MacCAT</w:t>
      </w:r>
      <w:proofErr w:type="spellEnd"/>
      <w:r w:rsidRPr="00D614C6">
        <w:rPr>
          <w:rFonts w:ascii="DTLDocumentaSansTOT-Regular" w:hAnsi="DTLDocumentaSansTOT-Regular" w:cs="DTLDocumentaSansTOT-Regular"/>
          <w:sz w:val="18"/>
          <w:szCs w:val="18"/>
        </w:rPr>
        <w:t>-T must be used in combination with clinical observations, psychiatric or psychosocial history in order to reach a conclusion about the patient’s decision-making capacity.</w:t>
      </w:r>
    </w:p>
    <w:p w:rsidR="00FE582F" w:rsidRPr="00D614C6" w:rsidRDefault="00FE582F" w:rsidP="00FE582F">
      <w:pPr>
        <w:spacing w:line="480" w:lineRule="auto"/>
        <w:rPr>
          <w:sz w:val="18"/>
          <w:szCs w:val="18"/>
        </w:rPr>
      </w:pPr>
    </w:p>
    <w:p w:rsidR="008200E2" w:rsidRDefault="008200E2"/>
    <w:sectPr w:rsidR="008200E2" w:rsidSect="00A47498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TLDocumentaSansTOT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40B" w:rsidRDefault="00FE582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7F740B" w:rsidRDefault="00FE582F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40B" w:rsidRPr="00206C29" w:rsidRDefault="00FE582F" w:rsidP="00206C2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615C6"/>
    <w:multiLevelType w:val="hybridMultilevel"/>
    <w:tmpl w:val="E1DEC4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82F"/>
    <w:rsid w:val="005814C7"/>
    <w:rsid w:val="00642160"/>
    <w:rsid w:val="008200E2"/>
    <w:rsid w:val="00D10C0B"/>
    <w:rsid w:val="00FE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E582F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FE582F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rsid w:val="00FE582F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FE582F"/>
    <w:rPr>
      <w:rFonts w:ascii="Calibri" w:eastAsia="Calibri" w:hAnsi="Calibri" w:cs="Times New Roman"/>
      <w:lang w:val="en-GB"/>
    </w:rPr>
  </w:style>
  <w:style w:type="paragraph" w:styleId="ListParagraph">
    <w:name w:val="List Paragraph"/>
    <w:basedOn w:val="Normal"/>
    <w:uiPriority w:val="99"/>
    <w:qFormat/>
    <w:rsid w:val="00FE582F"/>
    <w:pPr>
      <w:ind w:left="720"/>
      <w:contextualSpacing/>
    </w:pPr>
    <w:rPr>
      <w:rFonts w:ascii="Calibri" w:eastAsia="Calibri" w:hAnsi="Calibri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E582F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FE582F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rsid w:val="00FE582F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FE582F"/>
    <w:rPr>
      <w:rFonts w:ascii="Calibri" w:eastAsia="Calibri" w:hAnsi="Calibri" w:cs="Times New Roman"/>
      <w:lang w:val="en-GB"/>
    </w:rPr>
  </w:style>
  <w:style w:type="paragraph" w:styleId="ListParagraph">
    <w:name w:val="List Paragraph"/>
    <w:basedOn w:val="Normal"/>
    <w:uiPriority w:val="99"/>
    <w:qFormat/>
    <w:rsid w:val="00FE582F"/>
    <w:pPr>
      <w:ind w:left="720"/>
      <w:contextualSpacing/>
    </w:pPr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JFURTON</dc:creator>
  <cp:lastModifiedBy>JFURTON</cp:lastModifiedBy>
  <cp:revision>1</cp:revision>
  <dcterms:created xsi:type="dcterms:W3CDTF">2018-02-23T13:12:00Z</dcterms:created>
  <dcterms:modified xsi:type="dcterms:W3CDTF">2018-02-23T13:13:00Z</dcterms:modified>
</cp:coreProperties>
</file>