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CE7C5" w14:textId="77777777" w:rsidR="00545ACE" w:rsidRPr="003538C6" w:rsidRDefault="00545ACE" w:rsidP="00545ACE">
      <w:pPr>
        <w:rPr>
          <w:rFonts w:ascii="Cambria" w:hAnsi="Cambria" w:cstheme="majorBidi"/>
          <w:b/>
          <w:bCs/>
          <w:sz w:val="24"/>
        </w:rPr>
      </w:pPr>
      <w:r w:rsidRPr="003538C6">
        <w:rPr>
          <w:rFonts w:ascii="Cambria" w:hAnsi="Cambria" w:cstheme="majorBidi"/>
          <w:b/>
          <w:bCs/>
          <w:sz w:val="24"/>
        </w:rPr>
        <w:t xml:space="preserve">Additional </w:t>
      </w:r>
      <w:r>
        <w:rPr>
          <w:rFonts w:ascii="Cambria" w:hAnsi="Cambria" w:cstheme="majorBidi"/>
          <w:b/>
          <w:bCs/>
          <w:sz w:val="24"/>
        </w:rPr>
        <w:t>T</w:t>
      </w:r>
      <w:r w:rsidRPr="003538C6">
        <w:rPr>
          <w:rFonts w:ascii="Cambria" w:hAnsi="Cambria" w:cstheme="majorBidi"/>
          <w:b/>
          <w:bCs/>
          <w:sz w:val="24"/>
        </w:rPr>
        <w:t xml:space="preserve">able 5. </w:t>
      </w:r>
      <w:r w:rsidRPr="003538C6">
        <w:rPr>
          <w:rFonts w:ascii="Cambria" w:hAnsi="Cambria" w:cstheme="majorBidi"/>
          <w:sz w:val="24"/>
        </w:rPr>
        <w:t xml:space="preserve">Number, mean score and median score of responses to each item in </w:t>
      </w:r>
      <w:r>
        <w:rPr>
          <w:rFonts w:ascii="Cambria" w:hAnsi="Cambria" w:cstheme="majorBidi"/>
          <w:sz w:val="24"/>
        </w:rPr>
        <w:t xml:space="preserve">the </w:t>
      </w:r>
      <w:r w:rsidRPr="003538C6">
        <w:rPr>
          <w:rFonts w:ascii="Cambria" w:hAnsi="Cambria" w:cstheme="majorBidi"/>
          <w:sz w:val="24"/>
        </w:rPr>
        <w:t>"publication pressure questionnaire" section.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1302"/>
        <w:gridCol w:w="1064"/>
        <w:gridCol w:w="1198"/>
        <w:gridCol w:w="952"/>
        <w:gridCol w:w="1303"/>
        <w:gridCol w:w="742"/>
        <w:gridCol w:w="932"/>
      </w:tblGrid>
      <w:tr w:rsidR="00545ACE" w:rsidRPr="003538C6" w14:paraId="12E2708C" w14:textId="77777777" w:rsidTr="00275087">
        <w:trPr>
          <w:jc w:val="center"/>
        </w:trPr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</w:tcPr>
          <w:p w14:paraId="7A0527D7" w14:textId="77777777" w:rsidR="00545ACE" w:rsidRPr="003538C6" w:rsidRDefault="00545ACE" w:rsidP="001C4B69">
            <w:pPr>
              <w:spacing w:before="120" w:after="120"/>
              <w:ind w:left="720"/>
              <w:contextualSpacing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Item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32D64F87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Completely disagree (1)</w:t>
            </w:r>
          </w:p>
        </w:tc>
        <w:tc>
          <w:tcPr>
            <w:tcW w:w="1064" w:type="dxa"/>
            <w:tcBorders>
              <w:top w:val="single" w:sz="4" w:space="0" w:color="auto"/>
              <w:bottom w:val="single" w:sz="4" w:space="0" w:color="auto"/>
            </w:tcBorders>
          </w:tcPr>
          <w:p w14:paraId="62B5C196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Disagree (2)</w:t>
            </w:r>
          </w:p>
        </w:tc>
        <w:tc>
          <w:tcPr>
            <w:tcW w:w="1198" w:type="dxa"/>
            <w:tcBorders>
              <w:top w:val="single" w:sz="4" w:space="0" w:color="auto"/>
              <w:bottom w:val="single" w:sz="4" w:space="0" w:color="auto"/>
            </w:tcBorders>
          </w:tcPr>
          <w:p w14:paraId="71D085A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Indecisive (3)</w:t>
            </w:r>
          </w:p>
        </w:tc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14:paraId="67A39880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Agree (4)</w:t>
            </w:r>
          </w:p>
        </w:tc>
        <w:tc>
          <w:tcPr>
            <w:tcW w:w="1303" w:type="dxa"/>
            <w:tcBorders>
              <w:top w:val="single" w:sz="4" w:space="0" w:color="auto"/>
              <w:bottom w:val="single" w:sz="4" w:space="0" w:color="auto"/>
            </w:tcBorders>
          </w:tcPr>
          <w:p w14:paraId="0A1E620F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Completely agree (5)</w:t>
            </w:r>
          </w:p>
        </w:tc>
        <w:tc>
          <w:tcPr>
            <w:tcW w:w="742" w:type="dxa"/>
            <w:tcBorders>
              <w:top w:val="single" w:sz="4" w:space="0" w:color="auto"/>
              <w:bottom w:val="single" w:sz="4" w:space="0" w:color="auto"/>
            </w:tcBorders>
          </w:tcPr>
          <w:p w14:paraId="4AA4A115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Mean score (S.D.)</w:t>
            </w: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</w:tcBorders>
          </w:tcPr>
          <w:p w14:paraId="28C46EFC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b/>
                <w:bCs/>
              </w:rPr>
            </w:pPr>
            <w:r w:rsidRPr="003538C6">
              <w:rPr>
                <w:rFonts w:ascii="Cambria" w:hAnsi="Cambria" w:cstheme="majorBidi"/>
                <w:b/>
                <w:bCs/>
              </w:rPr>
              <w:t>Median (</w:t>
            </w:r>
            <w:proofErr w:type="spellStart"/>
            <w:r w:rsidRPr="003538C6">
              <w:rPr>
                <w:rFonts w:ascii="Cambria" w:hAnsi="Cambria" w:cstheme="majorBidi"/>
                <w:b/>
                <w:bCs/>
              </w:rPr>
              <w:t>Q1</w:t>
            </w:r>
            <w:proofErr w:type="spellEnd"/>
            <w:r w:rsidRPr="003538C6">
              <w:rPr>
                <w:rFonts w:ascii="Cambria" w:hAnsi="Cambria" w:cstheme="majorBidi"/>
                <w:b/>
                <w:bCs/>
              </w:rPr>
              <w:t xml:space="preserve">, </w:t>
            </w:r>
            <w:proofErr w:type="spellStart"/>
            <w:r w:rsidRPr="003538C6">
              <w:rPr>
                <w:rFonts w:ascii="Cambria" w:hAnsi="Cambria" w:cstheme="majorBidi"/>
                <w:b/>
                <w:bCs/>
              </w:rPr>
              <w:t>Q3</w:t>
            </w:r>
            <w:proofErr w:type="spellEnd"/>
            <w:r w:rsidRPr="003538C6">
              <w:rPr>
                <w:rFonts w:ascii="Cambria" w:hAnsi="Cambria" w:cstheme="majorBidi"/>
                <w:b/>
                <w:bCs/>
              </w:rPr>
              <w:t>)</w:t>
            </w:r>
          </w:p>
        </w:tc>
      </w:tr>
      <w:tr w:rsidR="00545ACE" w:rsidRPr="003538C6" w14:paraId="3685B674" w14:textId="77777777" w:rsidTr="00275087">
        <w:trPr>
          <w:jc w:val="center"/>
        </w:trPr>
        <w:tc>
          <w:tcPr>
            <w:tcW w:w="1867" w:type="dxa"/>
            <w:tcBorders>
              <w:top w:val="single" w:sz="4" w:space="0" w:color="auto"/>
            </w:tcBorders>
          </w:tcPr>
          <w:p w14:paraId="14046AC7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1. I am concerned about the amount of misconduct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08810573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rtl/>
                <w:lang w:bidi="fa-IR"/>
              </w:rPr>
            </w:pPr>
            <w:r w:rsidRPr="003538C6">
              <w:rPr>
                <w:rFonts w:ascii="Cambria" w:hAnsi="Cambria" w:cstheme="majorBidi"/>
                <w:lang w:bidi="fa-IR"/>
              </w:rPr>
              <w:t>8 (1.2%)</w:t>
            </w:r>
          </w:p>
        </w:tc>
        <w:tc>
          <w:tcPr>
            <w:tcW w:w="1064" w:type="dxa"/>
            <w:tcBorders>
              <w:top w:val="single" w:sz="4" w:space="0" w:color="auto"/>
            </w:tcBorders>
          </w:tcPr>
          <w:p w14:paraId="58BAC63F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44 (6.4%)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14:paraId="105444F1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125 (</w:t>
            </w:r>
            <w:r w:rsidRPr="003538C6">
              <w:rPr>
                <w:rFonts w:ascii="Cambria" w:hAnsi="Cambria" w:cstheme="majorBidi"/>
                <w:lang w:bidi="fa-IR"/>
              </w:rPr>
              <w:t>18.1%)</w:t>
            </w:r>
          </w:p>
        </w:tc>
        <w:tc>
          <w:tcPr>
            <w:tcW w:w="952" w:type="dxa"/>
            <w:tcBorders>
              <w:top w:val="single" w:sz="4" w:space="0" w:color="auto"/>
            </w:tcBorders>
          </w:tcPr>
          <w:p w14:paraId="0BE5942A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344 (49.7%)</w:t>
            </w:r>
          </w:p>
        </w:tc>
        <w:tc>
          <w:tcPr>
            <w:tcW w:w="1303" w:type="dxa"/>
            <w:tcBorders>
              <w:top w:val="single" w:sz="4" w:space="0" w:color="auto"/>
            </w:tcBorders>
          </w:tcPr>
          <w:p w14:paraId="0171D51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171 (24.7%)</w:t>
            </w:r>
          </w:p>
        </w:tc>
        <w:tc>
          <w:tcPr>
            <w:tcW w:w="742" w:type="dxa"/>
            <w:tcBorders>
              <w:top w:val="single" w:sz="4" w:space="0" w:color="auto"/>
            </w:tcBorders>
          </w:tcPr>
          <w:p w14:paraId="0708B84A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3.9 (0.8)</w:t>
            </w:r>
          </w:p>
        </w:tc>
        <w:tc>
          <w:tcPr>
            <w:tcW w:w="932" w:type="dxa"/>
            <w:tcBorders>
              <w:top w:val="single" w:sz="4" w:space="0" w:color="auto"/>
            </w:tcBorders>
          </w:tcPr>
          <w:p w14:paraId="749295B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 (3,4)</w:t>
            </w:r>
          </w:p>
        </w:tc>
      </w:tr>
      <w:tr w:rsidR="00545ACE" w:rsidRPr="003538C6" w14:paraId="0B75E85C" w14:textId="77777777" w:rsidTr="00275087">
        <w:trPr>
          <w:jc w:val="center"/>
        </w:trPr>
        <w:tc>
          <w:tcPr>
            <w:tcW w:w="1867" w:type="dxa"/>
          </w:tcPr>
          <w:p w14:paraId="42B547D9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2. I think the responsibility for the scientific integrity of a study lies with the principal investigator only</w:t>
            </w:r>
          </w:p>
        </w:tc>
        <w:tc>
          <w:tcPr>
            <w:tcW w:w="1302" w:type="dxa"/>
          </w:tcPr>
          <w:p w14:paraId="3F922327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118 (17.1%)</w:t>
            </w:r>
          </w:p>
        </w:tc>
        <w:tc>
          <w:tcPr>
            <w:tcW w:w="1064" w:type="dxa"/>
          </w:tcPr>
          <w:p w14:paraId="645B686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340 (</w:t>
            </w:r>
            <w:r w:rsidRPr="003538C6">
              <w:rPr>
                <w:rFonts w:ascii="Cambria" w:hAnsi="Cambria" w:cstheme="majorBidi"/>
                <w:lang w:bidi="fa-IR"/>
              </w:rPr>
              <w:t>49.1%)</w:t>
            </w:r>
          </w:p>
        </w:tc>
        <w:tc>
          <w:tcPr>
            <w:tcW w:w="1198" w:type="dxa"/>
          </w:tcPr>
          <w:p w14:paraId="21C1446F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43 (</w:t>
            </w:r>
            <w:r w:rsidRPr="003538C6">
              <w:rPr>
                <w:rFonts w:ascii="Cambria" w:hAnsi="Cambria" w:cstheme="majorBidi"/>
                <w:lang w:bidi="fa-IR"/>
              </w:rPr>
              <w:t>6.2%)</w:t>
            </w:r>
          </w:p>
        </w:tc>
        <w:tc>
          <w:tcPr>
            <w:tcW w:w="952" w:type="dxa"/>
          </w:tcPr>
          <w:p w14:paraId="0E6B2A5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149 (21.5%)</w:t>
            </w:r>
          </w:p>
        </w:tc>
        <w:tc>
          <w:tcPr>
            <w:tcW w:w="1303" w:type="dxa"/>
          </w:tcPr>
          <w:p w14:paraId="40435704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42 (</w:t>
            </w:r>
            <w:r w:rsidRPr="003538C6">
              <w:rPr>
                <w:rFonts w:ascii="Cambria" w:hAnsi="Cambria" w:cstheme="majorBidi"/>
                <w:lang w:bidi="fa-IR"/>
              </w:rPr>
              <w:t>6.1%)</w:t>
            </w:r>
          </w:p>
        </w:tc>
        <w:tc>
          <w:tcPr>
            <w:tcW w:w="742" w:type="dxa"/>
          </w:tcPr>
          <w:p w14:paraId="726E1C60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2.5 (1.1)</w:t>
            </w:r>
          </w:p>
        </w:tc>
        <w:tc>
          <w:tcPr>
            <w:tcW w:w="932" w:type="dxa"/>
          </w:tcPr>
          <w:p w14:paraId="05438C9C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 (2,4)</w:t>
            </w:r>
          </w:p>
        </w:tc>
      </w:tr>
      <w:tr w:rsidR="00545ACE" w:rsidRPr="003538C6" w14:paraId="202215CA" w14:textId="77777777" w:rsidTr="00275087">
        <w:trPr>
          <w:jc w:val="center"/>
        </w:trPr>
        <w:tc>
          <w:tcPr>
            <w:tcW w:w="1867" w:type="dxa"/>
          </w:tcPr>
          <w:p w14:paraId="455FC0ED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 All professional education programs should include information about standards of research ethics</w:t>
            </w:r>
          </w:p>
        </w:tc>
        <w:tc>
          <w:tcPr>
            <w:tcW w:w="1302" w:type="dxa"/>
          </w:tcPr>
          <w:p w14:paraId="05792416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6 (0.9%)</w:t>
            </w:r>
          </w:p>
        </w:tc>
        <w:tc>
          <w:tcPr>
            <w:tcW w:w="1064" w:type="dxa"/>
          </w:tcPr>
          <w:p w14:paraId="136A074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13 (</w:t>
            </w:r>
            <w:r w:rsidRPr="003538C6">
              <w:rPr>
                <w:rFonts w:ascii="Cambria" w:hAnsi="Cambria" w:cstheme="majorBidi"/>
                <w:lang w:bidi="fa-IR"/>
              </w:rPr>
              <w:t>1.9%)</w:t>
            </w:r>
          </w:p>
        </w:tc>
        <w:tc>
          <w:tcPr>
            <w:tcW w:w="1198" w:type="dxa"/>
          </w:tcPr>
          <w:p w14:paraId="65A5295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42 (</w:t>
            </w:r>
            <w:r w:rsidRPr="003538C6">
              <w:rPr>
                <w:rFonts w:ascii="Cambria" w:hAnsi="Cambria" w:cstheme="majorBidi"/>
                <w:lang w:bidi="fa-IR"/>
              </w:rPr>
              <w:t>6.1%)</w:t>
            </w:r>
          </w:p>
        </w:tc>
        <w:tc>
          <w:tcPr>
            <w:tcW w:w="952" w:type="dxa"/>
          </w:tcPr>
          <w:p w14:paraId="0C3001EB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354 (51.2%)</w:t>
            </w:r>
          </w:p>
        </w:tc>
        <w:tc>
          <w:tcPr>
            <w:tcW w:w="1303" w:type="dxa"/>
          </w:tcPr>
          <w:p w14:paraId="28C64BE5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277 (40%)</w:t>
            </w:r>
          </w:p>
        </w:tc>
        <w:tc>
          <w:tcPr>
            <w:tcW w:w="742" w:type="dxa"/>
          </w:tcPr>
          <w:p w14:paraId="5A5A5A85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4.2 (0.7)</w:t>
            </w:r>
          </w:p>
        </w:tc>
        <w:tc>
          <w:tcPr>
            <w:tcW w:w="932" w:type="dxa"/>
          </w:tcPr>
          <w:p w14:paraId="574F8159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 (4,5)</w:t>
            </w:r>
          </w:p>
        </w:tc>
      </w:tr>
      <w:tr w:rsidR="00545ACE" w:rsidRPr="003538C6" w14:paraId="3F38D81C" w14:textId="77777777" w:rsidTr="00275087">
        <w:trPr>
          <w:jc w:val="center"/>
        </w:trPr>
        <w:tc>
          <w:tcPr>
            <w:tcW w:w="1867" w:type="dxa"/>
          </w:tcPr>
          <w:p w14:paraId="56AAB3C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4. I feel uncomfortable talking with RCs and other research personnel about their ethical behavior</w:t>
            </w:r>
          </w:p>
        </w:tc>
        <w:tc>
          <w:tcPr>
            <w:tcW w:w="1302" w:type="dxa"/>
          </w:tcPr>
          <w:p w14:paraId="6DBFF1D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46 (6.6%)</w:t>
            </w:r>
          </w:p>
        </w:tc>
        <w:tc>
          <w:tcPr>
            <w:tcW w:w="1064" w:type="dxa"/>
          </w:tcPr>
          <w:p w14:paraId="77ADE4C6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180 (26%)</w:t>
            </w:r>
          </w:p>
        </w:tc>
        <w:tc>
          <w:tcPr>
            <w:tcW w:w="1198" w:type="dxa"/>
          </w:tcPr>
          <w:p w14:paraId="652E8321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157 (22.7%)</w:t>
            </w:r>
          </w:p>
        </w:tc>
        <w:tc>
          <w:tcPr>
            <w:tcW w:w="952" w:type="dxa"/>
          </w:tcPr>
          <w:p w14:paraId="446964ED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lang w:bidi="fa-IR"/>
              </w:rPr>
            </w:pPr>
            <w:r w:rsidRPr="003538C6">
              <w:rPr>
                <w:rFonts w:ascii="Cambria" w:hAnsi="Cambria" w:cstheme="majorBidi"/>
              </w:rPr>
              <w:t>234 (</w:t>
            </w:r>
            <w:r w:rsidRPr="003538C6">
              <w:rPr>
                <w:rFonts w:ascii="Cambria" w:hAnsi="Cambria" w:cstheme="majorBidi"/>
                <w:lang w:bidi="fa-IR"/>
              </w:rPr>
              <w:t>33.8%)</w:t>
            </w:r>
          </w:p>
        </w:tc>
        <w:tc>
          <w:tcPr>
            <w:tcW w:w="1303" w:type="dxa"/>
          </w:tcPr>
          <w:p w14:paraId="1A51AD1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75 (10.8%)</w:t>
            </w:r>
          </w:p>
        </w:tc>
        <w:tc>
          <w:tcPr>
            <w:tcW w:w="742" w:type="dxa"/>
          </w:tcPr>
          <w:p w14:paraId="4A693E44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3.1 (1.1)</w:t>
            </w:r>
          </w:p>
        </w:tc>
        <w:tc>
          <w:tcPr>
            <w:tcW w:w="932" w:type="dxa"/>
          </w:tcPr>
          <w:p w14:paraId="42868F6B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3 (2,4)</w:t>
            </w:r>
          </w:p>
        </w:tc>
      </w:tr>
      <w:tr w:rsidR="00545ACE" w:rsidRPr="003538C6" w14:paraId="3C3203EB" w14:textId="77777777" w:rsidTr="00275087">
        <w:trPr>
          <w:jc w:val="center"/>
        </w:trPr>
        <w:tc>
          <w:tcPr>
            <w:tcW w:w="1867" w:type="dxa"/>
          </w:tcPr>
          <w:p w14:paraId="02C774A8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 xml:space="preserve">5. Dishonesty and misrepresentation of data is common in society and </w:t>
            </w:r>
            <w:r w:rsidRPr="003538C6">
              <w:rPr>
                <w:rFonts w:ascii="Cambria" w:hAnsi="Cambria" w:cstheme="majorBidi"/>
              </w:rPr>
              <w:lastRenderedPageBreak/>
              <w:t>doesn’t really hurt anybody</w:t>
            </w:r>
          </w:p>
        </w:tc>
        <w:tc>
          <w:tcPr>
            <w:tcW w:w="1302" w:type="dxa"/>
          </w:tcPr>
          <w:p w14:paraId="38D2F346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lastRenderedPageBreak/>
              <w:t>345 (49.9%)</w:t>
            </w:r>
          </w:p>
        </w:tc>
        <w:tc>
          <w:tcPr>
            <w:tcW w:w="1064" w:type="dxa"/>
          </w:tcPr>
          <w:p w14:paraId="0FCB9EA6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235 (34%)</w:t>
            </w:r>
          </w:p>
        </w:tc>
        <w:tc>
          <w:tcPr>
            <w:tcW w:w="1198" w:type="dxa"/>
          </w:tcPr>
          <w:p w14:paraId="11920519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58 (8.4%)</w:t>
            </w:r>
          </w:p>
        </w:tc>
        <w:tc>
          <w:tcPr>
            <w:tcW w:w="952" w:type="dxa"/>
          </w:tcPr>
          <w:p w14:paraId="29DA4BCD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40 (5.8%)</w:t>
            </w:r>
          </w:p>
        </w:tc>
        <w:tc>
          <w:tcPr>
            <w:tcW w:w="1303" w:type="dxa"/>
          </w:tcPr>
          <w:p w14:paraId="369AC865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  <w:rtl/>
                <w:lang w:bidi="fa-IR"/>
              </w:rPr>
            </w:pPr>
            <w:r w:rsidRPr="003538C6">
              <w:rPr>
                <w:rFonts w:ascii="Cambria" w:hAnsi="Cambria" w:cstheme="majorBidi"/>
              </w:rPr>
              <w:t>14 (2%)</w:t>
            </w:r>
          </w:p>
        </w:tc>
        <w:tc>
          <w:tcPr>
            <w:tcW w:w="742" w:type="dxa"/>
          </w:tcPr>
          <w:p w14:paraId="6B06AB1F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1.7 (0.9)</w:t>
            </w:r>
          </w:p>
        </w:tc>
        <w:tc>
          <w:tcPr>
            <w:tcW w:w="932" w:type="dxa"/>
          </w:tcPr>
          <w:p w14:paraId="79DFBBB2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  <w:r w:rsidRPr="003538C6">
              <w:rPr>
                <w:rFonts w:ascii="Cambria" w:hAnsi="Cambria" w:cstheme="majorBidi"/>
              </w:rPr>
              <w:t>2 (1,2)</w:t>
            </w:r>
          </w:p>
          <w:p w14:paraId="17308A30" w14:textId="77777777" w:rsidR="00545ACE" w:rsidRPr="003538C6" w:rsidRDefault="00545ACE" w:rsidP="001C4B69">
            <w:pPr>
              <w:spacing w:before="120" w:after="120"/>
              <w:rPr>
                <w:rFonts w:ascii="Cambria" w:hAnsi="Cambria" w:cstheme="majorBidi"/>
              </w:rPr>
            </w:pPr>
          </w:p>
        </w:tc>
      </w:tr>
    </w:tbl>
    <w:p w14:paraId="6988CFC5" w14:textId="77777777" w:rsidR="00275087" w:rsidRPr="003538C6" w:rsidRDefault="00275087" w:rsidP="00275087">
      <w:pPr>
        <w:rPr>
          <w:rFonts w:ascii="Cambria" w:hAnsi="Cambria" w:cstheme="majorBidi"/>
          <w:sz w:val="24"/>
        </w:rPr>
      </w:pPr>
      <w:r w:rsidRPr="003538C6">
        <w:rPr>
          <w:rFonts w:ascii="Cambria" w:hAnsi="Cambria" w:cstheme="majorBidi"/>
          <w:sz w:val="24"/>
        </w:rPr>
        <w:t xml:space="preserve">SD: Standard deviation; </w:t>
      </w:r>
      <w:proofErr w:type="spellStart"/>
      <w:r w:rsidRPr="003538C6">
        <w:rPr>
          <w:rFonts w:ascii="Cambria" w:hAnsi="Cambria" w:cstheme="majorBidi"/>
          <w:sz w:val="24"/>
        </w:rPr>
        <w:t>Q1</w:t>
      </w:r>
      <w:proofErr w:type="spellEnd"/>
      <w:r w:rsidRPr="003538C6">
        <w:rPr>
          <w:rFonts w:ascii="Cambria" w:hAnsi="Cambria" w:cstheme="majorBidi"/>
          <w:sz w:val="24"/>
        </w:rPr>
        <w:t xml:space="preserve">: The first quartile; </w:t>
      </w:r>
      <w:proofErr w:type="spellStart"/>
      <w:r w:rsidRPr="003538C6">
        <w:rPr>
          <w:rFonts w:ascii="Cambria" w:hAnsi="Cambria" w:cstheme="majorBidi"/>
          <w:sz w:val="24"/>
        </w:rPr>
        <w:t>Q3</w:t>
      </w:r>
      <w:proofErr w:type="spellEnd"/>
      <w:r w:rsidRPr="003538C6">
        <w:rPr>
          <w:rFonts w:ascii="Cambria" w:hAnsi="Cambria" w:cstheme="majorBidi"/>
          <w:sz w:val="24"/>
        </w:rPr>
        <w:t>: The third quartile.</w:t>
      </w:r>
    </w:p>
    <w:p w14:paraId="4E2E7A7E" w14:textId="77777777" w:rsidR="00742B9C" w:rsidRDefault="00742B9C"/>
    <w:sectPr w:rsidR="00742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22D"/>
    <w:rsid w:val="001D622D"/>
    <w:rsid w:val="00275087"/>
    <w:rsid w:val="00326D2B"/>
    <w:rsid w:val="00545ACE"/>
    <w:rsid w:val="0074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A3160A-9EAD-4B2B-945E-0BF93A63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5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Erfan</cp:lastModifiedBy>
  <cp:revision>3</cp:revision>
  <dcterms:created xsi:type="dcterms:W3CDTF">2021-03-07T18:16:00Z</dcterms:created>
  <dcterms:modified xsi:type="dcterms:W3CDTF">2021-03-07T18:16:00Z</dcterms:modified>
</cp:coreProperties>
</file>