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27" w:rsidRPr="00DC5A9F" w:rsidRDefault="00F72F27" w:rsidP="00F72F27">
      <w:pPr>
        <w:pStyle w:val="Caption"/>
        <w:keepNext/>
        <w:rPr>
          <w:rFonts w:ascii="Times New Roman" w:hAnsi="Times New Roman"/>
          <w:color w:val="000000" w:themeColor="text1"/>
          <w:sz w:val="22"/>
        </w:rPr>
      </w:pPr>
      <w:bookmarkStart w:id="0" w:name="_GoBack"/>
      <w:bookmarkEnd w:id="0"/>
    </w:p>
    <w:tbl>
      <w:tblPr>
        <w:tblStyle w:val="TableGrid"/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1098"/>
        <w:gridCol w:w="6100"/>
        <w:gridCol w:w="1206"/>
        <w:gridCol w:w="1172"/>
      </w:tblGrid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S.no </w:t>
            </w:r>
          </w:p>
        </w:tc>
        <w:tc>
          <w:tcPr>
            <w:tcW w:w="6100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Facilities status towards ethical  Practice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>Yes, n (%)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No, </w:t>
            </w:r>
            <w:proofErr w:type="gramStart"/>
            <w:r w:rsidRPr="00E74292">
              <w:rPr>
                <w:rFonts w:ascii="Times New Roman" w:hAnsi="Times New Roman"/>
                <w:b/>
                <w:sz w:val="22"/>
                <w:szCs w:val="22"/>
              </w:rPr>
              <w:t>n(</w:t>
            </w:r>
            <w:proofErr w:type="gramEnd"/>
            <w:r w:rsidRPr="00E74292">
              <w:rPr>
                <w:rFonts w:ascii="Times New Roman" w:hAnsi="Times New Roman"/>
                <w:b/>
                <w:sz w:val="22"/>
                <w:szCs w:val="22"/>
              </w:rPr>
              <w:t>%)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Does the facilities  </w:t>
            </w: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172" w:type="dxa"/>
          </w:tcPr>
          <w:p w:rsidR="00E74292" w:rsidRPr="00E74292" w:rsidRDefault="00E74292" w:rsidP="00E74292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Have Clinical ethical |committee?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13(54.17)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11(45.83) 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have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Manual on code of ethics per  each  department?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7(29.17)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17(70.83)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have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board for leading and support  of the  facility?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17(70.83)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7(9.17)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board  help to decide clinical  ethical  issues during the  cases arises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14(58.33)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10(41.67)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provide  awareness  creation on application  of prevent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10(41.67)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14(58.33)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have a   reporting  system on  ethical breaches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13(54.17)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11(45.83)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Does the   facility  have legal personnel when there  were ethical breaches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12(50.00)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12(50.00)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have a  recording  system or documentation 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14(58.33)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10(41.67)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encourage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the use of   informed  consent  form?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16(66.67)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8(33.33)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have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expert  on ethical dilemma  resolution?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17(70.83)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7(9.17)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inform  patients’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rights and responsibilities?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18(75.00)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6( 25.00)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 xml:space="preserve"> have a  mechanisms |for  receiving   appeals  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16(66.67)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8(33.33)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E74292">
              <w:rPr>
                <w:rFonts w:ascii="Times New Roman" w:hAnsi="Times New Roman"/>
                <w:sz w:val="22"/>
                <w:szCs w:val="22"/>
              </w:rPr>
              <w:t>consent</w:t>
            </w:r>
            <w:proofErr w:type="gramEnd"/>
            <w:r w:rsidRPr="00E74292">
              <w:rPr>
                <w:rFonts w:ascii="Times New Roman" w:hAnsi="Times New Roman"/>
                <w:sz w:val="22"/>
                <w:szCs w:val="22"/>
              </w:rPr>
              <w:t xml:space="preserve"> form complete?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16(66.67)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74292">
              <w:rPr>
                <w:rFonts w:ascii="Times New Roman" w:hAnsi="Times New Roman"/>
                <w:sz w:val="22"/>
                <w:szCs w:val="22"/>
              </w:rPr>
              <w:t>8(33.33)</w:t>
            </w:r>
          </w:p>
        </w:tc>
      </w:tr>
      <w:tr w:rsidR="00E74292" w:rsidRPr="00E74292" w:rsidTr="00E74292">
        <w:tc>
          <w:tcPr>
            <w:tcW w:w="1098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6100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Facility status towards ethical clinical practice  (above the mean score )  </w:t>
            </w:r>
          </w:p>
        </w:tc>
        <w:tc>
          <w:tcPr>
            <w:tcW w:w="1206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 13( 54.17)</w:t>
            </w:r>
          </w:p>
        </w:tc>
        <w:tc>
          <w:tcPr>
            <w:tcW w:w="1172" w:type="dxa"/>
          </w:tcPr>
          <w:p w:rsidR="00E74292" w:rsidRPr="00E74292" w:rsidRDefault="00E74292" w:rsidP="00E74292">
            <w:pPr>
              <w:spacing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74292">
              <w:rPr>
                <w:rFonts w:ascii="Times New Roman" w:hAnsi="Times New Roman"/>
                <w:b/>
                <w:sz w:val="22"/>
                <w:szCs w:val="22"/>
              </w:rPr>
              <w:t xml:space="preserve"> 11(45.83)</w:t>
            </w:r>
          </w:p>
        </w:tc>
      </w:tr>
    </w:tbl>
    <w:p w:rsidR="00E16EB1" w:rsidRPr="001207E3" w:rsidRDefault="00E74292" w:rsidP="00E16EB1">
      <w:pPr>
        <w:pStyle w:val="Caption"/>
        <w:keepNext/>
        <w:rPr>
          <w:rFonts w:ascii="Times New Roman" w:hAnsi="Times New Roman"/>
          <w:color w:val="000000" w:themeColor="text1"/>
          <w:sz w:val="22"/>
        </w:rPr>
      </w:pPr>
      <w:r w:rsidRPr="00341AF0">
        <w:rPr>
          <w:rFonts w:ascii="Times New Roman" w:hAnsi="Times New Roman"/>
          <w:b w:val="0"/>
          <w:color w:val="000000" w:themeColor="text1"/>
          <w:sz w:val="22"/>
        </w:rPr>
        <w:t xml:space="preserve"> </w:t>
      </w:r>
      <w:r w:rsidR="00E16EB1" w:rsidRPr="001207E3">
        <w:rPr>
          <w:rFonts w:ascii="Times New Roman" w:hAnsi="Times New Roman"/>
          <w:color w:val="000000" w:themeColor="text1"/>
          <w:sz w:val="22"/>
        </w:rPr>
        <w:t xml:space="preserve">Table </w:t>
      </w:r>
      <w:r w:rsidR="00E16EB1" w:rsidRPr="001207E3">
        <w:rPr>
          <w:rFonts w:ascii="Times New Roman" w:hAnsi="Times New Roman"/>
          <w:color w:val="000000" w:themeColor="text1"/>
          <w:sz w:val="22"/>
        </w:rPr>
        <w:fldChar w:fldCharType="begin"/>
      </w:r>
      <w:r w:rsidR="00E16EB1" w:rsidRPr="001207E3">
        <w:rPr>
          <w:rFonts w:ascii="Times New Roman" w:hAnsi="Times New Roman"/>
          <w:color w:val="000000" w:themeColor="text1"/>
          <w:sz w:val="22"/>
        </w:rPr>
        <w:instrText xml:space="preserve"> SEQ Table \* ARABIC </w:instrText>
      </w:r>
      <w:r w:rsidR="00E16EB1" w:rsidRPr="001207E3">
        <w:rPr>
          <w:rFonts w:ascii="Times New Roman" w:hAnsi="Times New Roman"/>
          <w:color w:val="000000" w:themeColor="text1"/>
          <w:sz w:val="22"/>
        </w:rPr>
        <w:fldChar w:fldCharType="separate"/>
      </w:r>
      <w:r w:rsidR="00E16EB1" w:rsidRPr="001207E3">
        <w:rPr>
          <w:rFonts w:ascii="Times New Roman" w:hAnsi="Times New Roman"/>
          <w:noProof/>
          <w:color w:val="000000" w:themeColor="text1"/>
          <w:sz w:val="22"/>
        </w:rPr>
        <w:t>1</w:t>
      </w:r>
      <w:r w:rsidR="00E16EB1" w:rsidRPr="001207E3">
        <w:rPr>
          <w:rFonts w:ascii="Times New Roman" w:hAnsi="Times New Roman"/>
          <w:color w:val="000000" w:themeColor="text1"/>
          <w:sz w:val="22"/>
        </w:rPr>
        <w:fldChar w:fldCharType="end"/>
      </w:r>
      <w:r w:rsidR="00E16EB1" w:rsidRPr="001207E3">
        <w:rPr>
          <w:rFonts w:ascii="Times New Roman" w:hAnsi="Times New Roman"/>
          <w:color w:val="000000" w:themeColor="text1"/>
          <w:sz w:val="22"/>
        </w:rPr>
        <w:t>A: Facilities status towards</w:t>
      </w:r>
      <w:r w:rsidRPr="001207E3">
        <w:rPr>
          <w:rFonts w:ascii="Times New Roman" w:hAnsi="Times New Roman"/>
          <w:color w:val="000000" w:themeColor="text1"/>
          <w:sz w:val="22"/>
        </w:rPr>
        <w:t xml:space="preserve"> </w:t>
      </w:r>
      <w:r w:rsidR="003F5B49" w:rsidRPr="001207E3">
        <w:rPr>
          <w:rFonts w:ascii="Times New Roman" w:hAnsi="Times New Roman"/>
          <w:color w:val="000000" w:themeColor="text1"/>
          <w:sz w:val="22"/>
        </w:rPr>
        <w:t>Clinical Ethical Practice</w:t>
      </w:r>
      <w:r w:rsidR="00E16EB1" w:rsidRPr="001207E3">
        <w:rPr>
          <w:rFonts w:ascii="Times New Roman" w:hAnsi="Times New Roman"/>
          <w:color w:val="000000" w:themeColor="text1"/>
          <w:sz w:val="22"/>
        </w:rPr>
        <w:t xml:space="preserve"> in</w:t>
      </w:r>
      <w:r w:rsidRPr="001207E3">
        <w:rPr>
          <w:rFonts w:ascii="Times New Roman" w:hAnsi="Times New Roman"/>
          <w:color w:val="000000" w:themeColor="text1"/>
          <w:sz w:val="22"/>
        </w:rPr>
        <w:t xml:space="preserve"> Healthcare facilities </w:t>
      </w:r>
      <w:r w:rsidR="003F5B49" w:rsidRPr="001207E3">
        <w:rPr>
          <w:rFonts w:ascii="Times New Roman" w:hAnsi="Times New Roman"/>
          <w:color w:val="000000" w:themeColor="text1"/>
          <w:sz w:val="22"/>
        </w:rPr>
        <w:t>in Ethiopia</w:t>
      </w:r>
      <w:r w:rsidRPr="001207E3">
        <w:rPr>
          <w:rFonts w:ascii="Times New Roman" w:hAnsi="Times New Roman"/>
          <w:color w:val="000000" w:themeColor="text1"/>
          <w:sz w:val="22"/>
        </w:rPr>
        <w:t>, 2021</w:t>
      </w:r>
      <w:r w:rsidR="00E16EB1" w:rsidRPr="001207E3">
        <w:rPr>
          <w:rFonts w:ascii="Times New Roman" w:hAnsi="Times New Roman"/>
          <w:color w:val="000000" w:themeColor="text1"/>
          <w:sz w:val="22"/>
        </w:rPr>
        <w:t>(n= 24)</w:t>
      </w:r>
    </w:p>
    <w:p w:rsidR="003F5B49" w:rsidRDefault="003F5B49">
      <w:r>
        <w:br w:type="page"/>
      </w:r>
    </w:p>
    <w:p w:rsidR="003F5B49" w:rsidRPr="001207E3" w:rsidRDefault="003F5B49" w:rsidP="003F5B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207E3">
        <w:rPr>
          <w:rFonts w:ascii="Times New Roman" w:hAnsi="Times New Roman"/>
          <w:b/>
        </w:rPr>
        <w:lastRenderedPageBreak/>
        <w:t xml:space="preserve">Table 2A: Description of factors related with ethical clinical practice, (n= 407), Ethiopia, 2021  </w:t>
      </w:r>
    </w:p>
    <w:tbl>
      <w:tblPr>
        <w:tblStyle w:val="TableGrid"/>
        <w:tblpPr w:leftFromText="180" w:rightFromText="180" w:vertAnchor="page" w:horzAnchor="margin" w:tblpY="1936"/>
        <w:tblW w:w="0" w:type="auto"/>
        <w:tblLook w:val="04A0" w:firstRow="1" w:lastRow="0" w:firstColumn="1" w:lastColumn="0" w:noHBand="0" w:noVBand="1"/>
      </w:tblPr>
      <w:tblGrid>
        <w:gridCol w:w="5148"/>
        <w:gridCol w:w="2340"/>
        <w:gridCol w:w="2088"/>
      </w:tblGrid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 xml:space="preserve">Variables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 xml:space="preserve">Frequency 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 xml:space="preserve">Percentage 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 xml:space="preserve">Source of ethical clinical practice  information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Mass media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176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43.24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College and university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135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33.17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Hospital/health center  leadership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161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39.75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Reading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43.00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Adequacy of   ethical clinical practice in educational curriculum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21.38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Encountered ethical problem during clinical practice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88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21.62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Took ethical clinical practice training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95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23.46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Adequacy of  ethical clinical practice training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75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24.12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>frequently encountered ethical dilemmas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Quit medical service 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193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47.54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discharge against medical advice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117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28.75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religious/cultural issues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116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28.57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truth telling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114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28.01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conflict of interest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91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22.36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end of life issues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79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19.51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>Reasons for ethical malpractice  of health professional’s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eastAsia="Meiryo" w:hAnsi="Times New Roman"/>
                <w:color w:val="000000"/>
                <w:position w:val="1"/>
                <w:sz w:val="22"/>
                <w:szCs w:val="22"/>
              </w:rPr>
              <w:t>work overload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261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64.29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eastAsia="Meiryo" w:hAnsi="Times New Roman"/>
                <w:color w:val="000000"/>
                <w:position w:val="1"/>
                <w:sz w:val="22"/>
                <w:szCs w:val="22"/>
              </w:rPr>
              <w:t>Unaccountability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20.64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eastAsia="Meiryo" w:hAnsi="Times New Roman"/>
                <w:color w:val="000000"/>
                <w:position w:val="1"/>
                <w:sz w:val="22"/>
                <w:szCs w:val="22"/>
              </w:rPr>
              <w:t>Negligence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105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25.80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eastAsia="Meiryo" w:hAnsi="Times New Roman"/>
                <w:color w:val="000000"/>
                <w:position w:val="1"/>
                <w:sz w:val="22"/>
                <w:szCs w:val="22"/>
              </w:rPr>
              <w:t>lack of knowledge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27.52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eastAsia="Meiryo" w:hAnsi="Times New Roman"/>
                <w:color w:val="000000"/>
                <w:position w:val="1"/>
                <w:sz w:val="22"/>
                <w:szCs w:val="22"/>
              </w:rPr>
              <w:t>poor legal action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93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22.85</w:t>
            </w:r>
          </w:p>
        </w:tc>
      </w:tr>
      <w:tr w:rsidR="003F5B49" w:rsidRPr="00015CC8" w:rsidTr="007E23DE">
        <w:tc>
          <w:tcPr>
            <w:tcW w:w="514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15CC8">
              <w:rPr>
                <w:rFonts w:ascii="Times New Roman" w:hAnsi="Times New Roman"/>
                <w:b/>
                <w:sz w:val="22"/>
                <w:szCs w:val="22"/>
              </w:rPr>
              <w:t>Satisfied within your current profession</w:t>
            </w:r>
          </w:p>
        </w:tc>
        <w:tc>
          <w:tcPr>
            <w:tcW w:w="2340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2088" w:type="dxa"/>
          </w:tcPr>
          <w:p w:rsidR="003F5B49" w:rsidRPr="00015CC8" w:rsidRDefault="003F5B49" w:rsidP="007E23D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15CC8">
              <w:rPr>
                <w:rFonts w:ascii="Times New Roman" w:hAnsi="Times New Roman"/>
                <w:sz w:val="22"/>
                <w:szCs w:val="22"/>
              </w:rPr>
              <w:t>58.97</w:t>
            </w:r>
          </w:p>
        </w:tc>
      </w:tr>
    </w:tbl>
    <w:p w:rsidR="003F5B49" w:rsidRPr="008F130C" w:rsidRDefault="003F5B49" w:rsidP="003F5B49"/>
    <w:p w:rsidR="00FB516F" w:rsidRDefault="00FB516F"/>
    <w:sectPr w:rsidR="00FB516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FB" w:rsidRDefault="00295DFB" w:rsidP="001207E3">
      <w:pPr>
        <w:spacing w:after="0" w:line="240" w:lineRule="auto"/>
      </w:pPr>
      <w:r>
        <w:separator/>
      </w:r>
    </w:p>
  </w:endnote>
  <w:endnote w:type="continuationSeparator" w:id="0">
    <w:p w:rsidR="00295DFB" w:rsidRDefault="00295DFB" w:rsidP="00120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8370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07E3" w:rsidRDefault="001207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7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207E3" w:rsidRDefault="001207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FB" w:rsidRDefault="00295DFB" w:rsidP="001207E3">
      <w:pPr>
        <w:spacing w:after="0" w:line="240" w:lineRule="auto"/>
      </w:pPr>
      <w:r>
        <w:separator/>
      </w:r>
    </w:p>
  </w:footnote>
  <w:footnote w:type="continuationSeparator" w:id="0">
    <w:p w:rsidR="00295DFB" w:rsidRDefault="00295DFB" w:rsidP="00120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37F7F"/>
    <w:multiLevelType w:val="hybridMultilevel"/>
    <w:tmpl w:val="F74CD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27"/>
    <w:rsid w:val="001207E3"/>
    <w:rsid w:val="00121299"/>
    <w:rsid w:val="001507C3"/>
    <w:rsid w:val="001F61C4"/>
    <w:rsid w:val="00295DFB"/>
    <w:rsid w:val="00341AF0"/>
    <w:rsid w:val="003F5B49"/>
    <w:rsid w:val="004D565A"/>
    <w:rsid w:val="005F5944"/>
    <w:rsid w:val="00645044"/>
    <w:rsid w:val="008C68A9"/>
    <w:rsid w:val="00B11B0E"/>
    <w:rsid w:val="00E16EB1"/>
    <w:rsid w:val="00E74292"/>
    <w:rsid w:val="00F72F27"/>
    <w:rsid w:val="00FB516F"/>
    <w:rsid w:val="00FD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F27"/>
    <w:rPr>
      <w:rFonts w:ascii="Calibri" w:eastAsia="Calibri" w:hAnsi="Calibri" w:cs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F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72F27"/>
    <w:pPr>
      <w:spacing w:line="240" w:lineRule="auto"/>
    </w:pPr>
    <w:rPr>
      <w:b/>
      <w:bCs w:val="0"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7E3"/>
    <w:rPr>
      <w:rFonts w:ascii="Calibri" w:eastAsia="Calibri" w:hAnsi="Calibri" w:cs="Times New Roman"/>
      <w:bCs/>
    </w:rPr>
  </w:style>
  <w:style w:type="paragraph" w:styleId="Footer">
    <w:name w:val="footer"/>
    <w:basedOn w:val="Normal"/>
    <w:link w:val="FooterChar"/>
    <w:uiPriority w:val="99"/>
    <w:unhideWhenUsed/>
    <w:rsid w:val="00120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7E3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F27"/>
    <w:rPr>
      <w:rFonts w:ascii="Calibri" w:eastAsia="Calibri" w:hAnsi="Calibri" w:cs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F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F72F27"/>
    <w:pPr>
      <w:spacing w:line="240" w:lineRule="auto"/>
    </w:pPr>
    <w:rPr>
      <w:b/>
      <w:bCs w:val="0"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1F61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0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7E3"/>
    <w:rPr>
      <w:rFonts w:ascii="Calibri" w:eastAsia="Calibri" w:hAnsi="Calibri" w:cs="Times New Roman"/>
      <w:bCs/>
    </w:rPr>
  </w:style>
  <w:style w:type="paragraph" w:styleId="Footer">
    <w:name w:val="footer"/>
    <w:basedOn w:val="Normal"/>
    <w:link w:val="FooterChar"/>
    <w:uiPriority w:val="99"/>
    <w:unhideWhenUsed/>
    <w:rsid w:val="001207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7E3"/>
    <w:rPr>
      <w:rFonts w:ascii="Calibri" w:eastAsia="Calibri" w:hAnsi="Calibri" w:cs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hello</cp:lastModifiedBy>
  <cp:revision>2</cp:revision>
  <dcterms:created xsi:type="dcterms:W3CDTF">2022-06-15T21:15:00Z</dcterms:created>
  <dcterms:modified xsi:type="dcterms:W3CDTF">2022-06-15T21:15:00Z</dcterms:modified>
</cp:coreProperties>
</file>