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C7B09" w14:textId="77777777" w:rsidR="003C5B5C" w:rsidRPr="009505C1" w:rsidRDefault="003C5B5C" w:rsidP="003C5B5C">
      <w:pPr>
        <w:jc w:val="both"/>
        <w:rPr>
          <w:rFonts w:ascii="Helvetica" w:hAnsi="Helvetica" w:cs="Helvetica"/>
          <w:b/>
          <w:bCs/>
          <w:sz w:val="20"/>
          <w:szCs w:val="20"/>
          <w:lang w:val="en-US"/>
        </w:rPr>
      </w:pPr>
      <w:r w:rsidRPr="009505C1">
        <w:rPr>
          <w:rFonts w:ascii="Helvetica" w:hAnsi="Helvetica" w:cs="Helvetica"/>
          <w:b/>
          <w:bCs/>
          <w:sz w:val="20"/>
          <w:szCs w:val="20"/>
          <w:lang w:val="en-US"/>
        </w:rPr>
        <w:t>Supplement 1: search strategy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30"/>
        <w:gridCol w:w="6445"/>
        <w:gridCol w:w="987"/>
      </w:tblGrid>
      <w:tr w:rsidR="003C5B5C" w:rsidRPr="009505C1" w14:paraId="163D2C06" w14:textId="77777777" w:rsidTr="00CF44C1">
        <w:tc>
          <w:tcPr>
            <w:tcW w:w="1630" w:type="dxa"/>
          </w:tcPr>
          <w:p w14:paraId="15C8EC74" w14:textId="77777777" w:rsidR="003C5B5C" w:rsidRPr="009505C1" w:rsidRDefault="003C5B5C" w:rsidP="00CF44C1">
            <w:pPr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  <w:t>Database</w:t>
            </w:r>
          </w:p>
        </w:tc>
        <w:tc>
          <w:tcPr>
            <w:tcW w:w="6445" w:type="dxa"/>
          </w:tcPr>
          <w:p w14:paraId="5823CC12" w14:textId="77777777" w:rsidR="003C5B5C" w:rsidRPr="009505C1" w:rsidRDefault="003C5B5C" w:rsidP="00CF44C1">
            <w:pPr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  <w:t>Search Strategy</w:t>
            </w:r>
          </w:p>
        </w:tc>
        <w:tc>
          <w:tcPr>
            <w:tcW w:w="987" w:type="dxa"/>
          </w:tcPr>
          <w:p w14:paraId="7058B5A3" w14:textId="77777777" w:rsidR="003C5B5C" w:rsidRPr="009505C1" w:rsidRDefault="003C5B5C" w:rsidP="00CF44C1">
            <w:pPr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  <w:t>n</w:t>
            </w:r>
          </w:p>
        </w:tc>
      </w:tr>
      <w:tr w:rsidR="003C5B5C" w:rsidRPr="009505C1" w14:paraId="54E8BEA8" w14:textId="77777777" w:rsidTr="00CF44C1">
        <w:tc>
          <w:tcPr>
            <w:tcW w:w="1630" w:type="dxa"/>
          </w:tcPr>
          <w:p w14:paraId="43CE94C2" w14:textId="77777777" w:rsidR="003C5B5C" w:rsidRPr="009505C1" w:rsidRDefault="003C5B5C" w:rsidP="00CF44C1">
            <w:pPr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  <w:t>PubMed</w:t>
            </w:r>
          </w:p>
        </w:tc>
        <w:tc>
          <w:tcPr>
            <w:tcW w:w="6445" w:type="dxa"/>
          </w:tcPr>
          <w:p w14:paraId="672DA141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(persistent vegetative state[Mesh] OR (vegetative[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AND (state*[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status[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condition[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])) OR (unresponsive[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AND wakefulness[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]) OR (coma[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AND vigil[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])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apallic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(akinetic[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AND mutism[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]) OR akinetic mutism[Mesh] OR consciousness disorders[Mesh] OR disorder of consciousness[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disorders of consciousness[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consciousness disorder*[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minimal conscious*[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minimally conscious[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irreversibly coma*[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irreversible coma*[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]) </w:t>
            </w:r>
          </w:p>
          <w:p w14:paraId="5C901F17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AND </w:t>
            </w:r>
          </w:p>
          <w:p w14:paraId="2005A573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(Decision making[Mesh] OR "Personal Autonomy"[Mesh] OR decision making[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substitute judgment*[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substituted judgement*[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substituted judgment*[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autonomy[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best interest*[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surrogate*[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family[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families[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family[Mesh] OR Proxy[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third-party consent[mesh] OR third party consent[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“Advance Care Planning”[mesh] OR “Advance Care Planning”[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 OR “Care Planning”[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tiab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])</w:t>
            </w:r>
          </w:p>
        </w:tc>
        <w:tc>
          <w:tcPr>
            <w:tcW w:w="987" w:type="dxa"/>
          </w:tcPr>
          <w:p w14:paraId="13A8FC6E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4.738</w:t>
            </w:r>
          </w:p>
        </w:tc>
      </w:tr>
      <w:tr w:rsidR="003C5B5C" w:rsidRPr="009505C1" w14:paraId="6AC7B2CE" w14:textId="77777777" w:rsidTr="00CF44C1">
        <w:tc>
          <w:tcPr>
            <w:tcW w:w="1630" w:type="dxa"/>
          </w:tcPr>
          <w:p w14:paraId="7FE723CB" w14:textId="77777777" w:rsidR="003C5B5C" w:rsidRPr="009505C1" w:rsidRDefault="003C5B5C" w:rsidP="00CF44C1">
            <w:pPr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  <w:t>Embase</w:t>
            </w:r>
          </w:p>
        </w:tc>
        <w:tc>
          <w:tcPr>
            <w:tcW w:w="6445" w:type="dxa"/>
          </w:tcPr>
          <w:p w14:paraId="6155311C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(persistent vegetative state/ OR minimally conscious  state/ OR (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vegetative.ti,ab,kf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AND (state*.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status.ti,ab,kf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condition.ti,ab,kf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.)) OR (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unresponsive.ti,ab,kf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AND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wakefulness.ti,ab,kf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.) OR (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coma.ti,ab,kf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AND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vigil.ti,ab,kf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.)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apallic.ti,ab,kf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(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akinetic.ti,ab,kf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AND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mutism.ti,ab,kf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.) OR akinetic mutism/ OR consciousness disorders/ OR disorder of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consciousness.ti,ab,kf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disorders of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consciousness.ti,ab,kf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consciousness disorder*.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minimal conscious*.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minimally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conscious.ti,ab,kf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irreversibly coma*.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irreversible coma*.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.) </w:t>
            </w:r>
          </w:p>
          <w:p w14:paraId="1C49DD82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AND </w:t>
            </w:r>
          </w:p>
          <w:p w14:paraId="58C39200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(decision making/ or clinical decision making/ or ethical decision making/ or family decision making/ or medical decision making/ or patient decision making/ or shared decision making/ OR </w:t>
            </w:r>
          </w:p>
          <w:p w14:paraId="61C4F8AB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personal autonomy/ OR patient right/ or patient autonomy/ OR decision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making.ti,ab,kf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substitute judgment*.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substituted judgement*.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substituted judgment*.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autonomy.ti,ab,kf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best interest*.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surrogate*.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family.ti,ab,kf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families.ti,ab,kf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family/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Proxy.ti,ab,kf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informed consent/ OR third party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consent.ti,ab,kf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advance care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planning.ti,ab,kf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advance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directive.ti,ab,kf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advance directive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adherence.ti,ab,kf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.)</w:t>
            </w:r>
          </w:p>
          <w:p w14:paraId="5C849CD3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  <w:p w14:paraId="66812949" w14:textId="77777777" w:rsidR="003C5B5C" w:rsidRPr="009505C1" w:rsidRDefault="003C5B5C" w:rsidP="00CF44C1">
            <w:pPr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  <w:t>Literature with a Conference abstract status was omitted from the search.</w:t>
            </w:r>
          </w:p>
        </w:tc>
        <w:tc>
          <w:tcPr>
            <w:tcW w:w="987" w:type="dxa"/>
          </w:tcPr>
          <w:p w14:paraId="0419BF2C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2.790</w:t>
            </w:r>
          </w:p>
        </w:tc>
      </w:tr>
      <w:tr w:rsidR="003C5B5C" w:rsidRPr="009505C1" w14:paraId="65175A99" w14:textId="77777777" w:rsidTr="00CF44C1">
        <w:tc>
          <w:tcPr>
            <w:tcW w:w="1630" w:type="dxa"/>
          </w:tcPr>
          <w:p w14:paraId="0A236F0B" w14:textId="77777777" w:rsidR="003C5B5C" w:rsidRPr="009505C1" w:rsidRDefault="003C5B5C" w:rsidP="00CF44C1">
            <w:pPr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  <w:t>Cochrane</w:t>
            </w:r>
          </w:p>
        </w:tc>
        <w:tc>
          <w:tcPr>
            <w:tcW w:w="6445" w:type="dxa"/>
          </w:tcPr>
          <w:p w14:paraId="0C67A32F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([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mh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"persistent vegetative state"] OR (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vegetative:ti,ab,kw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AND (state*: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status:ti,ab,kw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condition:ti,ab,kw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)) OR (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unresponsive:ti,ab,kw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wakefulness:ti,ab,kw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) OR (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coma:ti,ab,kw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vigil:ti,ab,kw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)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apallic:ti,ab,kw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(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akinetic:ti,ab,kw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mutism:ti,ab,kw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) OR 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mh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"akinetic mutism"] OR 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mh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"consciousness disorders"] OR "disorder of consciousness":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"disorders of consciousness":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("consciousness" NEXT disorder*):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("minimal" NEXT conscious*):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"minimally conscious":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("irreversibly" NEXT coma*):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("irreversible" NEXT coma*):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)</w:t>
            </w:r>
          </w:p>
          <w:p w14:paraId="7EEBFFA9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AND</w:t>
            </w:r>
          </w:p>
          <w:p w14:paraId="3EBC0270" w14:textId="77777777" w:rsidR="003C5B5C" w:rsidRPr="009505C1" w:rsidRDefault="003C5B5C" w:rsidP="00CF44C1">
            <w:pPr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([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mh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"Decision making"] OR "decision making":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("substitute" NEXT judgment*):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("substituted" NEXT judgement*):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("substituted" NEXT judgment*):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lastRenderedPageBreak/>
              <w:t>autonomy:ti,ab,kw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("best" NEXT interest*):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surrogate*: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family:ti,ab,kw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families:ti,ab,kw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mh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family]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Proxy:ti,ab,kw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mh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"third-party consent"] OR "third party consent":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[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mh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“Advance Care Planning”] OR “Advance Care Planning”: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ti,ab,kw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987" w:type="dxa"/>
          </w:tcPr>
          <w:p w14:paraId="4DB648E5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lastRenderedPageBreak/>
              <w:t>120</w:t>
            </w:r>
          </w:p>
        </w:tc>
      </w:tr>
      <w:tr w:rsidR="003C5B5C" w:rsidRPr="009505C1" w14:paraId="10E873A1" w14:textId="77777777" w:rsidTr="00CF44C1">
        <w:tc>
          <w:tcPr>
            <w:tcW w:w="1630" w:type="dxa"/>
          </w:tcPr>
          <w:p w14:paraId="4BFB7E84" w14:textId="77777777" w:rsidR="003C5B5C" w:rsidRPr="009505C1" w:rsidRDefault="003C5B5C" w:rsidP="00CF44C1">
            <w:pPr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  <w:t>Web of Science</w:t>
            </w:r>
          </w:p>
        </w:tc>
        <w:tc>
          <w:tcPr>
            <w:tcW w:w="6445" w:type="dxa"/>
          </w:tcPr>
          <w:p w14:paraId="0A316D1E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TS=(((vegetative AND (state* OR status OR condition)) OR (unresponsive AND wakefulness) OR (coma AND vigil)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apallic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(akinetic NEAR/3 mutism) OR “consciousness disorders” OR “disorder of consciousness” OR “disorders of consciousness” OR “consciousness disorder*” OR “minimal conscious*” OR “minimally conscious” OR “irreversibly coma*” OR “irreversible coma*”) </w:t>
            </w:r>
          </w:p>
          <w:p w14:paraId="2533BF3D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AND </w:t>
            </w:r>
          </w:p>
          <w:p w14:paraId="4D3C487F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(“Decision making” OR "Personal Autonomy" OR “substitute judgment*” OR “substituted judgement*” OR “substituted judgment*” OR autonomy OR “best interest*” OR surrogate* OR family OR families OR family OR Proxy OR “third-party consent” OR “Advance Care Planning”))</w:t>
            </w:r>
          </w:p>
        </w:tc>
        <w:tc>
          <w:tcPr>
            <w:tcW w:w="987" w:type="dxa"/>
          </w:tcPr>
          <w:p w14:paraId="1CB618F7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2.005</w:t>
            </w:r>
          </w:p>
        </w:tc>
      </w:tr>
      <w:tr w:rsidR="003C5B5C" w:rsidRPr="009505C1" w14:paraId="0D323D9D" w14:textId="77777777" w:rsidTr="00CF44C1">
        <w:tc>
          <w:tcPr>
            <w:tcW w:w="1630" w:type="dxa"/>
          </w:tcPr>
          <w:p w14:paraId="40A8AE4C" w14:textId="77777777" w:rsidR="003C5B5C" w:rsidRPr="009505C1" w:rsidRDefault="003C5B5C" w:rsidP="00CF44C1">
            <w:pPr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  <w:t>CINAHL</w:t>
            </w:r>
          </w:p>
        </w:tc>
        <w:tc>
          <w:tcPr>
            <w:tcW w:w="6445" w:type="dxa"/>
          </w:tcPr>
          <w:p w14:paraId="2233660A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(((MH "Persistent Vegetative State") OR (MH "Minimally Conscious State") OR (MH "Coma") OR (MH "Consciousness Disorders") OR (MH "Unconsciousness+") OR TI((vegetative AND (state* OR status OR condition)) OR (unresponsive AND wakefulness) OR (coma AND vigil)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apallic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(akinetic AND mutism) OR disorder of consciousness OR disorders of consciousness OR consciousness disorder* OR minimal conscious* OR minimally conscious OR irreversibly coma* OR irreversible coma*)) OR AB((vegetative AND (state* OR status OR condition)) OR (unresponsive AND wakefulness) OR (coma AND vigil)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apallic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(akinetic AND mutism) OR disorder of consciousness OR disorders of consciousness OR consciousness disorder* OR minimal conscious* OR minimally conscious OR irreversibly coma* OR irreversible coma*))) </w:t>
            </w:r>
          </w:p>
          <w:p w14:paraId="28DE4B9A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AND </w:t>
            </w:r>
          </w:p>
          <w:p w14:paraId="73070EBC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(((MH "Decision Making, Family") OR (MH "Decision Making, Patient+") OR (MH "Decision Making, Ethical") OR (MH "Decision Making, Shared") OR (MH "Decision Making, Clinical+") OR (MH "Decision Making") OR (MH "Dissent and Disputes+") OR (MH "Uncertainty") OR (MH "Patient Autonomy") OR (MH "Relational Autonomy") OR (MH "Autonomy") OR (MH "Patient-Family Relations") OR (MH "Family") OR (MH "Consent") OR (MH “Advance Care Planning”) OR TI (decision making OR substitute judgment* OR substituted judgement* OR substituted judgment* OR autonomy OR best interest* OR surrogate* OR family OR families OR Proxy OR third party consent OR Advance Care Planning) OR AB(decision making OR substitute judgment* OR substituted judgement* OR substituted judgment* OR autonomy OR best interest* OR surrogate* OR family OR families OR Proxy OR third party consent OR Advance Care Planning)))</w:t>
            </w:r>
          </w:p>
        </w:tc>
        <w:tc>
          <w:tcPr>
            <w:tcW w:w="987" w:type="dxa"/>
          </w:tcPr>
          <w:p w14:paraId="70CD408C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1.184</w:t>
            </w:r>
          </w:p>
        </w:tc>
      </w:tr>
      <w:tr w:rsidR="003C5B5C" w:rsidRPr="009505C1" w14:paraId="562F94F7" w14:textId="77777777" w:rsidTr="00CF44C1">
        <w:tc>
          <w:tcPr>
            <w:tcW w:w="1630" w:type="dxa"/>
          </w:tcPr>
          <w:p w14:paraId="5B726229" w14:textId="77777777" w:rsidR="003C5B5C" w:rsidRPr="009505C1" w:rsidRDefault="003C5B5C" w:rsidP="00CF44C1">
            <w:pPr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  <w:t>PsycINFO</w:t>
            </w:r>
          </w:p>
        </w:tc>
        <w:tc>
          <w:tcPr>
            <w:tcW w:w="6445" w:type="dxa"/>
          </w:tcPr>
          <w:p w14:paraId="4E2CAC97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(consciousness disorders/ or coma/ or unconsciousness/ OR consciousness states/ OR (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vegetative.ti,ab,id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AND (state*.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status.ti,ab,id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condition.ti,ab,id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.)) OR (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unresponsive.ti,ab,id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AND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wakefulness.ti,ab,id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.) OR (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coma.ti,ab,id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AND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vigil.ti,ab,id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.)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apallic.ti,ab,id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(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akinetic.ti,ab,id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AND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mutism.ti,ab,id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.) OR disorder of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consciousness.ti,ab,id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disorders of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consciousness.ti,ab,id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consciousness disorder*.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minimal conscious*.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minimally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conscious.ti,ab,id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irreversibly coma*.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irreversible coma*.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.) </w:t>
            </w:r>
          </w:p>
          <w:p w14:paraId="22E5F3B3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AND </w:t>
            </w:r>
          </w:p>
          <w:p w14:paraId="6AC2E182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(decision making/ or exp choice behavior/ or ethical decision making/ OR family/ OR informed consent/ OR decision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making.ti,ab,id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substitute judgment*.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substituted judgement*.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substituted judgment*.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autonomy.ti,ab,id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best </w:t>
            </w: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lastRenderedPageBreak/>
              <w:t>interest*.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 OR surrogate*.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family.ti,ab,id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families.ti,ab,id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Proxy.ti,ab,id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third party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consent.ti,ab,id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advance care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planning.ti,ab,id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advance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directive.ti,ab,id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. OR advance directive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adherence.ti,ab,id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.)</w:t>
            </w:r>
          </w:p>
        </w:tc>
        <w:tc>
          <w:tcPr>
            <w:tcW w:w="987" w:type="dxa"/>
          </w:tcPr>
          <w:p w14:paraId="51521D01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lastRenderedPageBreak/>
              <w:t>1.051</w:t>
            </w:r>
          </w:p>
        </w:tc>
      </w:tr>
      <w:tr w:rsidR="003C5B5C" w:rsidRPr="009505C1" w14:paraId="072246DF" w14:textId="77777777" w:rsidTr="00CF44C1">
        <w:tc>
          <w:tcPr>
            <w:tcW w:w="1630" w:type="dxa"/>
          </w:tcPr>
          <w:p w14:paraId="7A72AD41" w14:textId="77777777" w:rsidR="003C5B5C" w:rsidRPr="009505C1" w:rsidRDefault="003C5B5C" w:rsidP="00CF44C1">
            <w:pPr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b/>
                <w:bCs/>
                <w:sz w:val="20"/>
                <w:szCs w:val="20"/>
                <w:lang w:val="en-US"/>
              </w:rPr>
              <w:t>Sociological abstracts</w:t>
            </w:r>
          </w:p>
        </w:tc>
        <w:tc>
          <w:tcPr>
            <w:tcW w:w="6445" w:type="dxa"/>
          </w:tcPr>
          <w:p w14:paraId="1C6D9B8A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(MAINSUBJECT.EXACT("Unconsciousness")</w:t>
            </w:r>
          </w:p>
          <w:p w14:paraId="33F4B99A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OR </w:t>
            </w:r>
          </w:p>
          <w:p w14:paraId="4E8112D3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</w:p>
          <w:p w14:paraId="48BC063D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abstract((vegetative AND (state* OR status OR condition)) OR (unresponsive AND wakefulness) OR (coma AND vigil)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apallic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(akinetic AND mutism) OR disorder of consciousness OR disorders of consciousness OR consciousness disorder* OR minimal conscious* OR minimally conscious OR irreversibly coma* OR irreversible coma*) OR title((vegetative AND (state* OR status OR condition)) OR (unresponsive AND wakefulness) OR (coma AND vigil)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apallic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(akinetic AND mutism) OR disorder of consciousness OR disorders of consciousness OR consciousness disorder* OR minimal conscious* OR minimally conscious OR irreversibly coma* OR irreversible coma*) OR summary((vegetative AND (state* OR status OR condition)) OR (unresponsive AND wakefulness) OR (coma AND vigil) OR </w:t>
            </w:r>
            <w:proofErr w:type="spellStart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apallic</w:t>
            </w:r>
            <w:proofErr w:type="spellEnd"/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 OR (akinetic AND mutism) OR disorder of consciousness OR disorders of consciousness OR consciousness disorder* OR minimal conscious* OR minimally conscious OR irreversibly coma* OR irreversible coma*) OR title(end of life))</w:t>
            </w:r>
          </w:p>
          <w:p w14:paraId="704826FA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AND</w:t>
            </w:r>
          </w:p>
          <w:p w14:paraId="1B0C3657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 xml:space="preserve">(MAINSUBJECT.EXACT("Will") OR MAINSUBJECT.EXACT("Autonomy") OR MAINSUBJECT.EXACT("Participative decision making") OR MAINSUBJECT.EXACT("Decision making") OR MAINSUBJECT.EXACT("Medical decision making") OR MAINSUBJECT.EXACT("Families &amp; family life") OR MAINSUBJECT.EXACT("Informed consent") OR </w:t>
            </w:r>
          </w:p>
          <w:p w14:paraId="3E8D6246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abstract("decision making" OR "substitute judgment*" OR "substituted judgement*" OR "substituted judgment*" OR autonomy OR "best interest*" OR surrogate* OR family OR families OR Proxy OR "third party consent" OR “Advance Care Planning”) OR title("decision making" OR "substitute judgment*" OR "substituted judgement*" OR "substituted judgment*" OR autonomy OR "best interest*" OR surrogate* OR family OR families OR Proxy OR "third party consent" OR “Advance Care Planning”) OR summary("decision making" OR "substitute judgment*" OR "substituted judgement*" OR "substituted judgment*" OR autonomy OR "best interest*" OR surrogate* OR family OR families OR Proxy OR "third party consent" OR “Advance Care Planning”))</w:t>
            </w:r>
          </w:p>
        </w:tc>
        <w:tc>
          <w:tcPr>
            <w:tcW w:w="987" w:type="dxa"/>
          </w:tcPr>
          <w:p w14:paraId="50FFF9E2" w14:textId="77777777" w:rsidR="003C5B5C" w:rsidRPr="009505C1" w:rsidRDefault="003C5B5C" w:rsidP="00CF44C1">
            <w:pPr>
              <w:rPr>
                <w:rFonts w:ascii="Helvetica" w:hAnsi="Helvetica" w:cs="Helvetica"/>
                <w:sz w:val="20"/>
                <w:szCs w:val="20"/>
                <w:lang w:val="en-US"/>
              </w:rPr>
            </w:pPr>
            <w:r w:rsidRPr="009505C1">
              <w:rPr>
                <w:rFonts w:ascii="Helvetica" w:hAnsi="Helvetica" w:cs="Helvetica"/>
                <w:sz w:val="20"/>
                <w:szCs w:val="20"/>
                <w:lang w:val="en-US"/>
              </w:rPr>
              <w:t>531</w:t>
            </w:r>
          </w:p>
        </w:tc>
      </w:tr>
    </w:tbl>
    <w:p w14:paraId="49057E7A" w14:textId="77777777" w:rsidR="003C5B5C" w:rsidRPr="009505C1" w:rsidRDefault="003C5B5C" w:rsidP="003C5B5C">
      <w:pPr>
        <w:rPr>
          <w:rFonts w:ascii="Helvetica" w:hAnsi="Helvetica" w:cs="Helvetica"/>
          <w:b/>
          <w:bCs/>
          <w:sz w:val="20"/>
          <w:szCs w:val="20"/>
          <w:lang w:val="en-US"/>
        </w:rPr>
      </w:pPr>
    </w:p>
    <w:p w14:paraId="72D1E143" w14:textId="77777777" w:rsidR="003C5B5C" w:rsidRPr="009505C1" w:rsidRDefault="003C5B5C" w:rsidP="003C5B5C">
      <w:pPr>
        <w:rPr>
          <w:rFonts w:ascii="Helvetica" w:hAnsi="Helvetica" w:cs="Helvetica"/>
          <w:b/>
          <w:bCs/>
          <w:sz w:val="20"/>
          <w:szCs w:val="20"/>
          <w:lang w:val="en-US"/>
        </w:rPr>
      </w:pPr>
      <w:r w:rsidRPr="009505C1">
        <w:rPr>
          <w:rFonts w:ascii="Helvetica" w:hAnsi="Helvetica" w:cs="Helvetica"/>
          <w:b/>
          <w:bCs/>
          <w:sz w:val="20"/>
          <w:szCs w:val="20"/>
          <w:lang w:val="en-US"/>
        </w:rPr>
        <w:br w:type="page"/>
      </w:r>
    </w:p>
    <w:p w14:paraId="78BBCA76" w14:textId="77777777" w:rsidR="003C5B5C" w:rsidRPr="009505C1" w:rsidRDefault="003C5B5C" w:rsidP="003C5B5C">
      <w:pPr>
        <w:rPr>
          <w:rFonts w:ascii="Helvetica" w:hAnsi="Helvetica" w:cs="Helvetica"/>
          <w:b/>
          <w:bCs/>
          <w:sz w:val="20"/>
          <w:szCs w:val="20"/>
          <w:lang w:val="en-US"/>
        </w:rPr>
      </w:pPr>
      <w:r w:rsidRPr="009505C1">
        <w:rPr>
          <w:rFonts w:ascii="Helvetica" w:hAnsi="Helvetica" w:cs="Helvetica"/>
          <w:b/>
          <w:bCs/>
          <w:sz w:val="20"/>
          <w:szCs w:val="20"/>
          <w:lang w:val="en-US"/>
        </w:rPr>
        <w:lastRenderedPageBreak/>
        <w:t>Supplement 2: eligibility criteria</w:t>
      </w:r>
    </w:p>
    <w:p w14:paraId="57530C46" w14:textId="77777777" w:rsidR="003C5B5C" w:rsidRPr="009505C1" w:rsidRDefault="003C5B5C" w:rsidP="003C5B5C">
      <w:pPr>
        <w:spacing w:after="0" w:line="360" w:lineRule="auto"/>
        <w:jc w:val="both"/>
        <w:rPr>
          <w:rFonts w:ascii="Helvetica" w:hAnsi="Helvetica" w:cs="Helvetica"/>
          <w:b/>
          <w:bCs/>
          <w:sz w:val="20"/>
          <w:szCs w:val="20"/>
          <w:lang w:val="en-US"/>
        </w:rPr>
      </w:pPr>
    </w:p>
    <w:p w14:paraId="280AB991" w14:textId="77777777" w:rsidR="003C5B5C" w:rsidRPr="009505C1" w:rsidRDefault="003C5B5C" w:rsidP="003C5B5C">
      <w:pPr>
        <w:spacing w:after="0" w:line="360" w:lineRule="auto"/>
        <w:jc w:val="both"/>
        <w:rPr>
          <w:rFonts w:ascii="Helvetica" w:hAnsi="Helvetica" w:cs="Helvetica"/>
          <w:sz w:val="20"/>
          <w:szCs w:val="20"/>
          <w:lang w:val="en-US"/>
        </w:rPr>
      </w:pPr>
      <w:r w:rsidRPr="009505C1">
        <w:rPr>
          <w:rFonts w:ascii="Helvetica" w:hAnsi="Helvetica" w:cs="Helvetica"/>
          <w:sz w:val="20"/>
          <w:szCs w:val="20"/>
          <w:lang w:val="en-US"/>
        </w:rPr>
        <w:t>A study was included if it met the following criteria:</w:t>
      </w:r>
    </w:p>
    <w:p w14:paraId="3E7DA4E0" w14:textId="77777777" w:rsidR="003C5B5C" w:rsidRPr="009505C1" w:rsidRDefault="003C5B5C" w:rsidP="003C5B5C">
      <w:pPr>
        <w:pStyle w:val="Lijstalinea"/>
        <w:numPr>
          <w:ilvl w:val="0"/>
          <w:numId w:val="1"/>
        </w:numPr>
        <w:spacing w:after="0" w:line="360" w:lineRule="auto"/>
        <w:jc w:val="both"/>
        <w:rPr>
          <w:rFonts w:ascii="Helvetica" w:hAnsi="Helvetica" w:cs="Helvetica"/>
          <w:sz w:val="20"/>
          <w:szCs w:val="20"/>
          <w:lang w:val="en-US"/>
        </w:rPr>
      </w:pPr>
      <w:r w:rsidRPr="009505C1">
        <w:rPr>
          <w:rFonts w:ascii="Helvetica" w:hAnsi="Helvetica" w:cs="Helvetica"/>
          <w:sz w:val="20"/>
          <w:szCs w:val="20"/>
          <w:lang w:val="en-US"/>
        </w:rPr>
        <w:t xml:space="preserve">the study concerns patients with </w:t>
      </w:r>
      <w:proofErr w:type="spellStart"/>
      <w:r w:rsidRPr="009505C1">
        <w:rPr>
          <w:rFonts w:ascii="Helvetica" w:hAnsi="Helvetica" w:cs="Helvetica"/>
          <w:sz w:val="20"/>
          <w:szCs w:val="20"/>
          <w:lang w:val="en-US"/>
        </w:rPr>
        <w:t>DoC</w:t>
      </w:r>
      <w:proofErr w:type="spellEnd"/>
      <w:r w:rsidRPr="009505C1">
        <w:rPr>
          <w:rFonts w:ascii="Helvetica" w:hAnsi="Helvetica" w:cs="Helvetica"/>
          <w:sz w:val="20"/>
          <w:szCs w:val="20"/>
          <w:lang w:val="en-US"/>
        </w:rPr>
        <w:t>, including coma, the unresponsive wakefulness syndrome (UWS), and the minimally conscious state (MCS);</w:t>
      </w:r>
    </w:p>
    <w:p w14:paraId="752AFDDD" w14:textId="77777777" w:rsidR="003C5B5C" w:rsidRPr="009505C1" w:rsidRDefault="003C5B5C" w:rsidP="003C5B5C">
      <w:pPr>
        <w:pStyle w:val="Lijstalinea"/>
        <w:numPr>
          <w:ilvl w:val="0"/>
          <w:numId w:val="1"/>
        </w:numPr>
        <w:spacing w:after="0" w:line="360" w:lineRule="auto"/>
        <w:jc w:val="both"/>
        <w:rPr>
          <w:rFonts w:ascii="Helvetica" w:hAnsi="Helvetica" w:cs="Helvetica"/>
          <w:sz w:val="20"/>
          <w:szCs w:val="20"/>
          <w:lang w:val="en-US"/>
        </w:rPr>
      </w:pPr>
      <w:r w:rsidRPr="009505C1">
        <w:rPr>
          <w:rFonts w:ascii="Helvetica" w:hAnsi="Helvetica" w:cs="Helvetica"/>
          <w:sz w:val="20"/>
          <w:szCs w:val="20"/>
          <w:lang w:val="en-US"/>
        </w:rPr>
        <w:t>the study concerns adult patients of 18 years old or older;</w:t>
      </w:r>
    </w:p>
    <w:p w14:paraId="0D59F4FC" w14:textId="77777777" w:rsidR="003C5B5C" w:rsidRPr="009505C1" w:rsidRDefault="003C5B5C" w:rsidP="003C5B5C">
      <w:pPr>
        <w:pStyle w:val="Lijstalinea"/>
        <w:numPr>
          <w:ilvl w:val="0"/>
          <w:numId w:val="1"/>
        </w:numPr>
        <w:spacing w:after="0" w:line="360" w:lineRule="auto"/>
        <w:jc w:val="both"/>
        <w:rPr>
          <w:rFonts w:ascii="Helvetica" w:hAnsi="Helvetica" w:cs="Helvetica"/>
          <w:sz w:val="20"/>
          <w:szCs w:val="20"/>
          <w:lang w:val="en-US"/>
        </w:rPr>
      </w:pPr>
      <w:r w:rsidRPr="009505C1">
        <w:rPr>
          <w:rFonts w:ascii="Helvetica" w:hAnsi="Helvetica" w:cs="Helvetica"/>
          <w:sz w:val="20"/>
          <w:szCs w:val="20"/>
          <w:lang w:val="en-US"/>
        </w:rPr>
        <w:t>the study either empirically, normatively or conceptually describes or assesses reconstruction of treatment preferences;</w:t>
      </w:r>
    </w:p>
    <w:p w14:paraId="4F181806" w14:textId="77777777" w:rsidR="003C5B5C" w:rsidRPr="009505C1" w:rsidRDefault="003C5B5C" w:rsidP="003C5B5C">
      <w:pPr>
        <w:pStyle w:val="Lijstalinea"/>
        <w:numPr>
          <w:ilvl w:val="0"/>
          <w:numId w:val="1"/>
        </w:numPr>
        <w:spacing w:after="0" w:line="360" w:lineRule="auto"/>
        <w:jc w:val="both"/>
        <w:rPr>
          <w:rFonts w:ascii="Helvetica" w:hAnsi="Helvetica" w:cs="Helvetica"/>
          <w:sz w:val="20"/>
          <w:szCs w:val="20"/>
          <w:lang w:val="en-US"/>
        </w:rPr>
      </w:pPr>
      <w:r w:rsidRPr="009505C1">
        <w:rPr>
          <w:rFonts w:ascii="Helvetica" w:hAnsi="Helvetica" w:cs="Helvetica"/>
          <w:sz w:val="20"/>
          <w:szCs w:val="20"/>
          <w:lang w:val="en-US"/>
        </w:rPr>
        <w:t>for empirical studies no restrictions were applied regarding the study design;</w:t>
      </w:r>
    </w:p>
    <w:p w14:paraId="6A5E8C06" w14:textId="77777777" w:rsidR="003C5B5C" w:rsidRPr="009505C1" w:rsidRDefault="003C5B5C" w:rsidP="003C5B5C">
      <w:pPr>
        <w:pStyle w:val="Lijstalinea"/>
        <w:numPr>
          <w:ilvl w:val="0"/>
          <w:numId w:val="1"/>
        </w:numPr>
        <w:spacing w:after="0" w:line="360" w:lineRule="auto"/>
        <w:jc w:val="both"/>
        <w:rPr>
          <w:rFonts w:ascii="Helvetica" w:hAnsi="Helvetica" w:cs="Helvetica"/>
          <w:sz w:val="20"/>
          <w:szCs w:val="20"/>
          <w:lang w:val="en-US"/>
        </w:rPr>
      </w:pPr>
      <w:r w:rsidRPr="009505C1">
        <w:rPr>
          <w:rFonts w:ascii="Helvetica" w:hAnsi="Helvetica" w:cs="Helvetica"/>
          <w:sz w:val="20"/>
          <w:szCs w:val="20"/>
          <w:lang w:val="en-US"/>
        </w:rPr>
        <w:t>the study describes or assesses the role of family members with regard to surrogate treatment decision-making;</w:t>
      </w:r>
    </w:p>
    <w:p w14:paraId="482EA6F5" w14:textId="77777777" w:rsidR="003C5B5C" w:rsidRPr="009505C1" w:rsidRDefault="003C5B5C" w:rsidP="003C5B5C">
      <w:pPr>
        <w:pStyle w:val="Lijstalinea"/>
        <w:numPr>
          <w:ilvl w:val="0"/>
          <w:numId w:val="1"/>
        </w:numPr>
        <w:spacing w:after="0" w:line="360" w:lineRule="auto"/>
        <w:jc w:val="both"/>
        <w:rPr>
          <w:rFonts w:ascii="Helvetica" w:hAnsi="Helvetica" w:cs="Helvetica"/>
          <w:sz w:val="20"/>
          <w:szCs w:val="20"/>
          <w:lang w:val="en-US"/>
        </w:rPr>
      </w:pPr>
      <w:r w:rsidRPr="009505C1">
        <w:rPr>
          <w:rFonts w:ascii="Helvetica" w:hAnsi="Helvetica" w:cs="Helvetica"/>
          <w:sz w:val="20"/>
          <w:szCs w:val="20"/>
          <w:lang w:val="en-US"/>
        </w:rPr>
        <w:t>the study either concerns the acute, post-acute or chronic care phase;</w:t>
      </w:r>
    </w:p>
    <w:p w14:paraId="40C7EA9B" w14:textId="77777777" w:rsidR="003C5B5C" w:rsidRPr="009505C1" w:rsidRDefault="003C5B5C" w:rsidP="003C5B5C">
      <w:pPr>
        <w:pStyle w:val="Lijstalinea"/>
        <w:numPr>
          <w:ilvl w:val="0"/>
          <w:numId w:val="1"/>
        </w:numPr>
        <w:spacing w:after="0" w:line="360" w:lineRule="auto"/>
        <w:jc w:val="both"/>
        <w:rPr>
          <w:rFonts w:ascii="Helvetica" w:hAnsi="Helvetica" w:cs="Helvetica"/>
          <w:sz w:val="20"/>
          <w:szCs w:val="20"/>
          <w:lang w:val="en-US"/>
        </w:rPr>
      </w:pPr>
      <w:r w:rsidRPr="009505C1">
        <w:rPr>
          <w:rFonts w:ascii="Helvetica" w:hAnsi="Helvetica" w:cs="Helvetica"/>
          <w:sz w:val="20"/>
          <w:szCs w:val="20"/>
          <w:lang w:val="en-US"/>
        </w:rPr>
        <w:t>the study is written in English.</w:t>
      </w:r>
    </w:p>
    <w:p w14:paraId="508021D6" w14:textId="77777777" w:rsidR="003C5B5C" w:rsidRPr="009505C1" w:rsidRDefault="003C5B5C" w:rsidP="003C5B5C">
      <w:pPr>
        <w:spacing w:after="0" w:line="360" w:lineRule="auto"/>
        <w:jc w:val="both"/>
        <w:rPr>
          <w:rFonts w:ascii="Helvetica" w:hAnsi="Helvetica" w:cs="Helvetica"/>
          <w:i/>
          <w:iCs/>
          <w:sz w:val="20"/>
          <w:szCs w:val="20"/>
          <w:lang w:val="en-US"/>
        </w:rPr>
      </w:pPr>
    </w:p>
    <w:p w14:paraId="5E9EED4D" w14:textId="77777777" w:rsidR="003C5B5C" w:rsidRPr="009505C1" w:rsidRDefault="003C5B5C" w:rsidP="003C5B5C">
      <w:pPr>
        <w:spacing w:after="0" w:line="360" w:lineRule="auto"/>
        <w:jc w:val="both"/>
        <w:rPr>
          <w:rFonts w:ascii="Helvetica" w:hAnsi="Helvetica" w:cs="Helvetica"/>
          <w:sz w:val="20"/>
          <w:szCs w:val="20"/>
          <w:lang w:val="en-US"/>
        </w:rPr>
      </w:pPr>
      <w:r w:rsidRPr="009505C1">
        <w:rPr>
          <w:rFonts w:ascii="Helvetica" w:hAnsi="Helvetica" w:cs="Helvetica"/>
          <w:sz w:val="20"/>
          <w:szCs w:val="20"/>
          <w:lang w:val="en-US"/>
        </w:rPr>
        <w:t>A study was excluded based on the following exclusion criteria:</w:t>
      </w:r>
    </w:p>
    <w:p w14:paraId="120285A8" w14:textId="77777777" w:rsidR="003C5B5C" w:rsidRPr="009505C1" w:rsidRDefault="003C5B5C" w:rsidP="003C5B5C">
      <w:pPr>
        <w:pStyle w:val="Lijstalinea"/>
        <w:numPr>
          <w:ilvl w:val="0"/>
          <w:numId w:val="2"/>
        </w:numPr>
        <w:spacing w:after="0" w:line="360" w:lineRule="auto"/>
        <w:jc w:val="both"/>
        <w:rPr>
          <w:rFonts w:ascii="Helvetica" w:hAnsi="Helvetica" w:cs="Helvetica"/>
          <w:sz w:val="20"/>
          <w:szCs w:val="20"/>
          <w:lang w:val="en-US"/>
        </w:rPr>
      </w:pPr>
      <w:r w:rsidRPr="009505C1">
        <w:rPr>
          <w:rFonts w:ascii="Helvetica" w:hAnsi="Helvetica" w:cs="Helvetica"/>
          <w:sz w:val="20"/>
          <w:szCs w:val="20"/>
          <w:lang w:val="en-US"/>
        </w:rPr>
        <w:t>Editorials, newspaper articles and abstracts are excluded.</w:t>
      </w:r>
    </w:p>
    <w:p w14:paraId="05CE39FA" w14:textId="56C23D34" w:rsidR="003C5B5C" w:rsidRPr="009505C1" w:rsidRDefault="003C5B5C" w:rsidP="003C5B5C">
      <w:pPr>
        <w:pStyle w:val="Lijstalinea"/>
        <w:numPr>
          <w:ilvl w:val="0"/>
          <w:numId w:val="2"/>
        </w:numPr>
        <w:spacing w:after="0" w:line="360" w:lineRule="auto"/>
        <w:jc w:val="both"/>
        <w:rPr>
          <w:rFonts w:ascii="Helvetica" w:hAnsi="Helvetica" w:cs="Helvetica"/>
          <w:sz w:val="20"/>
          <w:szCs w:val="20"/>
          <w:lang w:val="en-US"/>
        </w:rPr>
      </w:pPr>
      <w:r w:rsidRPr="009505C1">
        <w:rPr>
          <w:rFonts w:ascii="Helvetica" w:hAnsi="Helvetica" w:cs="Helvetica"/>
          <w:sz w:val="20"/>
          <w:szCs w:val="20"/>
          <w:lang w:val="en-US"/>
        </w:rPr>
        <w:t>The study is published prior to 1 April 1972, when the term Persistent Vegetative State was introduced.</w:t>
      </w:r>
    </w:p>
    <w:p w14:paraId="5392EB49" w14:textId="77777777" w:rsidR="003C5B5C" w:rsidRPr="009505C1" w:rsidRDefault="003C5B5C" w:rsidP="003C5B5C">
      <w:pPr>
        <w:pStyle w:val="Lijstalinea"/>
        <w:numPr>
          <w:ilvl w:val="0"/>
          <w:numId w:val="2"/>
        </w:numPr>
        <w:spacing w:after="0" w:line="360" w:lineRule="auto"/>
        <w:jc w:val="both"/>
        <w:rPr>
          <w:rFonts w:ascii="Helvetica" w:hAnsi="Helvetica" w:cs="Helvetica"/>
          <w:sz w:val="20"/>
          <w:szCs w:val="20"/>
          <w:lang w:val="en-US"/>
        </w:rPr>
      </w:pPr>
      <w:r w:rsidRPr="009505C1">
        <w:rPr>
          <w:rFonts w:ascii="Helvetica" w:hAnsi="Helvetica" w:cs="Helvetica"/>
          <w:sz w:val="20"/>
          <w:szCs w:val="20"/>
          <w:lang w:val="en-US"/>
        </w:rPr>
        <w:t>the study concerns patients that are brain death;</w:t>
      </w:r>
    </w:p>
    <w:p w14:paraId="46592397" w14:textId="77777777" w:rsidR="003C5B5C" w:rsidRPr="009505C1" w:rsidRDefault="003C5B5C" w:rsidP="003C5B5C">
      <w:pPr>
        <w:pStyle w:val="Lijstalinea"/>
        <w:numPr>
          <w:ilvl w:val="0"/>
          <w:numId w:val="2"/>
        </w:numPr>
        <w:spacing w:after="0" w:line="360" w:lineRule="auto"/>
        <w:jc w:val="both"/>
        <w:rPr>
          <w:rFonts w:ascii="Helvetica" w:hAnsi="Helvetica" w:cs="Helvetica"/>
          <w:sz w:val="20"/>
          <w:szCs w:val="20"/>
          <w:lang w:val="en-US"/>
        </w:rPr>
      </w:pPr>
      <w:r w:rsidRPr="009505C1">
        <w:rPr>
          <w:rFonts w:ascii="Helvetica" w:hAnsi="Helvetica" w:cs="Helvetica"/>
          <w:sz w:val="20"/>
          <w:szCs w:val="20"/>
          <w:lang w:val="en-US"/>
        </w:rPr>
        <w:t>the study is about decision-making in transplantation medicine;</w:t>
      </w:r>
    </w:p>
    <w:p w14:paraId="64B72A0D" w14:textId="77777777" w:rsidR="003C5B5C" w:rsidRPr="009505C1" w:rsidRDefault="003C5B5C" w:rsidP="003C5B5C">
      <w:pPr>
        <w:pStyle w:val="Lijstalinea"/>
        <w:numPr>
          <w:ilvl w:val="0"/>
          <w:numId w:val="2"/>
        </w:numPr>
        <w:spacing w:after="0" w:line="360" w:lineRule="auto"/>
        <w:jc w:val="both"/>
        <w:rPr>
          <w:rFonts w:ascii="Helvetica" w:hAnsi="Helvetica" w:cs="Helvetica"/>
          <w:sz w:val="20"/>
          <w:szCs w:val="20"/>
          <w:lang w:val="en-US"/>
        </w:rPr>
      </w:pPr>
      <w:r w:rsidRPr="009505C1">
        <w:rPr>
          <w:rFonts w:ascii="Helvetica" w:hAnsi="Helvetica" w:cs="Helvetica"/>
          <w:sz w:val="20"/>
          <w:szCs w:val="20"/>
          <w:lang w:val="en-US"/>
        </w:rPr>
        <w:t>the study concerns pediatric patients;</w:t>
      </w:r>
    </w:p>
    <w:p w14:paraId="61D51887" w14:textId="77777777" w:rsidR="003C5B5C" w:rsidRPr="009505C1" w:rsidRDefault="003C5B5C" w:rsidP="003C5B5C">
      <w:pPr>
        <w:pStyle w:val="Lijstalinea"/>
        <w:numPr>
          <w:ilvl w:val="0"/>
          <w:numId w:val="2"/>
        </w:numPr>
        <w:spacing w:after="0" w:line="360" w:lineRule="auto"/>
        <w:jc w:val="both"/>
        <w:rPr>
          <w:rFonts w:ascii="Helvetica" w:hAnsi="Helvetica" w:cs="Helvetica"/>
          <w:sz w:val="20"/>
          <w:szCs w:val="20"/>
          <w:lang w:val="en-US"/>
        </w:rPr>
      </w:pPr>
      <w:r w:rsidRPr="009505C1">
        <w:rPr>
          <w:rFonts w:ascii="Helvetica" w:hAnsi="Helvetica" w:cs="Helvetica"/>
          <w:sz w:val="20"/>
          <w:szCs w:val="20"/>
          <w:lang w:val="en-US"/>
        </w:rPr>
        <w:t>the study solely focuses on psychological or emotional distress and needs of healthcare professionals or surrogate decision makers;</w:t>
      </w:r>
    </w:p>
    <w:p w14:paraId="471ACAC9" w14:textId="77777777" w:rsidR="003C5B5C" w:rsidRPr="009505C1" w:rsidRDefault="003C5B5C" w:rsidP="003C5B5C">
      <w:pPr>
        <w:pStyle w:val="Lijstalinea"/>
        <w:numPr>
          <w:ilvl w:val="0"/>
          <w:numId w:val="2"/>
        </w:numPr>
        <w:spacing w:after="0" w:line="360" w:lineRule="auto"/>
        <w:jc w:val="both"/>
        <w:rPr>
          <w:rFonts w:ascii="Helvetica" w:hAnsi="Helvetica" w:cs="Helvetica"/>
          <w:sz w:val="20"/>
          <w:szCs w:val="20"/>
          <w:lang w:val="en-US"/>
        </w:rPr>
      </w:pPr>
      <w:r w:rsidRPr="009505C1">
        <w:rPr>
          <w:rFonts w:ascii="Helvetica" w:hAnsi="Helvetica" w:cs="Helvetica"/>
          <w:sz w:val="20"/>
          <w:szCs w:val="20"/>
          <w:lang w:val="en-US"/>
        </w:rPr>
        <w:t>the study focuses on the contents and/or application of the law or it solely describes and/or assesses a legal case or decision.</w:t>
      </w:r>
    </w:p>
    <w:p w14:paraId="69E24F64" w14:textId="77777777" w:rsidR="003C5B5C" w:rsidRPr="009505C1" w:rsidRDefault="003C5B5C" w:rsidP="003C5B5C">
      <w:pPr>
        <w:rPr>
          <w:rFonts w:ascii="Helvetica" w:hAnsi="Helvetica" w:cs="Helvetica"/>
          <w:b/>
          <w:bCs/>
          <w:sz w:val="20"/>
          <w:szCs w:val="20"/>
          <w:lang w:val="en-US"/>
        </w:rPr>
      </w:pPr>
      <w:r w:rsidRPr="009505C1">
        <w:rPr>
          <w:rFonts w:ascii="Helvetica" w:hAnsi="Helvetica" w:cs="Helvetica"/>
          <w:b/>
          <w:bCs/>
          <w:sz w:val="20"/>
          <w:szCs w:val="20"/>
          <w:lang w:val="en-US"/>
        </w:rPr>
        <w:br w:type="page"/>
      </w:r>
    </w:p>
    <w:p w14:paraId="2A0CAF62" w14:textId="77777777" w:rsidR="003C5B5C" w:rsidRPr="009505C1" w:rsidRDefault="003C5B5C" w:rsidP="003C5B5C">
      <w:pPr>
        <w:rPr>
          <w:rFonts w:ascii="Helvetica" w:hAnsi="Helvetica" w:cs="Helvetica"/>
          <w:b/>
          <w:sz w:val="18"/>
          <w:szCs w:val="20"/>
          <w:lang w:val="en-US"/>
        </w:rPr>
      </w:pPr>
      <w:r w:rsidRPr="009505C1">
        <w:rPr>
          <w:rFonts w:ascii="Helvetica" w:hAnsi="Helvetica" w:cs="Helvetica"/>
          <w:b/>
          <w:sz w:val="18"/>
          <w:szCs w:val="20"/>
          <w:lang w:val="en-US"/>
        </w:rPr>
        <w:lastRenderedPageBreak/>
        <w:t xml:space="preserve">Supplement 3. Methodological quality assessment of included studies using Mixed Methods Appraisal Tool (MMAT) 2018 and JBI </w:t>
      </w:r>
    </w:p>
    <w:tbl>
      <w:tblPr>
        <w:tblStyle w:val="Tabelraster"/>
        <w:tblW w:w="4600" w:type="pct"/>
        <w:tblLook w:val="04A0" w:firstRow="1" w:lastRow="0" w:firstColumn="1" w:lastColumn="0" w:noHBand="0" w:noVBand="1"/>
      </w:tblPr>
      <w:tblGrid>
        <w:gridCol w:w="1039"/>
        <w:gridCol w:w="392"/>
        <w:gridCol w:w="392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320"/>
        <w:gridCol w:w="320"/>
        <w:gridCol w:w="312"/>
        <w:gridCol w:w="320"/>
        <w:gridCol w:w="320"/>
        <w:gridCol w:w="320"/>
        <w:gridCol w:w="320"/>
        <w:gridCol w:w="320"/>
        <w:gridCol w:w="753"/>
      </w:tblGrid>
      <w:tr w:rsidR="003C5B5C" w:rsidRPr="009505C1" w14:paraId="33A491DD" w14:textId="77777777" w:rsidTr="00CF44C1">
        <w:tc>
          <w:tcPr>
            <w:tcW w:w="357" w:type="pct"/>
            <w:vMerge w:val="restart"/>
            <w:shd w:val="clear" w:color="auto" w:fill="595959" w:themeFill="text1" w:themeFillTint="A6"/>
            <w:hideMark/>
          </w:tcPr>
          <w:p w14:paraId="43B10656" w14:textId="77777777" w:rsidR="003C5B5C" w:rsidRPr="009505C1" w:rsidRDefault="003C5B5C" w:rsidP="00CF44C1">
            <w:pPr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lang w:val="en-US"/>
              </w:rPr>
              <w:t>Study</w:t>
            </w:r>
          </w:p>
        </w:tc>
        <w:tc>
          <w:tcPr>
            <w:tcW w:w="352" w:type="pct"/>
            <w:gridSpan w:val="2"/>
            <w:shd w:val="clear" w:color="auto" w:fill="595959" w:themeFill="text1" w:themeFillTint="A6"/>
            <w:hideMark/>
          </w:tcPr>
          <w:p w14:paraId="794CF2DF" w14:textId="77777777" w:rsidR="003C5B5C" w:rsidRPr="009505C1" w:rsidRDefault="003C5B5C" w:rsidP="00CF44C1">
            <w:pPr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vertAlign w:val="superscript"/>
                <w:lang w:val="en-US"/>
              </w:rPr>
            </w:pPr>
            <w:proofErr w:type="spellStart"/>
            <w:r w:rsidRPr="009505C1"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lang w:val="en-US"/>
              </w:rPr>
              <w:t>SQ</w:t>
            </w:r>
            <w:r w:rsidRPr="009505C1"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1099" w:type="pct"/>
            <w:gridSpan w:val="5"/>
            <w:shd w:val="clear" w:color="auto" w:fill="595959" w:themeFill="text1" w:themeFillTint="A6"/>
            <w:hideMark/>
          </w:tcPr>
          <w:p w14:paraId="180E48DB" w14:textId="77777777" w:rsidR="003C5B5C" w:rsidRPr="009505C1" w:rsidRDefault="003C5B5C" w:rsidP="00CF44C1">
            <w:pPr>
              <w:jc w:val="center"/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vertAlign w:val="superscript"/>
                <w:lang w:val="en-US"/>
              </w:rPr>
            </w:pPr>
            <w:proofErr w:type="spellStart"/>
            <w:r w:rsidRPr="009505C1"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lang w:val="en-US"/>
              </w:rPr>
              <w:t>Qualitative</w:t>
            </w:r>
            <w:r w:rsidRPr="009505C1"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1099" w:type="pct"/>
            <w:gridSpan w:val="5"/>
            <w:shd w:val="clear" w:color="auto" w:fill="595959" w:themeFill="text1" w:themeFillTint="A6"/>
            <w:hideMark/>
          </w:tcPr>
          <w:p w14:paraId="770DA623" w14:textId="77777777" w:rsidR="003C5B5C" w:rsidRPr="009505C1" w:rsidRDefault="003C5B5C" w:rsidP="00CF44C1">
            <w:pPr>
              <w:jc w:val="center"/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vertAlign w:val="superscript"/>
                <w:lang w:val="en-US"/>
              </w:rPr>
            </w:pPr>
            <w:r w:rsidRPr="009505C1"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lang w:val="en-US"/>
              </w:rPr>
              <w:t xml:space="preserve">Quantitative </w:t>
            </w:r>
            <w:proofErr w:type="spellStart"/>
            <w:r w:rsidRPr="009505C1"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lang w:val="en-US"/>
              </w:rPr>
              <w:t>descriptive</w:t>
            </w:r>
            <w:r w:rsidRPr="009505C1"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1770" w:type="pct"/>
            <w:gridSpan w:val="8"/>
            <w:shd w:val="clear" w:color="auto" w:fill="595959" w:themeFill="text1" w:themeFillTint="A6"/>
            <w:hideMark/>
          </w:tcPr>
          <w:p w14:paraId="61AB8FD6" w14:textId="77777777" w:rsidR="003C5B5C" w:rsidRPr="009505C1" w:rsidRDefault="003C5B5C" w:rsidP="00CF44C1">
            <w:pPr>
              <w:jc w:val="center"/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vertAlign w:val="superscript"/>
                <w:lang w:val="en-US"/>
              </w:rPr>
            </w:pPr>
            <w:r w:rsidRPr="009505C1"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lang w:val="en-US"/>
              </w:rPr>
              <w:t xml:space="preserve">JBI Case </w:t>
            </w:r>
            <w:proofErr w:type="spellStart"/>
            <w:r w:rsidRPr="009505C1"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lang w:val="en-US"/>
              </w:rPr>
              <w:t>report</w:t>
            </w:r>
            <w:r w:rsidRPr="009505C1"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323" w:type="pct"/>
            <w:shd w:val="clear" w:color="auto" w:fill="595959" w:themeFill="text1" w:themeFillTint="A6"/>
            <w:hideMark/>
          </w:tcPr>
          <w:p w14:paraId="0DBA0027" w14:textId="77777777" w:rsidR="003C5B5C" w:rsidRPr="009505C1" w:rsidRDefault="003C5B5C" w:rsidP="00CF44C1">
            <w:pPr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vertAlign w:val="superscript"/>
                <w:lang w:val="en-US"/>
              </w:rPr>
            </w:pPr>
            <w:proofErr w:type="spellStart"/>
            <w:r w:rsidRPr="009505C1"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lang w:val="en-US"/>
              </w:rPr>
              <w:t>Quality</w:t>
            </w:r>
            <w:r w:rsidRPr="009505C1"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vertAlign w:val="superscript"/>
                <w:lang w:val="en-US"/>
              </w:rPr>
              <w:t>e</w:t>
            </w:r>
            <w:proofErr w:type="spellEnd"/>
          </w:p>
        </w:tc>
      </w:tr>
      <w:tr w:rsidR="003C5B5C" w:rsidRPr="009505C1" w14:paraId="64906049" w14:textId="77777777" w:rsidTr="00CF44C1">
        <w:tc>
          <w:tcPr>
            <w:tcW w:w="0" w:type="auto"/>
            <w:vMerge/>
            <w:vAlign w:val="center"/>
            <w:hideMark/>
          </w:tcPr>
          <w:p w14:paraId="4B7C9FE1" w14:textId="77777777" w:rsidR="003C5B5C" w:rsidRPr="009505C1" w:rsidRDefault="003C5B5C" w:rsidP="00CF44C1">
            <w:pPr>
              <w:rPr>
                <w:rFonts w:ascii="Helvetica" w:hAnsi="Helvetica" w:cs="Helvetica"/>
                <w:b/>
                <w:color w:val="FFFFFF" w:themeColor="background1"/>
                <w:sz w:val="16"/>
                <w:szCs w:val="18"/>
                <w:lang w:val="en-US"/>
              </w:rPr>
            </w:pPr>
          </w:p>
        </w:tc>
        <w:tc>
          <w:tcPr>
            <w:tcW w:w="187" w:type="pct"/>
            <w:hideMark/>
          </w:tcPr>
          <w:p w14:paraId="070E575A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S1</w:t>
            </w:r>
          </w:p>
        </w:tc>
        <w:tc>
          <w:tcPr>
            <w:tcW w:w="165" w:type="pct"/>
            <w:hideMark/>
          </w:tcPr>
          <w:p w14:paraId="4C39DEA7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S2</w:t>
            </w:r>
          </w:p>
        </w:tc>
        <w:tc>
          <w:tcPr>
            <w:tcW w:w="219" w:type="pct"/>
            <w:hideMark/>
          </w:tcPr>
          <w:p w14:paraId="631F870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1.1</w:t>
            </w:r>
          </w:p>
        </w:tc>
        <w:tc>
          <w:tcPr>
            <w:tcW w:w="219" w:type="pct"/>
            <w:hideMark/>
          </w:tcPr>
          <w:p w14:paraId="4B8C19F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1.2</w:t>
            </w:r>
          </w:p>
        </w:tc>
        <w:tc>
          <w:tcPr>
            <w:tcW w:w="219" w:type="pct"/>
            <w:hideMark/>
          </w:tcPr>
          <w:p w14:paraId="58CE082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1.3</w:t>
            </w:r>
          </w:p>
        </w:tc>
        <w:tc>
          <w:tcPr>
            <w:tcW w:w="219" w:type="pct"/>
            <w:hideMark/>
          </w:tcPr>
          <w:p w14:paraId="731C9D8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1.4</w:t>
            </w:r>
          </w:p>
        </w:tc>
        <w:tc>
          <w:tcPr>
            <w:tcW w:w="223" w:type="pct"/>
            <w:hideMark/>
          </w:tcPr>
          <w:p w14:paraId="2BD5506A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1.5</w:t>
            </w:r>
          </w:p>
        </w:tc>
        <w:tc>
          <w:tcPr>
            <w:tcW w:w="219" w:type="pct"/>
            <w:hideMark/>
          </w:tcPr>
          <w:p w14:paraId="317AC7DA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4.1</w:t>
            </w:r>
          </w:p>
        </w:tc>
        <w:tc>
          <w:tcPr>
            <w:tcW w:w="219" w:type="pct"/>
            <w:hideMark/>
          </w:tcPr>
          <w:p w14:paraId="4E51CBC3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4.2</w:t>
            </w:r>
          </w:p>
        </w:tc>
        <w:tc>
          <w:tcPr>
            <w:tcW w:w="221" w:type="pct"/>
            <w:hideMark/>
          </w:tcPr>
          <w:p w14:paraId="3302E250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4.3</w:t>
            </w:r>
          </w:p>
        </w:tc>
        <w:tc>
          <w:tcPr>
            <w:tcW w:w="219" w:type="pct"/>
            <w:hideMark/>
          </w:tcPr>
          <w:p w14:paraId="10B0F52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4.4</w:t>
            </w:r>
          </w:p>
        </w:tc>
        <w:tc>
          <w:tcPr>
            <w:tcW w:w="221" w:type="pct"/>
            <w:hideMark/>
          </w:tcPr>
          <w:p w14:paraId="6FBA7837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4.5</w:t>
            </w:r>
          </w:p>
        </w:tc>
        <w:tc>
          <w:tcPr>
            <w:tcW w:w="211" w:type="pct"/>
            <w:hideMark/>
          </w:tcPr>
          <w:p w14:paraId="5FA2D103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1</w:t>
            </w:r>
          </w:p>
        </w:tc>
        <w:tc>
          <w:tcPr>
            <w:tcW w:w="211" w:type="pct"/>
            <w:hideMark/>
          </w:tcPr>
          <w:p w14:paraId="043943D3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2</w:t>
            </w:r>
          </w:p>
        </w:tc>
        <w:tc>
          <w:tcPr>
            <w:tcW w:w="227" w:type="pct"/>
            <w:hideMark/>
          </w:tcPr>
          <w:p w14:paraId="23EBA010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3</w:t>
            </w:r>
          </w:p>
        </w:tc>
        <w:tc>
          <w:tcPr>
            <w:tcW w:w="219" w:type="pct"/>
            <w:hideMark/>
          </w:tcPr>
          <w:p w14:paraId="21685850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4</w:t>
            </w:r>
          </w:p>
        </w:tc>
        <w:tc>
          <w:tcPr>
            <w:tcW w:w="219" w:type="pct"/>
            <w:hideMark/>
          </w:tcPr>
          <w:p w14:paraId="3B10A804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5</w:t>
            </w:r>
          </w:p>
        </w:tc>
        <w:tc>
          <w:tcPr>
            <w:tcW w:w="220" w:type="pct"/>
            <w:hideMark/>
          </w:tcPr>
          <w:p w14:paraId="090A68B7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6</w:t>
            </w:r>
          </w:p>
        </w:tc>
        <w:tc>
          <w:tcPr>
            <w:tcW w:w="221" w:type="pct"/>
            <w:hideMark/>
          </w:tcPr>
          <w:p w14:paraId="6F5FDDF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7</w:t>
            </w:r>
          </w:p>
        </w:tc>
        <w:tc>
          <w:tcPr>
            <w:tcW w:w="242" w:type="pct"/>
            <w:hideMark/>
          </w:tcPr>
          <w:p w14:paraId="4BD424E0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8</w:t>
            </w:r>
          </w:p>
        </w:tc>
        <w:tc>
          <w:tcPr>
            <w:tcW w:w="323" w:type="pct"/>
          </w:tcPr>
          <w:p w14:paraId="249789DB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</w:tr>
      <w:tr w:rsidR="003C5B5C" w:rsidRPr="009505C1" w14:paraId="18B5AE19" w14:textId="77777777" w:rsidTr="00CF44C1">
        <w:tc>
          <w:tcPr>
            <w:tcW w:w="357" w:type="pct"/>
            <w:hideMark/>
          </w:tcPr>
          <w:p w14:paraId="11CAC689" w14:textId="77777777" w:rsidR="003C5B5C" w:rsidRPr="009505C1" w:rsidRDefault="003C5B5C" w:rsidP="00CF44C1">
            <w:pPr>
              <w:rPr>
                <w:rFonts w:ascii="Helvetica" w:hAnsi="Helvetica" w:cs="Helvetica"/>
                <w:b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b/>
                <w:sz w:val="16"/>
                <w:szCs w:val="18"/>
                <w:lang w:val="en-US"/>
              </w:rPr>
              <w:t>Chen et al. (2023)</w:t>
            </w:r>
          </w:p>
        </w:tc>
        <w:tc>
          <w:tcPr>
            <w:tcW w:w="187" w:type="pct"/>
            <w:hideMark/>
          </w:tcPr>
          <w:p w14:paraId="2B2F2C7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165" w:type="pct"/>
            <w:hideMark/>
          </w:tcPr>
          <w:p w14:paraId="4BC9C1FF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16243BA4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0710BA8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27D18100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C</w:t>
            </w:r>
          </w:p>
        </w:tc>
        <w:tc>
          <w:tcPr>
            <w:tcW w:w="219" w:type="pct"/>
            <w:hideMark/>
          </w:tcPr>
          <w:p w14:paraId="2B4EA54F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23" w:type="pct"/>
            <w:hideMark/>
          </w:tcPr>
          <w:p w14:paraId="0328860B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</w:tcPr>
          <w:p w14:paraId="44AB0C44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7102765A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06834FE3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769C6E3C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6A3DEB8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6481A46F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5C8E22F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7" w:type="pct"/>
          </w:tcPr>
          <w:p w14:paraId="53E06C7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63AE126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2804FF51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0" w:type="pct"/>
          </w:tcPr>
          <w:p w14:paraId="62C3909A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038F5D6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42" w:type="pct"/>
          </w:tcPr>
          <w:p w14:paraId="2DFF231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323" w:type="pct"/>
            <w:hideMark/>
          </w:tcPr>
          <w:p w14:paraId="2FF3028D" w14:textId="77777777" w:rsidR="003C5B5C" w:rsidRPr="009505C1" w:rsidRDefault="003C5B5C" w:rsidP="00CF44C1">
            <w:pPr>
              <w:jc w:val="center"/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W</w:t>
            </w:r>
          </w:p>
        </w:tc>
      </w:tr>
      <w:tr w:rsidR="003C5B5C" w:rsidRPr="009505C1" w14:paraId="393CE9C2" w14:textId="77777777" w:rsidTr="00CF44C1">
        <w:tc>
          <w:tcPr>
            <w:tcW w:w="357" w:type="pct"/>
            <w:hideMark/>
          </w:tcPr>
          <w:p w14:paraId="0CE4A484" w14:textId="77777777" w:rsidR="003C5B5C" w:rsidRPr="009505C1" w:rsidRDefault="003C5B5C" w:rsidP="00CF44C1">
            <w:pPr>
              <w:rPr>
                <w:rFonts w:ascii="Helvetica" w:hAnsi="Helvetica" w:cs="Helvetica"/>
                <w:b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b/>
                <w:sz w:val="16"/>
                <w:szCs w:val="18"/>
                <w:lang w:val="en-US"/>
              </w:rPr>
              <w:t>Kaufman (2000)</w:t>
            </w:r>
          </w:p>
        </w:tc>
        <w:tc>
          <w:tcPr>
            <w:tcW w:w="187" w:type="pct"/>
            <w:hideMark/>
          </w:tcPr>
          <w:p w14:paraId="3A880E9B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165" w:type="pct"/>
            <w:hideMark/>
          </w:tcPr>
          <w:p w14:paraId="10A5220F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2A18537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02460686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5374E871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C</w:t>
            </w:r>
          </w:p>
        </w:tc>
        <w:tc>
          <w:tcPr>
            <w:tcW w:w="219" w:type="pct"/>
            <w:hideMark/>
          </w:tcPr>
          <w:p w14:paraId="470625DF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23" w:type="pct"/>
            <w:hideMark/>
          </w:tcPr>
          <w:p w14:paraId="51E7BF4A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</w:tcPr>
          <w:p w14:paraId="42A26D9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6C52654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3003926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14147C5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70F215C6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123A51C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62601B14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7" w:type="pct"/>
          </w:tcPr>
          <w:p w14:paraId="1BFBBBAA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235B23BA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7A766E8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0" w:type="pct"/>
          </w:tcPr>
          <w:p w14:paraId="2C7B610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1446FD20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42" w:type="pct"/>
          </w:tcPr>
          <w:p w14:paraId="0269807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323" w:type="pct"/>
            <w:hideMark/>
          </w:tcPr>
          <w:p w14:paraId="2471B517" w14:textId="77777777" w:rsidR="003C5B5C" w:rsidRPr="009505C1" w:rsidRDefault="003C5B5C" w:rsidP="00CF44C1">
            <w:pPr>
              <w:jc w:val="center"/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W</w:t>
            </w:r>
          </w:p>
        </w:tc>
      </w:tr>
      <w:tr w:rsidR="003C5B5C" w:rsidRPr="009505C1" w14:paraId="7C06C842" w14:textId="77777777" w:rsidTr="00CF44C1">
        <w:tc>
          <w:tcPr>
            <w:tcW w:w="357" w:type="pct"/>
            <w:hideMark/>
          </w:tcPr>
          <w:p w14:paraId="70E07D02" w14:textId="77777777" w:rsidR="003C5B5C" w:rsidRPr="009505C1" w:rsidRDefault="003C5B5C" w:rsidP="00CF44C1">
            <w:pPr>
              <w:rPr>
                <w:rFonts w:ascii="Helvetica" w:hAnsi="Helvetica" w:cs="Helvetica"/>
                <w:b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b/>
                <w:sz w:val="16"/>
                <w:szCs w:val="18"/>
                <w:lang w:val="en-US"/>
              </w:rPr>
              <w:t>Kitzinger et al. (2013)</w:t>
            </w:r>
          </w:p>
        </w:tc>
        <w:tc>
          <w:tcPr>
            <w:tcW w:w="187" w:type="pct"/>
            <w:hideMark/>
          </w:tcPr>
          <w:p w14:paraId="6F28A524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165" w:type="pct"/>
            <w:hideMark/>
          </w:tcPr>
          <w:p w14:paraId="05545A2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1014532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19" w:type="pct"/>
            <w:hideMark/>
          </w:tcPr>
          <w:p w14:paraId="76C7D596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19" w:type="pct"/>
            <w:hideMark/>
          </w:tcPr>
          <w:p w14:paraId="6B59DF70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71DDC6F1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23" w:type="pct"/>
            <w:hideMark/>
          </w:tcPr>
          <w:p w14:paraId="6426041C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19" w:type="pct"/>
          </w:tcPr>
          <w:p w14:paraId="21788A0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2854F36F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5E0BB394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01F50ED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3146C19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027DB140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2B05A43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7" w:type="pct"/>
          </w:tcPr>
          <w:p w14:paraId="127A96A6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03F22AA9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7C5B4C63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0" w:type="pct"/>
          </w:tcPr>
          <w:p w14:paraId="558E7E9B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569BD7E6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42" w:type="pct"/>
          </w:tcPr>
          <w:p w14:paraId="33B6795B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323" w:type="pct"/>
            <w:hideMark/>
          </w:tcPr>
          <w:p w14:paraId="7A5A79FD" w14:textId="77777777" w:rsidR="003C5B5C" w:rsidRPr="009505C1" w:rsidRDefault="003C5B5C" w:rsidP="00CF44C1">
            <w:pPr>
              <w:jc w:val="center"/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W</w:t>
            </w:r>
          </w:p>
        </w:tc>
      </w:tr>
      <w:tr w:rsidR="003C5B5C" w:rsidRPr="009505C1" w14:paraId="20040D62" w14:textId="77777777" w:rsidTr="00CF44C1">
        <w:tc>
          <w:tcPr>
            <w:tcW w:w="357" w:type="pct"/>
            <w:hideMark/>
          </w:tcPr>
          <w:p w14:paraId="2B3D74CE" w14:textId="77777777" w:rsidR="003C5B5C" w:rsidRPr="009505C1" w:rsidRDefault="003C5B5C" w:rsidP="00CF44C1">
            <w:pPr>
              <w:rPr>
                <w:rFonts w:ascii="Helvetica" w:hAnsi="Helvetica" w:cs="Helvetica"/>
                <w:b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b/>
                <w:sz w:val="16"/>
                <w:szCs w:val="18"/>
                <w:lang w:val="en-US"/>
              </w:rPr>
              <w:t>Kitzinger et al. (2016)</w:t>
            </w:r>
          </w:p>
        </w:tc>
        <w:tc>
          <w:tcPr>
            <w:tcW w:w="187" w:type="pct"/>
            <w:hideMark/>
          </w:tcPr>
          <w:p w14:paraId="6FB6BAC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165" w:type="pct"/>
            <w:hideMark/>
          </w:tcPr>
          <w:p w14:paraId="502964F9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5F139346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0D05D713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3418A3EF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3055CBDC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23" w:type="pct"/>
            <w:hideMark/>
          </w:tcPr>
          <w:p w14:paraId="667A8E10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</w:tcPr>
          <w:p w14:paraId="06A8DF2C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178648EB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15A8201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6DE4A99C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784BC4E6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0DCD95E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22FBA8F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7" w:type="pct"/>
          </w:tcPr>
          <w:p w14:paraId="2B8EB9F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1D821513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226F3E8A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0" w:type="pct"/>
          </w:tcPr>
          <w:p w14:paraId="20BEF64C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58FB83FF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42" w:type="pct"/>
          </w:tcPr>
          <w:p w14:paraId="4403A4E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323" w:type="pct"/>
            <w:hideMark/>
          </w:tcPr>
          <w:p w14:paraId="5ADB0963" w14:textId="77777777" w:rsidR="003C5B5C" w:rsidRPr="009505C1" w:rsidRDefault="003C5B5C" w:rsidP="00CF44C1">
            <w:pPr>
              <w:jc w:val="center"/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S</w:t>
            </w:r>
          </w:p>
        </w:tc>
      </w:tr>
      <w:tr w:rsidR="003C5B5C" w:rsidRPr="009505C1" w14:paraId="11D37BDE" w14:textId="77777777" w:rsidTr="00CF44C1">
        <w:tc>
          <w:tcPr>
            <w:tcW w:w="357" w:type="pct"/>
            <w:hideMark/>
          </w:tcPr>
          <w:p w14:paraId="56822A16" w14:textId="77777777" w:rsidR="003C5B5C" w:rsidRPr="009505C1" w:rsidRDefault="003C5B5C" w:rsidP="00CF44C1">
            <w:pPr>
              <w:rPr>
                <w:rFonts w:ascii="Helvetica" w:hAnsi="Helvetica" w:cs="Helvetica"/>
                <w:b/>
                <w:sz w:val="16"/>
                <w:szCs w:val="18"/>
                <w:lang w:val="en-US"/>
              </w:rPr>
            </w:pPr>
            <w:proofErr w:type="spellStart"/>
            <w:r w:rsidRPr="009505C1">
              <w:rPr>
                <w:rFonts w:ascii="Helvetica" w:hAnsi="Helvetica" w:cs="Helvetica"/>
                <w:b/>
                <w:sz w:val="16"/>
                <w:szCs w:val="18"/>
                <w:lang w:val="en-US"/>
              </w:rPr>
              <w:t>Kuehlmeyer</w:t>
            </w:r>
            <w:proofErr w:type="spellEnd"/>
            <w:r w:rsidRPr="009505C1">
              <w:rPr>
                <w:rFonts w:ascii="Helvetica" w:hAnsi="Helvetica" w:cs="Helvetica"/>
                <w:b/>
                <w:sz w:val="16"/>
                <w:szCs w:val="18"/>
                <w:lang w:val="en-US"/>
              </w:rPr>
              <w:t xml:space="preserve"> et al. (2012)</w:t>
            </w:r>
          </w:p>
        </w:tc>
        <w:tc>
          <w:tcPr>
            <w:tcW w:w="187" w:type="pct"/>
            <w:hideMark/>
          </w:tcPr>
          <w:p w14:paraId="5A9584C1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165" w:type="pct"/>
            <w:hideMark/>
          </w:tcPr>
          <w:p w14:paraId="3512B62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29E1FDE9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5DD69907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0CB98307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43E4631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23" w:type="pct"/>
            <w:hideMark/>
          </w:tcPr>
          <w:p w14:paraId="2BB9F7AB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</w:tcPr>
          <w:p w14:paraId="185F2933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15BC4759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7309CF2F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5A5E449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6D7970A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66E47C4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6681A60F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7" w:type="pct"/>
          </w:tcPr>
          <w:p w14:paraId="16CC729B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3C556007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3251BD77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0" w:type="pct"/>
          </w:tcPr>
          <w:p w14:paraId="04DE5EAB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61E270D4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42" w:type="pct"/>
          </w:tcPr>
          <w:p w14:paraId="470F6363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323" w:type="pct"/>
            <w:hideMark/>
          </w:tcPr>
          <w:p w14:paraId="346495CC" w14:textId="77777777" w:rsidR="003C5B5C" w:rsidRPr="009505C1" w:rsidRDefault="003C5B5C" w:rsidP="00CF44C1">
            <w:pPr>
              <w:jc w:val="center"/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S</w:t>
            </w:r>
          </w:p>
        </w:tc>
      </w:tr>
      <w:tr w:rsidR="003C5B5C" w:rsidRPr="009505C1" w14:paraId="554B06BA" w14:textId="77777777" w:rsidTr="00CF44C1">
        <w:tc>
          <w:tcPr>
            <w:tcW w:w="357" w:type="pct"/>
            <w:hideMark/>
          </w:tcPr>
          <w:p w14:paraId="7943B56F" w14:textId="77777777" w:rsidR="003C5B5C" w:rsidRPr="009505C1" w:rsidRDefault="003C5B5C" w:rsidP="00CF44C1">
            <w:pPr>
              <w:rPr>
                <w:rFonts w:ascii="Helvetica" w:hAnsi="Helvetica" w:cs="Helvetica"/>
                <w:b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b/>
                <w:sz w:val="16"/>
                <w:szCs w:val="18"/>
                <w:lang w:val="en-US"/>
              </w:rPr>
              <w:t>Lavrijsen et al (2005)</w:t>
            </w:r>
          </w:p>
        </w:tc>
        <w:tc>
          <w:tcPr>
            <w:tcW w:w="187" w:type="pct"/>
            <w:hideMark/>
          </w:tcPr>
          <w:p w14:paraId="35944F99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C</w:t>
            </w:r>
          </w:p>
        </w:tc>
        <w:tc>
          <w:tcPr>
            <w:tcW w:w="165" w:type="pct"/>
            <w:hideMark/>
          </w:tcPr>
          <w:p w14:paraId="15BE6631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19" w:type="pct"/>
            <w:hideMark/>
          </w:tcPr>
          <w:p w14:paraId="446335D3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19" w:type="pct"/>
            <w:hideMark/>
          </w:tcPr>
          <w:p w14:paraId="2D14B931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19" w:type="pct"/>
            <w:hideMark/>
          </w:tcPr>
          <w:p w14:paraId="0F1168F7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19" w:type="pct"/>
            <w:hideMark/>
          </w:tcPr>
          <w:p w14:paraId="29F48F3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23" w:type="pct"/>
            <w:hideMark/>
          </w:tcPr>
          <w:p w14:paraId="26280A40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19" w:type="pct"/>
          </w:tcPr>
          <w:p w14:paraId="691E1316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41CF2B07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43B284EF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32A2930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21F0257A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14DA854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1E38957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7" w:type="pct"/>
          </w:tcPr>
          <w:p w14:paraId="7BCBD74A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560F2DE3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1F604EFC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0" w:type="pct"/>
          </w:tcPr>
          <w:p w14:paraId="4CC2D424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69514490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42" w:type="pct"/>
          </w:tcPr>
          <w:p w14:paraId="6DC0403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323" w:type="pct"/>
            <w:hideMark/>
          </w:tcPr>
          <w:p w14:paraId="036BAFFC" w14:textId="77777777" w:rsidR="003C5B5C" w:rsidRPr="009505C1" w:rsidRDefault="003C5B5C" w:rsidP="00CF44C1">
            <w:pPr>
              <w:jc w:val="center"/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W</w:t>
            </w:r>
          </w:p>
        </w:tc>
      </w:tr>
      <w:tr w:rsidR="003C5B5C" w:rsidRPr="009505C1" w14:paraId="65211C26" w14:textId="77777777" w:rsidTr="00CF44C1">
        <w:tc>
          <w:tcPr>
            <w:tcW w:w="357" w:type="pct"/>
            <w:hideMark/>
          </w:tcPr>
          <w:p w14:paraId="3A4DDF8B" w14:textId="77777777" w:rsidR="003C5B5C" w:rsidRPr="009505C1" w:rsidRDefault="003C5B5C" w:rsidP="00CF44C1">
            <w:pPr>
              <w:rPr>
                <w:rFonts w:ascii="Helvetica" w:hAnsi="Helvetica" w:cs="Helvetica"/>
                <w:b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b/>
                <w:sz w:val="16"/>
                <w:szCs w:val="18"/>
                <w:lang w:val="en-US"/>
              </w:rPr>
              <w:t>Malhi et al. (2023)</w:t>
            </w:r>
          </w:p>
        </w:tc>
        <w:tc>
          <w:tcPr>
            <w:tcW w:w="187" w:type="pct"/>
            <w:hideMark/>
          </w:tcPr>
          <w:p w14:paraId="5885A66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165" w:type="pct"/>
            <w:hideMark/>
          </w:tcPr>
          <w:p w14:paraId="1A4D54CC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23BAE35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53B124A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19" w:type="pct"/>
            <w:hideMark/>
          </w:tcPr>
          <w:p w14:paraId="4DD8DC09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19" w:type="pct"/>
            <w:hideMark/>
          </w:tcPr>
          <w:p w14:paraId="137E2149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23" w:type="pct"/>
            <w:hideMark/>
          </w:tcPr>
          <w:p w14:paraId="68CFA317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</w:tcPr>
          <w:p w14:paraId="00B0A4B1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13AACD0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1A885E43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7C94F1B6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7909D29B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08E173BB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4C21844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7" w:type="pct"/>
          </w:tcPr>
          <w:p w14:paraId="3CDD871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199466A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6D321031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0" w:type="pct"/>
          </w:tcPr>
          <w:p w14:paraId="34A4229C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17D0896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42" w:type="pct"/>
          </w:tcPr>
          <w:p w14:paraId="3634CA67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323" w:type="pct"/>
            <w:hideMark/>
          </w:tcPr>
          <w:p w14:paraId="2245A6EA" w14:textId="77777777" w:rsidR="003C5B5C" w:rsidRPr="009505C1" w:rsidRDefault="003C5B5C" w:rsidP="00CF44C1">
            <w:pPr>
              <w:jc w:val="center"/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W</w:t>
            </w:r>
          </w:p>
        </w:tc>
      </w:tr>
      <w:tr w:rsidR="003C5B5C" w:rsidRPr="009505C1" w14:paraId="036BE115" w14:textId="77777777" w:rsidTr="00CF44C1">
        <w:tc>
          <w:tcPr>
            <w:tcW w:w="357" w:type="pct"/>
            <w:hideMark/>
          </w:tcPr>
          <w:p w14:paraId="4241C009" w14:textId="77777777" w:rsidR="003C5B5C" w:rsidRPr="009505C1" w:rsidRDefault="003C5B5C" w:rsidP="00CF44C1">
            <w:pPr>
              <w:rPr>
                <w:rFonts w:ascii="Helvetica" w:hAnsi="Helvetica" w:cs="Helvetica"/>
                <w:b/>
                <w:sz w:val="16"/>
                <w:szCs w:val="18"/>
                <w:lang w:val="en-US"/>
              </w:rPr>
            </w:pPr>
            <w:proofErr w:type="spellStart"/>
            <w:r w:rsidRPr="009505C1">
              <w:rPr>
                <w:rFonts w:ascii="Helvetica" w:hAnsi="Helvetica" w:cs="Helvetica"/>
                <w:b/>
                <w:sz w:val="16"/>
                <w:szCs w:val="18"/>
                <w:lang w:val="en-US"/>
              </w:rPr>
              <w:t>Picozzi</w:t>
            </w:r>
            <w:proofErr w:type="spellEnd"/>
            <w:r w:rsidRPr="009505C1">
              <w:rPr>
                <w:rFonts w:ascii="Helvetica" w:hAnsi="Helvetica" w:cs="Helvetica"/>
                <w:b/>
                <w:sz w:val="16"/>
                <w:szCs w:val="18"/>
                <w:lang w:val="en-US"/>
              </w:rPr>
              <w:t xml:space="preserve"> et al. (2021)</w:t>
            </w:r>
          </w:p>
        </w:tc>
        <w:tc>
          <w:tcPr>
            <w:tcW w:w="187" w:type="pct"/>
            <w:hideMark/>
          </w:tcPr>
          <w:p w14:paraId="6F70F820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165" w:type="pct"/>
            <w:hideMark/>
          </w:tcPr>
          <w:p w14:paraId="5BEBE22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19" w:type="pct"/>
            <w:hideMark/>
          </w:tcPr>
          <w:p w14:paraId="0350D09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4E5FB89A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19" w:type="pct"/>
            <w:hideMark/>
          </w:tcPr>
          <w:p w14:paraId="4939D42C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4A8D7FD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23" w:type="pct"/>
            <w:hideMark/>
          </w:tcPr>
          <w:p w14:paraId="316F1FFF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</w:tcPr>
          <w:p w14:paraId="0F2B43E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09D85BE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4C4A206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52CA02CF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2ADA8E8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1D9B786A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70672F0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7" w:type="pct"/>
          </w:tcPr>
          <w:p w14:paraId="41842C69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06A87E3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08FE645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0" w:type="pct"/>
          </w:tcPr>
          <w:p w14:paraId="225D049A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65863FF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42" w:type="pct"/>
          </w:tcPr>
          <w:p w14:paraId="6A51C804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323" w:type="pct"/>
            <w:hideMark/>
          </w:tcPr>
          <w:p w14:paraId="5E732C00" w14:textId="77777777" w:rsidR="003C5B5C" w:rsidRPr="009505C1" w:rsidRDefault="003C5B5C" w:rsidP="00CF44C1">
            <w:pPr>
              <w:jc w:val="center"/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M</w:t>
            </w:r>
          </w:p>
        </w:tc>
      </w:tr>
      <w:tr w:rsidR="003C5B5C" w:rsidRPr="009505C1" w14:paraId="2A2C3E98" w14:textId="77777777" w:rsidTr="00CF44C1">
        <w:tc>
          <w:tcPr>
            <w:tcW w:w="357" w:type="pct"/>
            <w:hideMark/>
          </w:tcPr>
          <w:p w14:paraId="5CA69761" w14:textId="77777777" w:rsidR="003C5B5C" w:rsidRPr="009505C1" w:rsidRDefault="003C5B5C" w:rsidP="00CF44C1">
            <w:pPr>
              <w:rPr>
                <w:rFonts w:ascii="Helvetica" w:hAnsi="Helvetica" w:cs="Helvetica"/>
                <w:b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b/>
                <w:sz w:val="16"/>
                <w:szCs w:val="18"/>
                <w:lang w:val="en-US"/>
              </w:rPr>
              <w:t>Span-</w:t>
            </w:r>
            <w:proofErr w:type="spellStart"/>
            <w:r w:rsidRPr="009505C1">
              <w:rPr>
                <w:rFonts w:ascii="Helvetica" w:hAnsi="Helvetica" w:cs="Helvetica"/>
                <w:b/>
                <w:sz w:val="16"/>
                <w:szCs w:val="18"/>
                <w:lang w:val="en-US"/>
              </w:rPr>
              <w:t>Sluyter</w:t>
            </w:r>
            <w:proofErr w:type="spellEnd"/>
            <w:r w:rsidRPr="009505C1">
              <w:rPr>
                <w:rFonts w:ascii="Helvetica" w:hAnsi="Helvetica" w:cs="Helvetica"/>
                <w:b/>
                <w:sz w:val="16"/>
                <w:szCs w:val="18"/>
                <w:lang w:val="en-US"/>
              </w:rPr>
              <w:t xml:space="preserve"> et al. (2018)</w:t>
            </w:r>
          </w:p>
        </w:tc>
        <w:tc>
          <w:tcPr>
            <w:tcW w:w="187" w:type="pct"/>
            <w:hideMark/>
          </w:tcPr>
          <w:p w14:paraId="7E0A3947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165" w:type="pct"/>
            <w:hideMark/>
          </w:tcPr>
          <w:p w14:paraId="69445F36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19" w:type="pct"/>
            <w:hideMark/>
          </w:tcPr>
          <w:p w14:paraId="7F0595B9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144DC4C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19" w:type="pct"/>
            <w:hideMark/>
          </w:tcPr>
          <w:p w14:paraId="0682055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4513C3A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C</w:t>
            </w:r>
          </w:p>
        </w:tc>
        <w:tc>
          <w:tcPr>
            <w:tcW w:w="223" w:type="pct"/>
            <w:hideMark/>
          </w:tcPr>
          <w:p w14:paraId="2245D0D6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C</w:t>
            </w:r>
          </w:p>
        </w:tc>
        <w:tc>
          <w:tcPr>
            <w:tcW w:w="219" w:type="pct"/>
          </w:tcPr>
          <w:p w14:paraId="6B695C2F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44026AF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2BCF45C0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49B3A86C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0C5110A1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1CF7985A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619C807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7" w:type="pct"/>
          </w:tcPr>
          <w:p w14:paraId="4BF887C1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187CD800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08772629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0" w:type="pct"/>
          </w:tcPr>
          <w:p w14:paraId="5DFFA22C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32FD636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42" w:type="pct"/>
          </w:tcPr>
          <w:p w14:paraId="3DDC2696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323" w:type="pct"/>
            <w:hideMark/>
          </w:tcPr>
          <w:p w14:paraId="41C1281A" w14:textId="77777777" w:rsidR="003C5B5C" w:rsidRPr="009505C1" w:rsidRDefault="003C5B5C" w:rsidP="00CF44C1">
            <w:pPr>
              <w:jc w:val="center"/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W</w:t>
            </w:r>
          </w:p>
        </w:tc>
      </w:tr>
      <w:tr w:rsidR="003C5B5C" w:rsidRPr="009505C1" w14:paraId="583A9415" w14:textId="77777777" w:rsidTr="00CF44C1">
        <w:tc>
          <w:tcPr>
            <w:tcW w:w="357" w:type="pct"/>
            <w:hideMark/>
          </w:tcPr>
          <w:p w14:paraId="7E6A1C31" w14:textId="77777777" w:rsidR="003C5B5C" w:rsidRPr="009505C1" w:rsidRDefault="003C5B5C" w:rsidP="00CF44C1">
            <w:pPr>
              <w:rPr>
                <w:rFonts w:ascii="Helvetica" w:hAnsi="Helvetica" w:cs="Helvetica"/>
                <w:b/>
                <w:sz w:val="16"/>
                <w:szCs w:val="18"/>
                <w:lang w:val="en-US"/>
              </w:rPr>
            </w:pPr>
            <w:proofErr w:type="spellStart"/>
            <w:r w:rsidRPr="009505C1">
              <w:rPr>
                <w:rFonts w:ascii="Helvetica" w:hAnsi="Helvetica" w:cs="Helvetica"/>
                <w:b/>
                <w:sz w:val="16"/>
                <w:szCs w:val="18"/>
                <w:lang w:val="en-US"/>
              </w:rPr>
              <w:t>Jox</w:t>
            </w:r>
            <w:proofErr w:type="spellEnd"/>
            <w:r w:rsidRPr="009505C1">
              <w:rPr>
                <w:rFonts w:ascii="Helvetica" w:hAnsi="Helvetica" w:cs="Helvetica"/>
                <w:b/>
                <w:sz w:val="16"/>
                <w:szCs w:val="18"/>
                <w:lang w:val="en-US"/>
              </w:rPr>
              <w:t xml:space="preserve"> et al. (2015)</w:t>
            </w:r>
          </w:p>
        </w:tc>
        <w:tc>
          <w:tcPr>
            <w:tcW w:w="187" w:type="pct"/>
            <w:hideMark/>
          </w:tcPr>
          <w:p w14:paraId="47C86EE0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165" w:type="pct"/>
            <w:hideMark/>
          </w:tcPr>
          <w:p w14:paraId="6F525094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</w:tcPr>
          <w:p w14:paraId="43EA295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0941A85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36E38CA9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529809AF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3" w:type="pct"/>
          </w:tcPr>
          <w:p w14:paraId="2DB853B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  <w:hideMark/>
          </w:tcPr>
          <w:p w14:paraId="136F945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3A9A2AF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C</w:t>
            </w:r>
          </w:p>
        </w:tc>
        <w:tc>
          <w:tcPr>
            <w:tcW w:w="221" w:type="pct"/>
            <w:hideMark/>
          </w:tcPr>
          <w:p w14:paraId="477008E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19" w:type="pct"/>
            <w:hideMark/>
          </w:tcPr>
          <w:p w14:paraId="301222F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21" w:type="pct"/>
            <w:hideMark/>
          </w:tcPr>
          <w:p w14:paraId="42D5300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1" w:type="pct"/>
          </w:tcPr>
          <w:p w14:paraId="07A080DF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</w:tcPr>
          <w:p w14:paraId="337C95F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7" w:type="pct"/>
          </w:tcPr>
          <w:p w14:paraId="4D9141D3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58971E7B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387944E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0" w:type="pct"/>
          </w:tcPr>
          <w:p w14:paraId="1F5615AF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448AAF6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42" w:type="pct"/>
          </w:tcPr>
          <w:p w14:paraId="177780D9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323" w:type="pct"/>
            <w:hideMark/>
          </w:tcPr>
          <w:p w14:paraId="5E96BF6D" w14:textId="77777777" w:rsidR="003C5B5C" w:rsidRPr="009505C1" w:rsidRDefault="003C5B5C" w:rsidP="00CF44C1">
            <w:pPr>
              <w:jc w:val="center"/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M</w:t>
            </w:r>
          </w:p>
        </w:tc>
      </w:tr>
      <w:tr w:rsidR="003C5B5C" w:rsidRPr="009505C1" w14:paraId="33FE88DA" w14:textId="77777777" w:rsidTr="00CF44C1">
        <w:tc>
          <w:tcPr>
            <w:tcW w:w="357" w:type="pct"/>
            <w:hideMark/>
          </w:tcPr>
          <w:p w14:paraId="5A4FE183" w14:textId="77777777" w:rsidR="003C5B5C" w:rsidRPr="009505C1" w:rsidRDefault="003C5B5C" w:rsidP="00CF44C1">
            <w:pPr>
              <w:rPr>
                <w:rFonts w:ascii="Helvetica" w:hAnsi="Helvetica" w:cs="Helvetica"/>
                <w:b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b/>
                <w:sz w:val="16"/>
                <w:szCs w:val="18"/>
                <w:lang w:val="en-US"/>
              </w:rPr>
              <w:t>Baek (2016)</w:t>
            </w:r>
          </w:p>
        </w:tc>
        <w:tc>
          <w:tcPr>
            <w:tcW w:w="187" w:type="pct"/>
          </w:tcPr>
          <w:p w14:paraId="458B506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165" w:type="pct"/>
          </w:tcPr>
          <w:p w14:paraId="0C987C41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50E36E41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400986A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487ED89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45479CE7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3" w:type="pct"/>
          </w:tcPr>
          <w:p w14:paraId="675B1C69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2D5DE7D3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069350EA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5C93CA84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2CCD1BEC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53B4EAC6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  <w:hideMark/>
          </w:tcPr>
          <w:p w14:paraId="5E9F970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1" w:type="pct"/>
            <w:hideMark/>
          </w:tcPr>
          <w:p w14:paraId="2B72C7DB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C</w:t>
            </w:r>
          </w:p>
        </w:tc>
        <w:tc>
          <w:tcPr>
            <w:tcW w:w="227" w:type="pct"/>
            <w:hideMark/>
          </w:tcPr>
          <w:p w14:paraId="6D69F93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158BB3D1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2B7E08C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20" w:type="pct"/>
            <w:hideMark/>
          </w:tcPr>
          <w:p w14:paraId="1D24A34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21" w:type="pct"/>
            <w:hideMark/>
          </w:tcPr>
          <w:p w14:paraId="219979FF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42" w:type="pct"/>
            <w:hideMark/>
          </w:tcPr>
          <w:p w14:paraId="17E9E7E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323" w:type="pct"/>
            <w:hideMark/>
          </w:tcPr>
          <w:p w14:paraId="03717E14" w14:textId="77777777" w:rsidR="003C5B5C" w:rsidRPr="009505C1" w:rsidRDefault="003C5B5C" w:rsidP="00CF44C1">
            <w:pPr>
              <w:jc w:val="center"/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M</w:t>
            </w:r>
          </w:p>
        </w:tc>
      </w:tr>
      <w:tr w:rsidR="003C5B5C" w:rsidRPr="009505C1" w14:paraId="1C6758C4" w14:textId="77777777" w:rsidTr="00CF44C1">
        <w:tc>
          <w:tcPr>
            <w:tcW w:w="357" w:type="pct"/>
            <w:hideMark/>
          </w:tcPr>
          <w:p w14:paraId="46D4E6E4" w14:textId="77777777" w:rsidR="003C5B5C" w:rsidRPr="009505C1" w:rsidRDefault="003C5B5C" w:rsidP="00CF44C1">
            <w:pPr>
              <w:rPr>
                <w:rFonts w:ascii="Helvetica" w:hAnsi="Helvetica" w:cs="Helvetica"/>
                <w:b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b/>
                <w:sz w:val="16"/>
                <w:szCs w:val="18"/>
                <w:lang w:val="en-US"/>
              </w:rPr>
              <w:t>Crow (2006)</w:t>
            </w:r>
          </w:p>
        </w:tc>
        <w:tc>
          <w:tcPr>
            <w:tcW w:w="187" w:type="pct"/>
          </w:tcPr>
          <w:p w14:paraId="70AA8E8B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165" w:type="pct"/>
          </w:tcPr>
          <w:p w14:paraId="5A2B62E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4D7E3439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7DA655A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7130FDE6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7F8941BC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3" w:type="pct"/>
          </w:tcPr>
          <w:p w14:paraId="4FABB9C3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0A026069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1839453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6820CA6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4D01F4E9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5F1D758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  <w:hideMark/>
          </w:tcPr>
          <w:p w14:paraId="08325838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11" w:type="pct"/>
            <w:hideMark/>
          </w:tcPr>
          <w:p w14:paraId="0E6F1B36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C</w:t>
            </w:r>
          </w:p>
        </w:tc>
        <w:tc>
          <w:tcPr>
            <w:tcW w:w="227" w:type="pct"/>
            <w:hideMark/>
          </w:tcPr>
          <w:p w14:paraId="5773A94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0B32E224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19" w:type="pct"/>
            <w:hideMark/>
          </w:tcPr>
          <w:p w14:paraId="3A1A3986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20" w:type="pct"/>
            <w:hideMark/>
          </w:tcPr>
          <w:p w14:paraId="1B1D973C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21" w:type="pct"/>
            <w:hideMark/>
          </w:tcPr>
          <w:p w14:paraId="593F8C3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42" w:type="pct"/>
            <w:hideMark/>
          </w:tcPr>
          <w:p w14:paraId="75F24B3A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323" w:type="pct"/>
            <w:hideMark/>
          </w:tcPr>
          <w:p w14:paraId="6B3CF3F1" w14:textId="77777777" w:rsidR="003C5B5C" w:rsidRPr="009505C1" w:rsidRDefault="003C5B5C" w:rsidP="00CF44C1">
            <w:pPr>
              <w:jc w:val="center"/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W</w:t>
            </w:r>
          </w:p>
        </w:tc>
      </w:tr>
      <w:tr w:rsidR="003C5B5C" w:rsidRPr="009505C1" w14:paraId="5D5E2479" w14:textId="77777777" w:rsidTr="00CF44C1">
        <w:tc>
          <w:tcPr>
            <w:tcW w:w="357" w:type="pct"/>
            <w:hideMark/>
          </w:tcPr>
          <w:p w14:paraId="43C5268D" w14:textId="77777777" w:rsidR="003C5B5C" w:rsidRPr="009505C1" w:rsidRDefault="003C5B5C" w:rsidP="00CF44C1">
            <w:pPr>
              <w:rPr>
                <w:rFonts w:ascii="Helvetica" w:hAnsi="Helvetica" w:cs="Helvetica"/>
                <w:b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b/>
                <w:sz w:val="16"/>
                <w:szCs w:val="18"/>
                <w:lang w:val="en-US"/>
              </w:rPr>
              <w:t>Hunter (1985)</w:t>
            </w:r>
          </w:p>
        </w:tc>
        <w:tc>
          <w:tcPr>
            <w:tcW w:w="187" w:type="pct"/>
          </w:tcPr>
          <w:p w14:paraId="7D64D6C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165" w:type="pct"/>
          </w:tcPr>
          <w:p w14:paraId="209044D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59ACEC80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59F9DDE3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61C2432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7497FCE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3" w:type="pct"/>
          </w:tcPr>
          <w:p w14:paraId="05CDDE7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45DB7BA1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10229C8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1ADB434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9" w:type="pct"/>
          </w:tcPr>
          <w:p w14:paraId="68B1C88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21" w:type="pct"/>
          </w:tcPr>
          <w:p w14:paraId="0766979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</w:p>
        </w:tc>
        <w:tc>
          <w:tcPr>
            <w:tcW w:w="211" w:type="pct"/>
            <w:hideMark/>
          </w:tcPr>
          <w:p w14:paraId="05D17C2E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1" w:type="pct"/>
            <w:hideMark/>
          </w:tcPr>
          <w:p w14:paraId="5095B6C5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27" w:type="pct"/>
            <w:hideMark/>
          </w:tcPr>
          <w:p w14:paraId="1A91770A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59907B72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Y</w:t>
            </w:r>
          </w:p>
        </w:tc>
        <w:tc>
          <w:tcPr>
            <w:tcW w:w="219" w:type="pct"/>
            <w:hideMark/>
          </w:tcPr>
          <w:p w14:paraId="16DCA2D4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20" w:type="pct"/>
            <w:hideMark/>
          </w:tcPr>
          <w:p w14:paraId="295F4D66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221" w:type="pct"/>
            <w:hideMark/>
          </w:tcPr>
          <w:p w14:paraId="4829063D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C</w:t>
            </w:r>
          </w:p>
        </w:tc>
        <w:tc>
          <w:tcPr>
            <w:tcW w:w="242" w:type="pct"/>
            <w:hideMark/>
          </w:tcPr>
          <w:p w14:paraId="68E1373C" w14:textId="77777777" w:rsidR="003C5B5C" w:rsidRPr="009505C1" w:rsidRDefault="003C5B5C" w:rsidP="00CF44C1">
            <w:pPr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N</w:t>
            </w:r>
          </w:p>
        </w:tc>
        <w:tc>
          <w:tcPr>
            <w:tcW w:w="323" w:type="pct"/>
            <w:hideMark/>
          </w:tcPr>
          <w:p w14:paraId="2310FA46" w14:textId="77777777" w:rsidR="003C5B5C" w:rsidRPr="009505C1" w:rsidRDefault="003C5B5C" w:rsidP="00CF44C1">
            <w:pPr>
              <w:jc w:val="center"/>
              <w:rPr>
                <w:rFonts w:ascii="Helvetica" w:hAnsi="Helvetica" w:cs="Helvetica"/>
                <w:sz w:val="16"/>
                <w:szCs w:val="18"/>
                <w:lang w:val="en-US"/>
              </w:rPr>
            </w:pPr>
            <w:r w:rsidRPr="009505C1">
              <w:rPr>
                <w:rFonts w:ascii="Helvetica" w:hAnsi="Helvetica" w:cs="Helvetica"/>
                <w:sz w:val="16"/>
                <w:szCs w:val="18"/>
                <w:lang w:val="en-US"/>
              </w:rPr>
              <w:t>W</w:t>
            </w:r>
          </w:p>
        </w:tc>
      </w:tr>
    </w:tbl>
    <w:p w14:paraId="7FAA1603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6"/>
          <w:lang w:val="en-US"/>
        </w:rPr>
      </w:pPr>
      <w:r w:rsidRPr="009505C1">
        <w:rPr>
          <w:rFonts w:ascii="Helvetica" w:hAnsi="Helvetica" w:cs="Helvetica"/>
          <w:sz w:val="16"/>
          <w:szCs w:val="16"/>
          <w:lang w:val="en-US"/>
        </w:rPr>
        <w:t>Y yes; N no; C can’t tell; n/a not applicable</w:t>
      </w:r>
    </w:p>
    <w:p w14:paraId="3B1B6C0C" w14:textId="77777777" w:rsidR="003C5B5C" w:rsidRPr="009505C1" w:rsidRDefault="003C5B5C" w:rsidP="003C5B5C">
      <w:pPr>
        <w:spacing w:after="0"/>
        <w:rPr>
          <w:rFonts w:ascii="Helvetica" w:hAnsi="Helvetica" w:cs="Helvetica"/>
          <w:color w:val="FF0000"/>
          <w:sz w:val="16"/>
          <w:szCs w:val="16"/>
          <w:lang w:val="en-US"/>
        </w:rPr>
      </w:pPr>
      <w:r w:rsidRPr="009505C1">
        <w:rPr>
          <w:rFonts w:ascii="Helvetica" w:hAnsi="Helvetica" w:cs="Helvetica"/>
          <w:sz w:val="16"/>
          <w:szCs w:val="16"/>
          <w:lang w:val="en-US"/>
        </w:rPr>
        <w:t xml:space="preserve">*: Other methods would have been more suitable to answer the research question </w:t>
      </w:r>
    </w:p>
    <w:p w14:paraId="260CE50C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6"/>
          <w:lang w:val="en-US"/>
        </w:rPr>
      </w:pPr>
      <w:r w:rsidRPr="009505C1">
        <w:rPr>
          <w:rFonts w:ascii="Helvetica" w:hAnsi="Helvetica" w:cs="Helvetica"/>
          <w:sz w:val="16"/>
          <w:szCs w:val="16"/>
          <w:lang w:val="en-US"/>
        </w:rPr>
        <w:t xml:space="preserve">#: self-selection with risk of bias </w:t>
      </w:r>
    </w:p>
    <w:p w14:paraId="57BBCB49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8"/>
          <w:lang w:val="en-US"/>
        </w:rPr>
      </w:pPr>
      <w:r w:rsidRPr="009505C1">
        <w:rPr>
          <w:rFonts w:ascii="Helvetica" w:hAnsi="Helvetica" w:cs="Helvetica"/>
          <w:sz w:val="16"/>
          <w:szCs w:val="18"/>
          <w:lang w:val="en-US"/>
        </w:rPr>
        <w:t xml:space="preserve">+: The methodology is only suitable for a part of the research question  </w:t>
      </w:r>
    </w:p>
    <w:p w14:paraId="5A7285C3" w14:textId="77777777" w:rsidR="003C5B5C" w:rsidRPr="009505C1" w:rsidRDefault="003C5B5C" w:rsidP="003C5B5C">
      <w:pPr>
        <w:spacing w:after="0"/>
        <w:rPr>
          <w:rFonts w:ascii="Helvetica" w:hAnsi="Helvetica" w:cs="Helvetica"/>
          <w:b/>
          <w:sz w:val="16"/>
          <w:szCs w:val="18"/>
          <w:lang w:val="en-US"/>
        </w:rPr>
      </w:pPr>
    </w:p>
    <w:p w14:paraId="7682664C" w14:textId="77777777" w:rsidR="003C5B5C" w:rsidRPr="009505C1" w:rsidRDefault="003C5B5C" w:rsidP="003C5B5C">
      <w:pPr>
        <w:spacing w:after="0"/>
        <w:rPr>
          <w:rFonts w:ascii="Helvetica" w:hAnsi="Helvetica" w:cs="Helvetica"/>
          <w:b/>
          <w:sz w:val="16"/>
          <w:szCs w:val="18"/>
          <w:lang w:val="en-US"/>
        </w:rPr>
      </w:pPr>
      <w:r w:rsidRPr="009505C1">
        <w:rPr>
          <w:rFonts w:ascii="Helvetica" w:hAnsi="Helvetica" w:cs="Helvetica"/>
          <w:b/>
          <w:sz w:val="16"/>
          <w:szCs w:val="18"/>
          <w:lang w:val="en-US"/>
        </w:rPr>
        <w:t>a. Screening questions (SQ)</w:t>
      </w:r>
    </w:p>
    <w:p w14:paraId="039B775C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8"/>
          <w:lang w:val="en-US"/>
        </w:rPr>
      </w:pPr>
      <w:r w:rsidRPr="009505C1">
        <w:rPr>
          <w:rFonts w:ascii="Helvetica" w:hAnsi="Helvetica" w:cs="Helvetica"/>
          <w:sz w:val="16"/>
          <w:szCs w:val="18"/>
          <w:lang w:val="en-US"/>
        </w:rPr>
        <w:t>S1: Are there clear research questions?</w:t>
      </w:r>
    </w:p>
    <w:p w14:paraId="7E3EC0BC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8"/>
          <w:lang w:val="en-US"/>
        </w:rPr>
      </w:pPr>
      <w:r w:rsidRPr="009505C1">
        <w:rPr>
          <w:rFonts w:ascii="Helvetica" w:hAnsi="Helvetica" w:cs="Helvetica"/>
          <w:sz w:val="16"/>
          <w:szCs w:val="18"/>
          <w:lang w:val="en-US"/>
        </w:rPr>
        <w:t>S2: Do the collected data allow to address the research questions?</w:t>
      </w:r>
    </w:p>
    <w:p w14:paraId="4874F4F7" w14:textId="77777777" w:rsidR="003C5B5C" w:rsidRPr="009505C1" w:rsidRDefault="003C5B5C" w:rsidP="003C5B5C">
      <w:pPr>
        <w:spacing w:after="0"/>
        <w:rPr>
          <w:rFonts w:ascii="Helvetica" w:hAnsi="Helvetica" w:cs="Helvetica"/>
          <w:b/>
          <w:sz w:val="16"/>
          <w:szCs w:val="18"/>
          <w:lang w:val="en-US"/>
        </w:rPr>
      </w:pPr>
      <w:r w:rsidRPr="009505C1">
        <w:rPr>
          <w:rFonts w:ascii="Helvetica" w:hAnsi="Helvetica" w:cs="Helvetica"/>
          <w:b/>
          <w:sz w:val="16"/>
          <w:szCs w:val="18"/>
          <w:lang w:val="en-US"/>
        </w:rPr>
        <w:t xml:space="preserve">b. Qualitative </w:t>
      </w:r>
    </w:p>
    <w:p w14:paraId="49E68D8F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8"/>
          <w:lang w:val="en-US"/>
        </w:rPr>
      </w:pPr>
      <w:r w:rsidRPr="009505C1">
        <w:rPr>
          <w:rFonts w:ascii="Helvetica" w:hAnsi="Helvetica" w:cs="Helvetica"/>
          <w:sz w:val="16"/>
          <w:szCs w:val="18"/>
          <w:lang w:val="en-US"/>
        </w:rPr>
        <w:t>Q1.1: Is the qualitative approach appropriate to answer the research question?</w:t>
      </w:r>
    </w:p>
    <w:p w14:paraId="2CD17B05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8"/>
          <w:lang w:val="en-US"/>
        </w:rPr>
      </w:pPr>
      <w:r w:rsidRPr="009505C1">
        <w:rPr>
          <w:rFonts w:ascii="Helvetica" w:hAnsi="Helvetica" w:cs="Helvetica"/>
          <w:sz w:val="16"/>
          <w:szCs w:val="18"/>
          <w:lang w:val="en-US"/>
        </w:rPr>
        <w:t>Q1.2: Are the qualitative data collection methods adequate to address the research question?</w:t>
      </w:r>
    </w:p>
    <w:p w14:paraId="7B694102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8"/>
          <w:lang w:val="en-US"/>
        </w:rPr>
      </w:pPr>
      <w:r w:rsidRPr="009505C1">
        <w:rPr>
          <w:rFonts w:ascii="Helvetica" w:hAnsi="Helvetica" w:cs="Helvetica"/>
          <w:sz w:val="16"/>
          <w:szCs w:val="18"/>
          <w:lang w:val="en-US"/>
        </w:rPr>
        <w:t>Q1.3:</w:t>
      </w:r>
      <w:r w:rsidRPr="009505C1">
        <w:rPr>
          <w:rFonts w:ascii="Helvetica" w:hAnsi="Helvetica" w:cs="Helvetica"/>
          <w:sz w:val="20"/>
          <w:szCs w:val="20"/>
          <w:lang w:val="en-US"/>
        </w:rPr>
        <w:t xml:space="preserve"> </w:t>
      </w:r>
      <w:r w:rsidRPr="009505C1">
        <w:rPr>
          <w:rFonts w:ascii="Helvetica" w:hAnsi="Helvetica" w:cs="Helvetica"/>
          <w:sz w:val="16"/>
          <w:szCs w:val="18"/>
          <w:lang w:val="en-US"/>
        </w:rPr>
        <w:t>Are the findings adequately derived from the data?</w:t>
      </w:r>
    </w:p>
    <w:p w14:paraId="0FEFF3E6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8"/>
          <w:lang w:val="en-US"/>
        </w:rPr>
      </w:pPr>
      <w:r w:rsidRPr="009505C1">
        <w:rPr>
          <w:rFonts w:ascii="Helvetica" w:hAnsi="Helvetica" w:cs="Helvetica"/>
          <w:sz w:val="16"/>
          <w:szCs w:val="18"/>
          <w:lang w:val="en-US"/>
        </w:rPr>
        <w:t>Q1.4:</w:t>
      </w:r>
      <w:r w:rsidRPr="009505C1">
        <w:rPr>
          <w:rFonts w:ascii="Helvetica" w:hAnsi="Helvetica" w:cs="Helvetica"/>
          <w:sz w:val="20"/>
          <w:szCs w:val="20"/>
          <w:lang w:val="en-US"/>
        </w:rPr>
        <w:t xml:space="preserve"> </w:t>
      </w:r>
      <w:r w:rsidRPr="009505C1">
        <w:rPr>
          <w:rFonts w:ascii="Helvetica" w:hAnsi="Helvetica" w:cs="Helvetica"/>
          <w:sz w:val="16"/>
          <w:szCs w:val="18"/>
          <w:lang w:val="en-US"/>
        </w:rPr>
        <w:t>Is the interpretation of results sufficiently substantiated by data?</w:t>
      </w:r>
    </w:p>
    <w:p w14:paraId="036C6FF0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8"/>
          <w:lang w:val="en-US"/>
        </w:rPr>
      </w:pPr>
      <w:r w:rsidRPr="009505C1">
        <w:rPr>
          <w:rFonts w:ascii="Helvetica" w:hAnsi="Helvetica" w:cs="Helvetica"/>
          <w:sz w:val="16"/>
          <w:szCs w:val="18"/>
          <w:lang w:val="en-US"/>
        </w:rPr>
        <w:t>Q1.5: Is there coherence between qualitative data sources, collection, analysis and interpretation?</w:t>
      </w:r>
    </w:p>
    <w:p w14:paraId="720EF232" w14:textId="77777777" w:rsidR="003C5B5C" w:rsidRPr="009505C1" w:rsidRDefault="003C5B5C" w:rsidP="003C5B5C">
      <w:pPr>
        <w:spacing w:after="0"/>
        <w:rPr>
          <w:rFonts w:ascii="Helvetica" w:hAnsi="Helvetica" w:cs="Helvetica"/>
          <w:b/>
          <w:sz w:val="16"/>
          <w:szCs w:val="18"/>
          <w:lang w:val="en-US"/>
        </w:rPr>
      </w:pPr>
      <w:r w:rsidRPr="009505C1">
        <w:rPr>
          <w:rFonts w:ascii="Helvetica" w:hAnsi="Helvetica" w:cs="Helvetica"/>
          <w:b/>
          <w:sz w:val="16"/>
          <w:szCs w:val="18"/>
          <w:lang w:val="en-US"/>
        </w:rPr>
        <w:t xml:space="preserve">c. Quantitative descriptive </w:t>
      </w:r>
    </w:p>
    <w:p w14:paraId="426E6837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8"/>
          <w:lang w:val="en-US"/>
        </w:rPr>
      </w:pPr>
      <w:r w:rsidRPr="009505C1">
        <w:rPr>
          <w:rFonts w:ascii="Helvetica" w:hAnsi="Helvetica" w:cs="Helvetica"/>
          <w:sz w:val="16"/>
          <w:szCs w:val="18"/>
          <w:lang w:val="en-US"/>
        </w:rPr>
        <w:t>Q4.1:</w:t>
      </w:r>
      <w:r w:rsidRPr="009505C1">
        <w:rPr>
          <w:rFonts w:ascii="Helvetica" w:hAnsi="Helvetica" w:cs="Helvetica"/>
          <w:sz w:val="20"/>
          <w:szCs w:val="20"/>
          <w:lang w:val="en-US"/>
        </w:rPr>
        <w:t xml:space="preserve"> </w:t>
      </w:r>
      <w:r w:rsidRPr="009505C1">
        <w:rPr>
          <w:rFonts w:ascii="Helvetica" w:hAnsi="Helvetica" w:cs="Helvetica"/>
          <w:sz w:val="16"/>
          <w:szCs w:val="18"/>
          <w:lang w:val="en-US"/>
        </w:rPr>
        <w:t>Is the sampling strategy relevant to address the research question?</w:t>
      </w:r>
    </w:p>
    <w:p w14:paraId="20A0F028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8"/>
          <w:lang w:val="en-US"/>
        </w:rPr>
      </w:pPr>
      <w:r w:rsidRPr="009505C1">
        <w:rPr>
          <w:rFonts w:ascii="Helvetica" w:hAnsi="Helvetica" w:cs="Helvetica"/>
          <w:sz w:val="16"/>
          <w:szCs w:val="18"/>
          <w:lang w:val="en-US"/>
        </w:rPr>
        <w:t>Q4.2:</w:t>
      </w:r>
      <w:r w:rsidRPr="009505C1">
        <w:rPr>
          <w:rFonts w:ascii="Helvetica" w:hAnsi="Helvetica" w:cs="Helvetica"/>
          <w:sz w:val="20"/>
          <w:szCs w:val="20"/>
          <w:lang w:val="en-US"/>
        </w:rPr>
        <w:t xml:space="preserve"> </w:t>
      </w:r>
      <w:r w:rsidRPr="009505C1">
        <w:rPr>
          <w:rFonts w:ascii="Helvetica" w:hAnsi="Helvetica" w:cs="Helvetica"/>
          <w:sz w:val="16"/>
          <w:szCs w:val="18"/>
          <w:lang w:val="en-US"/>
        </w:rPr>
        <w:t>Is the sample representative of the target population?</w:t>
      </w:r>
    </w:p>
    <w:p w14:paraId="5929F0C4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8"/>
          <w:lang w:val="en-US"/>
        </w:rPr>
      </w:pPr>
      <w:r w:rsidRPr="009505C1">
        <w:rPr>
          <w:rFonts w:ascii="Helvetica" w:hAnsi="Helvetica" w:cs="Helvetica"/>
          <w:sz w:val="16"/>
          <w:szCs w:val="18"/>
          <w:lang w:val="en-US"/>
        </w:rPr>
        <w:t>Q4.3:</w:t>
      </w:r>
      <w:r w:rsidRPr="009505C1">
        <w:rPr>
          <w:rFonts w:ascii="Helvetica" w:hAnsi="Helvetica" w:cs="Helvetica"/>
          <w:sz w:val="20"/>
          <w:szCs w:val="20"/>
          <w:lang w:val="en-US"/>
        </w:rPr>
        <w:t xml:space="preserve"> </w:t>
      </w:r>
      <w:r w:rsidRPr="009505C1">
        <w:rPr>
          <w:rFonts w:ascii="Helvetica" w:hAnsi="Helvetica" w:cs="Helvetica"/>
          <w:sz w:val="16"/>
          <w:szCs w:val="18"/>
          <w:lang w:val="en-US"/>
        </w:rPr>
        <w:t>Are the measurements appropriate?</w:t>
      </w:r>
    </w:p>
    <w:p w14:paraId="39067EEC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8"/>
          <w:lang w:val="en-US"/>
        </w:rPr>
      </w:pPr>
      <w:r w:rsidRPr="009505C1">
        <w:rPr>
          <w:rFonts w:ascii="Helvetica" w:hAnsi="Helvetica" w:cs="Helvetica"/>
          <w:sz w:val="16"/>
          <w:szCs w:val="18"/>
          <w:lang w:val="en-US"/>
        </w:rPr>
        <w:t>Q4.4:</w:t>
      </w:r>
      <w:r w:rsidRPr="009505C1">
        <w:rPr>
          <w:rFonts w:ascii="Helvetica" w:hAnsi="Helvetica" w:cs="Helvetica"/>
          <w:sz w:val="20"/>
          <w:szCs w:val="20"/>
          <w:lang w:val="en-US"/>
        </w:rPr>
        <w:t xml:space="preserve"> </w:t>
      </w:r>
      <w:r w:rsidRPr="009505C1">
        <w:rPr>
          <w:rFonts w:ascii="Helvetica" w:hAnsi="Helvetica" w:cs="Helvetica"/>
          <w:sz w:val="16"/>
          <w:szCs w:val="18"/>
          <w:lang w:val="en-US"/>
        </w:rPr>
        <w:t>Is the risk of nonresponse bias low?</w:t>
      </w:r>
    </w:p>
    <w:p w14:paraId="493FF6E8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8"/>
          <w:lang w:val="en-US"/>
        </w:rPr>
      </w:pPr>
      <w:r w:rsidRPr="009505C1">
        <w:rPr>
          <w:rFonts w:ascii="Helvetica" w:hAnsi="Helvetica" w:cs="Helvetica"/>
          <w:sz w:val="16"/>
          <w:szCs w:val="18"/>
          <w:lang w:val="en-US"/>
        </w:rPr>
        <w:t>Q4.5:</w:t>
      </w:r>
      <w:r w:rsidRPr="009505C1">
        <w:rPr>
          <w:rFonts w:ascii="Helvetica" w:hAnsi="Helvetica" w:cs="Helvetica"/>
          <w:sz w:val="20"/>
          <w:szCs w:val="20"/>
          <w:lang w:val="en-US"/>
        </w:rPr>
        <w:t xml:space="preserve"> </w:t>
      </w:r>
      <w:r w:rsidRPr="009505C1">
        <w:rPr>
          <w:rFonts w:ascii="Helvetica" w:hAnsi="Helvetica" w:cs="Helvetica"/>
          <w:sz w:val="16"/>
          <w:szCs w:val="18"/>
          <w:lang w:val="en-US"/>
        </w:rPr>
        <w:t>Is the statistical analysis appropriate to answer the research question?</w:t>
      </w:r>
    </w:p>
    <w:p w14:paraId="35EFED96" w14:textId="77777777" w:rsidR="003C5B5C" w:rsidRPr="009505C1" w:rsidRDefault="003C5B5C" w:rsidP="003C5B5C">
      <w:pPr>
        <w:spacing w:after="0"/>
        <w:rPr>
          <w:rFonts w:ascii="Helvetica" w:hAnsi="Helvetica" w:cs="Helvetica"/>
          <w:b/>
          <w:sz w:val="16"/>
          <w:szCs w:val="18"/>
          <w:lang w:val="en-US"/>
        </w:rPr>
      </w:pPr>
      <w:r w:rsidRPr="009505C1">
        <w:rPr>
          <w:rFonts w:ascii="Helvetica" w:hAnsi="Helvetica" w:cs="Helvetica"/>
          <w:b/>
          <w:sz w:val="16"/>
          <w:szCs w:val="18"/>
          <w:lang w:val="en-US"/>
        </w:rPr>
        <w:t>d. JBI Case report</w:t>
      </w:r>
    </w:p>
    <w:p w14:paraId="507A5C06" w14:textId="77777777" w:rsidR="003C5B5C" w:rsidRPr="009505C1" w:rsidRDefault="003C5B5C" w:rsidP="003C5B5C">
      <w:pPr>
        <w:spacing w:after="0"/>
        <w:rPr>
          <w:rFonts w:ascii="Helvetica" w:hAnsi="Helvetica" w:cs="Helvetica"/>
          <w:bCs/>
          <w:sz w:val="16"/>
          <w:szCs w:val="18"/>
          <w:lang w:val="en-US"/>
        </w:rPr>
      </w:pPr>
      <w:r w:rsidRPr="009505C1">
        <w:rPr>
          <w:rFonts w:ascii="Helvetica" w:hAnsi="Helvetica" w:cs="Helvetica"/>
          <w:bCs/>
          <w:sz w:val="16"/>
          <w:szCs w:val="18"/>
          <w:lang w:val="en-US"/>
        </w:rPr>
        <w:t>Q1: Where the patient’s demographic characteristics clearly described?</w:t>
      </w:r>
    </w:p>
    <w:p w14:paraId="0129256E" w14:textId="77777777" w:rsidR="003C5B5C" w:rsidRPr="009505C1" w:rsidRDefault="003C5B5C" w:rsidP="003C5B5C">
      <w:pPr>
        <w:spacing w:after="0"/>
        <w:rPr>
          <w:rFonts w:ascii="Helvetica" w:hAnsi="Helvetica" w:cs="Helvetica"/>
          <w:bCs/>
          <w:sz w:val="16"/>
          <w:szCs w:val="18"/>
          <w:lang w:val="en-US"/>
        </w:rPr>
      </w:pPr>
      <w:r w:rsidRPr="009505C1">
        <w:rPr>
          <w:rFonts w:ascii="Helvetica" w:hAnsi="Helvetica" w:cs="Helvetica"/>
          <w:bCs/>
          <w:sz w:val="16"/>
          <w:szCs w:val="18"/>
          <w:lang w:val="en-US"/>
        </w:rPr>
        <w:t>Q2: Was the patient’s history clearly described and presented as a timeline?</w:t>
      </w:r>
    </w:p>
    <w:p w14:paraId="228D98DF" w14:textId="77777777" w:rsidR="003C5B5C" w:rsidRPr="009505C1" w:rsidRDefault="003C5B5C" w:rsidP="003C5B5C">
      <w:pPr>
        <w:spacing w:after="0"/>
        <w:rPr>
          <w:rFonts w:ascii="Helvetica" w:hAnsi="Helvetica" w:cs="Helvetica"/>
          <w:bCs/>
          <w:sz w:val="16"/>
          <w:szCs w:val="18"/>
          <w:lang w:val="en-US"/>
        </w:rPr>
      </w:pPr>
      <w:r w:rsidRPr="009505C1">
        <w:rPr>
          <w:rFonts w:ascii="Helvetica" w:hAnsi="Helvetica" w:cs="Helvetica"/>
          <w:bCs/>
          <w:sz w:val="16"/>
          <w:szCs w:val="18"/>
          <w:lang w:val="en-US"/>
        </w:rPr>
        <w:t>Q3: Was the current clinical condition of the patient on presentation clearly described?</w:t>
      </w:r>
    </w:p>
    <w:p w14:paraId="2D2E676D" w14:textId="77777777" w:rsidR="003C5B5C" w:rsidRPr="009505C1" w:rsidRDefault="003C5B5C" w:rsidP="003C5B5C">
      <w:pPr>
        <w:spacing w:after="0"/>
        <w:rPr>
          <w:rFonts w:ascii="Helvetica" w:hAnsi="Helvetica" w:cs="Helvetica"/>
          <w:bCs/>
          <w:sz w:val="16"/>
          <w:szCs w:val="18"/>
          <w:lang w:val="en-US"/>
        </w:rPr>
      </w:pPr>
      <w:r w:rsidRPr="009505C1">
        <w:rPr>
          <w:rFonts w:ascii="Helvetica" w:hAnsi="Helvetica" w:cs="Helvetica"/>
          <w:bCs/>
          <w:sz w:val="16"/>
          <w:szCs w:val="18"/>
          <w:lang w:val="en-US"/>
        </w:rPr>
        <w:t>Q4: Were diagnostic tests or assessment methods and the results clearly described?</w:t>
      </w:r>
    </w:p>
    <w:p w14:paraId="6842795B" w14:textId="77777777" w:rsidR="003C5B5C" w:rsidRPr="009505C1" w:rsidRDefault="003C5B5C" w:rsidP="003C5B5C">
      <w:pPr>
        <w:spacing w:after="0"/>
        <w:rPr>
          <w:rFonts w:ascii="Helvetica" w:hAnsi="Helvetica" w:cs="Helvetica"/>
          <w:bCs/>
          <w:sz w:val="16"/>
          <w:szCs w:val="18"/>
          <w:lang w:val="en-US"/>
        </w:rPr>
      </w:pPr>
      <w:r w:rsidRPr="009505C1">
        <w:rPr>
          <w:rFonts w:ascii="Helvetica" w:hAnsi="Helvetica" w:cs="Helvetica"/>
          <w:bCs/>
          <w:sz w:val="16"/>
          <w:szCs w:val="18"/>
          <w:lang w:val="en-US"/>
        </w:rPr>
        <w:t>Q5: Was the intervention(s) or treatment procedure(s) clearly described?</w:t>
      </w:r>
    </w:p>
    <w:p w14:paraId="59367575" w14:textId="77777777" w:rsidR="003C5B5C" w:rsidRPr="009505C1" w:rsidRDefault="003C5B5C" w:rsidP="003C5B5C">
      <w:pPr>
        <w:spacing w:after="0"/>
        <w:rPr>
          <w:rFonts w:ascii="Helvetica" w:hAnsi="Helvetica" w:cs="Helvetica"/>
          <w:bCs/>
          <w:sz w:val="16"/>
          <w:szCs w:val="18"/>
          <w:lang w:val="en-US"/>
        </w:rPr>
      </w:pPr>
      <w:r w:rsidRPr="009505C1">
        <w:rPr>
          <w:rFonts w:ascii="Helvetica" w:hAnsi="Helvetica" w:cs="Helvetica"/>
          <w:bCs/>
          <w:sz w:val="16"/>
          <w:szCs w:val="18"/>
          <w:lang w:val="en-US"/>
        </w:rPr>
        <w:t>Q6: Was the post-intervention clinical condition clearly described?</w:t>
      </w:r>
    </w:p>
    <w:p w14:paraId="1944E020" w14:textId="77777777" w:rsidR="003C5B5C" w:rsidRPr="009505C1" w:rsidRDefault="003C5B5C" w:rsidP="003C5B5C">
      <w:pPr>
        <w:spacing w:after="0"/>
        <w:rPr>
          <w:rFonts w:ascii="Helvetica" w:hAnsi="Helvetica" w:cs="Helvetica"/>
          <w:bCs/>
          <w:sz w:val="16"/>
          <w:szCs w:val="18"/>
          <w:lang w:val="en-US"/>
        </w:rPr>
      </w:pPr>
      <w:r w:rsidRPr="009505C1">
        <w:rPr>
          <w:rFonts w:ascii="Helvetica" w:hAnsi="Helvetica" w:cs="Helvetica"/>
          <w:bCs/>
          <w:sz w:val="16"/>
          <w:szCs w:val="18"/>
          <w:lang w:val="en-US"/>
        </w:rPr>
        <w:t>Q7: Were adverse events (harms) or unanticipated events identified and described?</w:t>
      </w:r>
    </w:p>
    <w:p w14:paraId="0256DE35" w14:textId="77777777" w:rsidR="003C5B5C" w:rsidRPr="009505C1" w:rsidRDefault="003C5B5C" w:rsidP="003C5B5C">
      <w:pPr>
        <w:spacing w:after="0"/>
        <w:rPr>
          <w:rFonts w:ascii="Helvetica" w:hAnsi="Helvetica" w:cs="Helvetica"/>
          <w:bCs/>
          <w:sz w:val="16"/>
          <w:szCs w:val="18"/>
          <w:lang w:val="en-US"/>
        </w:rPr>
      </w:pPr>
      <w:r w:rsidRPr="009505C1">
        <w:rPr>
          <w:rFonts w:ascii="Helvetica" w:hAnsi="Helvetica" w:cs="Helvetica"/>
          <w:bCs/>
          <w:sz w:val="16"/>
          <w:szCs w:val="18"/>
          <w:lang w:val="en-US"/>
        </w:rPr>
        <w:t>Q8: Does the case report provide takeaway lessons?</w:t>
      </w:r>
    </w:p>
    <w:p w14:paraId="59973BAB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6"/>
          <w:lang w:val="en-US"/>
        </w:rPr>
      </w:pPr>
      <w:r w:rsidRPr="009505C1">
        <w:rPr>
          <w:rFonts w:ascii="Helvetica" w:hAnsi="Helvetica" w:cs="Helvetica"/>
          <w:b/>
          <w:bCs/>
          <w:sz w:val="16"/>
          <w:szCs w:val="16"/>
          <w:lang w:val="en-US"/>
        </w:rPr>
        <w:t>e.  Quality</w:t>
      </w:r>
    </w:p>
    <w:p w14:paraId="19D8F39B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6"/>
          <w:lang w:val="en-US"/>
        </w:rPr>
      </w:pPr>
      <w:r w:rsidRPr="009505C1">
        <w:rPr>
          <w:rFonts w:ascii="Helvetica" w:hAnsi="Helvetica" w:cs="Helvetica"/>
          <w:sz w:val="16"/>
          <w:szCs w:val="16"/>
          <w:lang w:val="en-US"/>
        </w:rPr>
        <w:t>S: Strong</w:t>
      </w:r>
    </w:p>
    <w:p w14:paraId="33063BAE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6"/>
          <w:lang w:val="en-US"/>
        </w:rPr>
      </w:pPr>
      <w:r w:rsidRPr="009505C1">
        <w:rPr>
          <w:rFonts w:ascii="Helvetica" w:hAnsi="Helvetica" w:cs="Helvetica"/>
          <w:sz w:val="16"/>
          <w:szCs w:val="16"/>
          <w:lang w:val="en-US"/>
        </w:rPr>
        <w:lastRenderedPageBreak/>
        <w:t>W: Weak</w:t>
      </w:r>
    </w:p>
    <w:p w14:paraId="112C48CC" w14:textId="77777777" w:rsidR="003C5B5C" w:rsidRPr="009505C1" w:rsidRDefault="003C5B5C" w:rsidP="003C5B5C">
      <w:pPr>
        <w:spacing w:after="0"/>
        <w:rPr>
          <w:rFonts w:ascii="Helvetica" w:hAnsi="Helvetica" w:cs="Helvetica"/>
          <w:sz w:val="16"/>
          <w:szCs w:val="16"/>
        </w:rPr>
      </w:pPr>
      <w:r w:rsidRPr="009505C1">
        <w:rPr>
          <w:rFonts w:ascii="Helvetica" w:hAnsi="Helvetica" w:cs="Helvetica"/>
          <w:sz w:val="16"/>
          <w:szCs w:val="16"/>
        </w:rPr>
        <w:t xml:space="preserve">M: Moderate </w:t>
      </w:r>
    </w:p>
    <w:p w14:paraId="695ED81A" w14:textId="77777777" w:rsidR="00653CC2" w:rsidRDefault="00653CC2"/>
    <w:sectPr w:rsidR="00653C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211F4"/>
    <w:multiLevelType w:val="hybridMultilevel"/>
    <w:tmpl w:val="F022FC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98781D"/>
    <w:multiLevelType w:val="hybridMultilevel"/>
    <w:tmpl w:val="9DA406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629884">
    <w:abstractNumId w:val="0"/>
  </w:num>
  <w:num w:numId="2" w16cid:durableId="104006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C5B5C"/>
    <w:rsid w:val="00021B7E"/>
    <w:rsid w:val="00025D17"/>
    <w:rsid w:val="001C2E93"/>
    <w:rsid w:val="003C5B5C"/>
    <w:rsid w:val="003F27BD"/>
    <w:rsid w:val="00494136"/>
    <w:rsid w:val="00653CC2"/>
    <w:rsid w:val="00673A00"/>
    <w:rsid w:val="006B1D0D"/>
    <w:rsid w:val="00AA1719"/>
    <w:rsid w:val="00AB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D4A2E"/>
  <w15:chartTrackingRefBased/>
  <w15:docId w15:val="{93E12B38-D73F-410D-A459-1DFB19296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5B5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C5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C5B5C"/>
    <w:pPr>
      <w:ind w:left="720"/>
      <w:contextualSpacing/>
    </w:pPr>
    <w:rPr>
      <w:kern w:val="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C5B5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C5B5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C5B5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2019</Words>
  <Characters>11108</Characters>
  <Application>Microsoft Office Word</Application>
  <DocSecurity>0</DocSecurity>
  <Lines>92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Kok, Niek</dc:creator>
  <cp:keywords/>
  <dc:description/>
  <cp:lastModifiedBy>Kok, Niek</cp:lastModifiedBy>
  <cp:revision>1</cp:revision>
  <dcterms:created xsi:type="dcterms:W3CDTF">2024-12-13T11:20:00Z</dcterms:created>
  <dcterms:modified xsi:type="dcterms:W3CDTF">2024-12-13T11:37:00Z</dcterms:modified>
</cp:coreProperties>
</file>