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0"/>
      </w:pPr>
      <w:r>
        <w:drawing>
          <wp:inline distT="0" distB="0" distL="114300" distR="114300">
            <wp:extent cx="3238500" cy="272542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72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238500" cy="272542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72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outlineLvl w:val="0"/>
        <w:rPr>
          <w:rFonts w:ascii="Times New Roman" w:hAnsi="Times New Roman" w:eastAsia="宋体" w:cs="Times New Roman"/>
          <w:sz w:val="18"/>
          <w:szCs w:val="18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  <w:t xml:space="preserve">Figure B.1 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The</w:t>
      </w:r>
      <w:r>
        <w:rPr>
          <w:rFonts w:ascii="Times New Roman" w:hAnsi="Times New Roman" w:eastAsia="宋体" w:cs="Times New Roman"/>
          <w:sz w:val="18"/>
          <w:szCs w:val="18"/>
        </w:rPr>
        <w:t xml:space="preserve"> graph 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>of</w:t>
      </w:r>
      <w:r>
        <w:rPr>
          <w:rFonts w:ascii="Times New Roman" w:hAnsi="Times New Roman" w:eastAsia="宋体" w:cs="Times New Roman"/>
          <w:sz w:val="18"/>
          <w:szCs w:val="18"/>
        </w:rPr>
        <w:t xml:space="preserve"> the distribution of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 the </w:t>
      </w:r>
      <w:r>
        <w:rPr>
          <w:rFonts w:ascii="Times New Roman" w:hAnsi="Times New Roman" w:eastAsia="宋体" w:cs="Times New Roman"/>
          <w:sz w:val="18"/>
          <w:szCs w:val="18"/>
        </w:rPr>
        <w:t>quantity</w:t>
      </w:r>
      <w:r>
        <w:rPr>
          <w:rFonts w:hint="eastAsia" w:ascii="Times New Roman" w:hAnsi="Times New Roman" w:eastAsia="宋体" w:cs="Times New Roman"/>
          <w:sz w:val="18"/>
          <w:szCs w:val="18"/>
        </w:rPr>
        <w:t>-per-respondent</w:t>
      </w:r>
      <w:r>
        <w:rPr>
          <w:rFonts w:ascii="Times New Roman" w:hAnsi="Times New Roman" w:eastAsia="宋体" w:cs="Times New Roman"/>
          <w:sz w:val="18"/>
          <w:szCs w:val="18"/>
        </w:rPr>
        <w:t xml:space="preserve"> and frequency</w:t>
      </w:r>
      <w:r>
        <w:rPr>
          <w:rFonts w:hint="eastAsia" w:ascii="Times New Roman" w:hAnsi="Times New Roman" w:eastAsia="宋体" w:cs="Times New Roman"/>
          <w:sz w:val="18"/>
          <w:szCs w:val="18"/>
        </w:rPr>
        <w:t>-per-respondent</w:t>
      </w:r>
      <w:r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  <w:t xml:space="preserve"> of </w:t>
      </w:r>
      <w:r>
        <w:rPr>
          <w:rFonts w:ascii="Times New Roman" w:hAnsi="Times New Roman" w:eastAsia="宋体" w:cs="Times New Roman"/>
          <w:sz w:val="18"/>
          <w:szCs w:val="18"/>
        </w:rPr>
        <w:t>professionalism attributes</w:t>
      </w:r>
    </w:p>
    <w:p>
      <w:pPr>
        <w:outlineLvl w:val="0"/>
        <w:rPr>
          <w:rFonts w:hint="eastAsia" w:ascii="Times New Roman" w:hAnsi="Times New Roman" w:eastAsia="宋体" w:cs="Times New Roman"/>
          <w:sz w:val="18"/>
          <w:szCs w:val="18"/>
          <w:lang w:val="en-US" w:eastAsia="zh-CN"/>
        </w:rPr>
      </w:pPr>
    </w:p>
    <w:p>
      <w:pPr>
        <w:outlineLvl w:val="0"/>
        <w:rPr>
          <w:rFonts w:hint="default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  <w:t>Table B.1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 xml:space="preserve"> Group comparisons of the quantity-per-respondent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 xml:space="preserve"> of professionalism attributes within demographic/working variables (n=838)</w:t>
      </w:r>
    </w:p>
    <w:tbl>
      <w:tblPr>
        <w:tblStyle w:val="4"/>
        <w:tblW w:w="10657" w:type="dxa"/>
        <w:tblInd w:w="0" w:type="dxa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7"/>
        <w:gridCol w:w="3118"/>
        <w:gridCol w:w="2324"/>
        <w:gridCol w:w="964"/>
        <w:gridCol w:w="1020"/>
        <w:gridCol w:w="1644"/>
      </w:tblGrid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kern w:val="2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Category</w:t>
            </w:r>
          </w:p>
        </w:tc>
        <w:tc>
          <w:tcPr>
            <w:tcW w:w="232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 w:eastAsiaTheme="minorEastAsia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Median(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nterquartile range)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ordWrap/>
              <w:autoSpaceDE w:val="0"/>
              <w:ind w:right="78"/>
              <w:jc w:val="left"/>
              <w:rPr>
                <w:rFonts w:hint="eastAsia" w:ascii="Times New Roman" w:hAnsi="Times New Roman" w:cs="Times New Roman" w:eastAsiaTheme="minorEastAsia"/>
                <w:b/>
                <w:bCs/>
                <w:i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H/Z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ordWrap/>
              <w:autoSpaceDE w:val="0"/>
              <w:ind w:right="78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value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ordWrap/>
              <w:autoSpaceDE w:val="0"/>
              <w:ind w:right="78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Effect size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restart"/>
            <w:tcBorders>
              <w:top w:val="nil"/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Sex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Male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4.0(2.0)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  <w:lang w:val="en-US" w:eastAsia="zh-CN"/>
              </w:rPr>
              <w:t>Z</w:t>
            </w:r>
            <w:r>
              <w:rPr>
                <w:rFonts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</w:rPr>
              <w:t>=</w:t>
            </w:r>
            <w:r>
              <w:rPr>
                <w:rFonts w:hint="eastAsia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lang w:val="en-US" w:eastAsia="zh-CN"/>
              </w:rPr>
              <w:t>-5.78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/>
              </w:rPr>
              <w:t>&lt;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0.001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=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-0.20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Female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5.0(2.0)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restart"/>
            <w:tcBorders>
              <w:top w:val="nil"/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Specialization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Internal medicine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5.0(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2.0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)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</w:rPr>
              <w:t>=</w:t>
            </w:r>
            <w:r>
              <w:rPr>
                <w:rFonts w:hint="eastAsia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lang w:val="en-US" w:eastAsia="zh-CN"/>
              </w:rPr>
              <w:t>28.46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=0.001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bscript"/>
                <w:lang w:val="en-US" w:eastAsia="zh-CN"/>
              </w:rPr>
              <w:t>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=0.04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Surgery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4.0(3.0)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b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O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bstetrics and gynecology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5.0(2.0)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P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ediatrics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5.0(2.0)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General Practice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4.5(4.0)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Ophthalmology and Otorhinolaryngology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4.0(1.0)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tomatology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4.5(2.0)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nesthesiology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4.0(2.0)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ac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Medical technology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5.0(3.0)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Other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5.0(2.0)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bc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restart"/>
            <w:tcBorders>
              <w:top w:val="nil"/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Geographical region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right="0" w:rightChars="0"/>
              <w:jc w:val="both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Central China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5.0(2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.0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</w:rPr>
              <w:t>=</w:t>
            </w:r>
            <w:r>
              <w:rPr>
                <w:rFonts w:hint="eastAsia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lang w:val="en-US" w:eastAsia="zh-CN"/>
              </w:rPr>
              <w:t>18.00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0.006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bscript"/>
                <w:lang w:val="en-US" w:eastAsia="zh-CN"/>
              </w:rPr>
              <w:t>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=0.02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right="0" w:rightChars="0"/>
              <w:jc w:val="both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North China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5.0(2.0)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right="0" w:rightChars="0"/>
              <w:jc w:val="both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East China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5.0(2.0)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right="0" w:rightChars="0"/>
              <w:jc w:val="both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South China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5.0(3.0)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right="0" w:rightChars="0"/>
              <w:jc w:val="both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>N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orthwest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China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5.0(3.0)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right="0" w:rightChars="0"/>
              <w:jc w:val="both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>S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outhwest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China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5.0(2.0)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zh-CN"/>
              </w:rPr>
              <w:t>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right="0" w:rightChars="0"/>
              <w:jc w:val="both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>N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ortheast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China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5.0(3.0)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:lang w:val="en-US" w:eastAsia="zh-CN"/>
              </w:rPr>
              <w:t>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restart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Parental occupation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Healthcare professional(s)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5.0(2.0)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  <w:lang w:val="en-US" w:eastAsia="zh-CN"/>
              </w:rPr>
              <w:t>Z</w:t>
            </w:r>
            <w:r>
              <w:rPr>
                <w:rFonts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</w:rPr>
              <w:t>=</w:t>
            </w:r>
            <w:r>
              <w:rPr>
                <w:rFonts w:hint="eastAsia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lang w:val="en-US" w:eastAsia="zh-CN"/>
              </w:rPr>
              <w:t>-0.12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=0.908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=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-0.01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bottom w:val="single" w:color="000000" w:sz="4" w:space="0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Non-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h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ealthcare professional</w:t>
            </w:r>
          </w:p>
        </w:tc>
        <w:tc>
          <w:tcPr>
            <w:tcW w:w="2324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5.0(2.0)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left"/>
        <w:textAlignment w:val="auto"/>
        <w:rPr>
          <w:rFonts w:hint="default" w:ascii="Times New Roman" w:hAnsi="Times New Roman" w:eastAsia="宋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eastAsia" w:ascii="Times New Roman" w:hAnsi="Times New Roman" w:cs="Times New Roman"/>
          <w:kern w:val="0"/>
          <w:sz w:val="18"/>
          <w:szCs w:val="18"/>
          <w:vertAlign w:val="baseline"/>
          <w:lang w:val="en-US" w:eastAsia="zh-CN"/>
        </w:rPr>
        <w:t xml:space="preserve">Note: 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 xml:space="preserve">Based on </w:t>
      </w:r>
      <w:r>
        <w:rPr>
          <w:rFonts w:ascii="Times New Roman" w:hAnsi="Times New Roman" w:cs="Times New Roman"/>
          <w:sz w:val="18"/>
          <w:szCs w:val="18"/>
        </w:rPr>
        <w:t xml:space="preserve">Wilcoxon rank sum test or Kruskal-Wallis </w:t>
      </w:r>
      <w:r>
        <w:rPr>
          <w:rFonts w:ascii="Times New Roman" w:hAnsi="Times New Roman" w:cs="Times New Roman"/>
          <w:i/>
          <w:iCs/>
          <w:sz w:val="18"/>
          <w:szCs w:val="18"/>
        </w:rPr>
        <w:t>H</w:t>
      </w:r>
      <w:r>
        <w:rPr>
          <w:rFonts w:ascii="Times New Roman" w:hAnsi="Times New Roman" w:cs="Times New Roman"/>
          <w:sz w:val="18"/>
          <w:szCs w:val="18"/>
        </w:rPr>
        <w:t xml:space="preserve"> test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 xml:space="preserve">; 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vertAlign w:val="superscript"/>
          <w:lang w:val="en-US" w:eastAsia="zh-CN" w:bidi="ar"/>
        </w:rPr>
        <w:t>a b c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 xml:space="preserve"> Multiple comparisons within the groups were statistically significant (</w:t>
      </w:r>
      <w:r>
        <w:rPr>
          <w:rFonts w:hint="eastAsia" w:ascii="Times New Roman" w:hAnsi="Times New Roman" w:eastAsia="宋体" w:cs="Times New Roman"/>
          <w:i/>
          <w:iCs/>
          <w:sz w:val="18"/>
          <w:szCs w:val="18"/>
          <w:lang w:val="en-US" w:eastAsia="zh-CN"/>
        </w:rPr>
        <w:t>P</w:t>
      </w:r>
      <w:r>
        <w:rPr>
          <w:rFonts w:ascii="Times New Roman" w:hAnsi="Times New Roman" w:cs="Times New Roman"/>
          <w:i w:val="0"/>
          <w:iCs w:val="0"/>
          <w:sz w:val="18"/>
          <w:szCs w:val="18"/>
        </w:rPr>
        <w:t>&lt;0.05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)</w:t>
      </w:r>
      <w:r>
        <w:rPr>
          <w:rFonts w:ascii="Times New Roman" w:hAnsi="Times New Roman" w:cs="Times New Roman"/>
          <w:sz w:val="18"/>
          <w:szCs w:val="18"/>
        </w:rPr>
        <w:t>.</w:t>
      </w:r>
    </w:p>
    <w:p>
      <w:pP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1"/>
          <w:szCs w:val="21"/>
          <w:lang w:val="en-US" w:eastAsia="zh-CN" w:bidi="ar"/>
        </w:rPr>
      </w:pPr>
    </w:p>
    <w:p>
      <w:pP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1"/>
          <w:szCs w:val="21"/>
          <w:lang w:val="en-US" w:eastAsia="zh-CN" w:bidi="ar"/>
        </w:rPr>
        <w:br w:type="page"/>
      </w:r>
    </w:p>
    <w:p>
      <w:pPr>
        <w:outlineLvl w:val="0"/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  <w:t>Table B.2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 xml:space="preserve"> Group comparisons of the the 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  <w:t>f</w:t>
      </w:r>
      <w:r>
        <w:rPr>
          <w:rFonts w:ascii="Times New Roman" w:hAnsi="Times New Roman" w:eastAsia="宋体" w:cs="Times New Roman"/>
          <w:b w:val="0"/>
          <w:bCs w:val="0"/>
          <w:color w:val="000000" w:themeColor="text1"/>
          <w:sz w:val="18"/>
          <w:szCs w:val="18"/>
          <w14:textFill>
            <w14:solidFill>
              <w14:schemeClr w14:val="tx1"/>
            </w14:solidFill>
          </w14:textFill>
        </w:rPr>
        <w:t>requency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-per-respondent of professionalism attributes within demograp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hic/working variables (n=838)</w:t>
      </w:r>
    </w:p>
    <w:tbl>
      <w:tblPr>
        <w:tblStyle w:val="4"/>
        <w:tblW w:w="10657" w:type="dxa"/>
        <w:tblInd w:w="0" w:type="dxa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7"/>
        <w:gridCol w:w="3118"/>
        <w:gridCol w:w="2324"/>
        <w:gridCol w:w="964"/>
        <w:gridCol w:w="1020"/>
        <w:gridCol w:w="1644"/>
      </w:tblGrid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kern w:val="2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Category</w:t>
            </w:r>
          </w:p>
        </w:tc>
        <w:tc>
          <w:tcPr>
            <w:tcW w:w="232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Median(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nterquartile range)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ordWrap/>
              <w:autoSpaceDE w:val="0"/>
              <w:ind w:right="78" w:rightChars="0"/>
              <w:jc w:val="left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H/Z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ordWrap/>
              <w:autoSpaceDE w:val="0"/>
              <w:ind w:right="78" w:rightChars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value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ordWrap/>
              <w:autoSpaceDE w:val="0"/>
              <w:ind w:right="78" w:rightChars="0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Effect size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restart"/>
            <w:tcBorders>
              <w:top w:val="nil"/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Sex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Male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6.0(4.0)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  <w:lang w:val="en-US" w:eastAsia="zh-CN"/>
              </w:rPr>
              <w:t>Z</w:t>
            </w:r>
            <w:r>
              <w:rPr>
                <w:rFonts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</w:rPr>
              <w:t>=</w:t>
            </w:r>
            <w:r>
              <w:rPr>
                <w:rFonts w:hint="eastAsia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lang w:val="en-US" w:eastAsia="zh-CN"/>
              </w:rPr>
              <w:t>-6.75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/>
              </w:rPr>
              <w:t>&lt;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0.001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=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-0.23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Female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7.0(4.0)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restart"/>
            <w:tcBorders>
              <w:top w:val="nil"/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Specialization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Internal medicine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7.0(4.0)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ab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</w:rPr>
              <w:t>=</w:t>
            </w:r>
            <w:r>
              <w:rPr>
                <w:rFonts w:hint="eastAsia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lang w:val="en-US" w:eastAsia="zh-CN"/>
              </w:rPr>
              <w:t>18.28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=0.006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bscript"/>
                <w:lang w:val="en-US" w:eastAsia="zh-CN"/>
              </w:rPr>
              <w:t>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=0.02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Surgery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6.0(4.0)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ac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O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bstetrics and gynecology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7.0(4.0)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d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P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ediatrics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7.0(4.0)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General Practice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7.0(6.0)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Ophthalmology and Otorhinolaryngology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6.0(2.0)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tomatology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6.5(3.0)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nesthesiology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5.0(3.0)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bde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Medical technology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6.5(4.0)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Other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8.0(4.0)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ce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restart"/>
            <w:tcBorders>
              <w:top w:val="nil"/>
              <w:left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Geographical region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left="0" w:leftChars="0" w:right="0" w:rightChars="0"/>
              <w:jc w:val="both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Central China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7.0(4.0)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</w:rPr>
              <w:t>=</w:t>
            </w:r>
            <w:r>
              <w:rPr>
                <w:rFonts w:hint="eastAsia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lang w:val="en-US" w:eastAsia="zh-CN"/>
              </w:rPr>
              <w:t>38.83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0.006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bscript"/>
                <w:lang w:val="en-US" w:eastAsia="zh-CN"/>
              </w:rPr>
              <w:t>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=0.05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right="0" w:rightChars="0"/>
              <w:jc w:val="both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North China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6.5(3.0)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right="0" w:rightChars="0"/>
              <w:jc w:val="both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East China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7.0(4.0)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right="0" w:rightChars="0"/>
              <w:jc w:val="both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South China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7.5(3.0)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right="0" w:rightChars="0"/>
              <w:jc w:val="both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>N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orthwest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China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7.0(5.0)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right="0" w:rightChars="0"/>
              <w:jc w:val="both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>S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outhwest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China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7.0(4.0)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right="0" w:rightChars="0"/>
              <w:jc w:val="both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>N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ortheast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China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6.0(3.0)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restart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Parental occupation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Healthcare professional(s)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6.0(3.0)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  <w:lang w:val="en-US" w:eastAsia="zh-CN"/>
              </w:rPr>
              <w:t>Z</w:t>
            </w:r>
            <w:r>
              <w:rPr>
                <w:rFonts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</w:rPr>
              <w:t>=</w:t>
            </w:r>
            <w:r>
              <w:rPr>
                <w:rFonts w:hint="eastAsia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lang w:val="en-US" w:eastAsia="zh-CN"/>
              </w:rPr>
              <w:t>-0.12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=0.904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=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-0.01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bottom w:val="single" w:color="000000" w:sz="4" w:space="0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Non-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h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ealthcare professional</w:t>
            </w:r>
          </w:p>
        </w:tc>
        <w:tc>
          <w:tcPr>
            <w:tcW w:w="2324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7.0(4.0)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left"/>
        <w:textAlignment w:val="auto"/>
        <w:rPr>
          <w:rFonts w:ascii="Times New Roman" w:hAnsi="Times New Roman" w:cs="Times New Roman"/>
          <w:sz w:val="18"/>
          <w:szCs w:val="18"/>
        </w:rPr>
      </w:pPr>
      <w:r>
        <w:rPr>
          <w:rFonts w:hint="eastAsia" w:ascii="Times New Roman" w:hAnsi="Times New Roman" w:cs="Times New Roman"/>
          <w:kern w:val="0"/>
          <w:sz w:val="18"/>
          <w:szCs w:val="18"/>
          <w:vertAlign w:val="baseline"/>
          <w:lang w:val="en-US" w:eastAsia="zh-CN"/>
        </w:rPr>
        <w:t>Note:</w:t>
      </w:r>
      <w:r>
        <w:rPr>
          <w:rFonts w:hint="eastAsia" w:ascii="Times New Roman" w:hAnsi="Times New Roman" w:cs="Times New Roman"/>
          <w:kern w:val="0"/>
          <w:sz w:val="18"/>
          <w:szCs w:val="18"/>
          <w:vertAlign w:val="superscript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 xml:space="preserve">Based on </w:t>
      </w:r>
      <w:r>
        <w:rPr>
          <w:rFonts w:ascii="Times New Roman" w:hAnsi="Times New Roman" w:cs="Times New Roman"/>
          <w:sz w:val="18"/>
          <w:szCs w:val="18"/>
        </w:rPr>
        <w:t xml:space="preserve">Wilcoxon rank sum test or Kruskal-Wallis </w:t>
      </w:r>
      <w:r>
        <w:rPr>
          <w:rFonts w:ascii="Times New Roman" w:hAnsi="Times New Roman" w:cs="Times New Roman"/>
          <w:i/>
          <w:iCs/>
          <w:sz w:val="18"/>
          <w:szCs w:val="18"/>
        </w:rPr>
        <w:t>H</w:t>
      </w:r>
      <w:r>
        <w:rPr>
          <w:rFonts w:ascii="Times New Roman" w:hAnsi="Times New Roman" w:cs="Times New Roman"/>
          <w:sz w:val="18"/>
          <w:szCs w:val="18"/>
        </w:rPr>
        <w:t xml:space="preserve"> test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 xml:space="preserve">; 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vertAlign w:val="superscript"/>
          <w:lang w:val="en-US" w:eastAsia="zh-CN" w:bidi="ar"/>
        </w:rPr>
        <w:t>a b c d e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 xml:space="preserve"> Multiple comparisons within the groups were statistically significant (</w:t>
      </w:r>
      <w:r>
        <w:rPr>
          <w:rFonts w:hint="eastAsia" w:ascii="Times New Roman" w:hAnsi="Times New Roman" w:eastAsia="宋体" w:cs="Times New Roman"/>
          <w:i/>
          <w:iCs/>
          <w:sz w:val="18"/>
          <w:szCs w:val="18"/>
          <w:lang w:val="en-US" w:eastAsia="zh-CN"/>
        </w:rPr>
        <w:t>P</w:t>
      </w:r>
      <w:r>
        <w:rPr>
          <w:rFonts w:ascii="Times New Roman" w:hAnsi="Times New Roman" w:cs="Times New Roman"/>
          <w:i w:val="0"/>
          <w:iCs w:val="0"/>
          <w:sz w:val="18"/>
          <w:szCs w:val="18"/>
        </w:rPr>
        <w:t>&lt;0.05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)</w:t>
      </w:r>
      <w:r>
        <w:rPr>
          <w:rFonts w:ascii="Times New Roman" w:hAnsi="Times New Roman" w:cs="Times New Roman"/>
          <w:sz w:val="18"/>
          <w:szCs w:val="18"/>
        </w:rPr>
        <w:t>.</w:t>
      </w:r>
    </w:p>
    <w:p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>
      <w:pPr>
        <w:outlineLvl w:val="0"/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  <w:t xml:space="preserve">Table B.3 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Group comparisons of the professionalism attitudes within demographic/working variables (n=777)</w:t>
      </w:r>
    </w:p>
    <w:tbl>
      <w:tblPr>
        <w:tblStyle w:val="4"/>
        <w:tblW w:w="10034" w:type="dxa"/>
        <w:tblInd w:w="0" w:type="dxa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7"/>
        <w:gridCol w:w="3118"/>
        <w:gridCol w:w="1701"/>
        <w:gridCol w:w="964"/>
        <w:gridCol w:w="1020"/>
        <w:gridCol w:w="1644"/>
      </w:tblGrid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kern w:val="2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Category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 w:eastAsiaTheme="minorEastAsia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Mean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SD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ordWrap/>
              <w:autoSpaceDE w:val="0"/>
              <w:ind w:right="78"/>
              <w:jc w:val="left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F/t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ordWrap/>
              <w:autoSpaceDE w:val="0"/>
              <w:ind w:right="78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value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ordWrap/>
              <w:autoSpaceDE w:val="0"/>
              <w:ind w:right="78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Effect size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restart"/>
            <w:tcBorders>
              <w:top w:val="nil"/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Sex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</w:rPr>
              <w:t>122.29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</w:rPr>
              <w:t>11.58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</w:rPr>
              <w:t>t</w:t>
            </w:r>
            <w:r>
              <w:rPr>
                <w:rFonts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</w:rPr>
              <w:t>=</w:t>
            </w:r>
            <w:r>
              <w:rPr>
                <w:rFonts w:hint="eastAsia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lang w:val="en-US" w:eastAsia="zh-CN"/>
              </w:rPr>
              <w:t>-0.91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0.363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Cohen’s d=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-0.07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ordWrap/>
              <w:jc w:val="left"/>
              <w:rPr>
                <w:rFonts w:hint="eastAsia" w:ascii="Times New Roman" w:hAnsi="Times New Roman" w:cs="Times New Roman" w:eastAsiaTheme="minorEastAsia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</w:rPr>
              <w:t>123.14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</w:rPr>
              <w:t>11.88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restart"/>
            <w:tcBorders>
              <w:top w:val="nil"/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Specialization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Internal medicine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ordWrap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</w:rPr>
              <w:t>123.47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11.81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</w:rPr>
              <w:t>F</w:t>
            </w:r>
            <w:r>
              <w:rPr>
                <w:rFonts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</w:rPr>
              <w:t>=</w:t>
            </w:r>
            <w:r>
              <w:rPr>
                <w:rFonts w:hint="eastAsia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lang w:val="en-US" w:eastAsia="zh-CN"/>
              </w:rPr>
              <w:t>1.40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=0.174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</w:rPr>
              <w:t>η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vertAlign w:val="subscript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=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0.019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Surgery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ordWrap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</w:rPr>
              <w:t>123.2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10.72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O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bstetrics and gynecology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</w:rPr>
              <w:t>119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eastAsia="zh-CN"/>
              </w:rPr>
              <w:t>.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00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10.38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superscript"/>
                <w:lang w:val="en-US" w:eastAsia="zh-CN"/>
              </w:rPr>
              <w:t>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P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ediatrics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ordWrap/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</w:rPr>
              <w:t>120.69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13.88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superscript"/>
                <w:lang w:val="en-US" w:eastAsia="zh-CN"/>
              </w:rPr>
              <w:t>b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General Practice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</w:rPr>
              <w:t>127.7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9.94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superscript"/>
                <w:lang w:val="en-US" w:eastAsia="zh-CN"/>
              </w:rPr>
              <w:t>abc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Ophthalmology and Otorhinolaryngology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</w:rPr>
              <w:t>120.1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11.50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vertAlign w:val="superscript"/>
                <w:lang w:val="en-US" w:eastAsia="zh-CN"/>
              </w:rPr>
              <w:t>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tomatology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</w:rPr>
              <w:t>123.5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11.22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nesthesiology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</w:rPr>
              <w:t>124.89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10.19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Medical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</w:rPr>
              <w:t>122.47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18"/>
                <w:szCs w:val="18"/>
                <w:lang w:val="en-US" w:eastAsia="zh-CN"/>
              </w:rPr>
              <w:t>12.70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Other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ordWrap/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123.35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12.10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restart"/>
            <w:tcBorders>
              <w:top w:val="nil"/>
              <w:left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Geographical region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left="0" w:leftChars="0" w:right="0" w:rightChars="0"/>
              <w:jc w:val="both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Central 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121.06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14.48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</w:rPr>
              <w:t>F</w:t>
            </w:r>
            <w:r>
              <w:rPr>
                <w:rFonts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</w:rPr>
              <w:t>=</w:t>
            </w:r>
            <w:r>
              <w:rPr>
                <w:rFonts w:hint="eastAsia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lang w:val="en-US" w:eastAsia="zh-CN"/>
              </w:rPr>
              <w:t>1.74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0.097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</w:rPr>
              <w:t>η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vertAlign w:val="subscript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=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0.025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right="0" w:rightChars="0"/>
              <w:jc w:val="both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North 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123.94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11.37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right="0" w:rightChars="0"/>
              <w:jc w:val="both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East 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126.13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11.01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abc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right="0" w:rightChars="0"/>
              <w:jc w:val="both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South 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121.1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12.41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right="0" w:rightChars="0"/>
              <w:jc w:val="both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>N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orthwest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125.4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8.99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right="0" w:rightChars="0"/>
              <w:jc w:val="both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>S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outhwest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121.5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11.79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b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right="0" w:rightChars="0"/>
              <w:jc w:val="both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>N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ortheast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122.45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11.57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restart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Parental occupation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Healthcare professional(s)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122.27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11.39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</w:rPr>
              <w:t>t</w:t>
            </w:r>
            <w:r>
              <w:rPr>
                <w:rFonts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</w:rPr>
              <w:t>=</w:t>
            </w:r>
            <w:r>
              <w:rPr>
                <w:rFonts w:hint="eastAsia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lang w:val="en-US" w:eastAsia="zh-CN"/>
              </w:rPr>
              <w:t>-0.40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=0.646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Cohen’s d=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05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bottom w:val="single" w:color="000000" w:sz="4" w:space="0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Non-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h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ealthcare professional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122.90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11.85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left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kern w:val="0"/>
          <w:sz w:val="18"/>
          <w:szCs w:val="18"/>
          <w:vertAlign w:val="baseline"/>
          <w:lang w:val="en-US" w:eastAsia="zh-CN"/>
        </w:rPr>
        <w:t>Note:</w:t>
      </w:r>
      <w:r>
        <w:rPr>
          <w:rFonts w:hint="eastAsia" w:ascii="Times New Roman" w:hAnsi="Times New Roman" w:cs="Times New Roman"/>
          <w:kern w:val="0"/>
          <w:sz w:val="18"/>
          <w:szCs w:val="18"/>
          <w:vertAlign w:val="superscript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 xml:space="preserve">Based on t-test or one-way ANOVA; </w:t>
      </w:r>
      <w:r>
        <w:rPr>
          <w:rFonts w:hint="eastAsia" w:ascii="Times New Roman" w:hAnsi="Times New Roman" w:cs="Times New Roman"/>
          <w:sz w:val="18"/>
          <w:szCs w:val="18"/>
          <w:vertAlign w:val="superscript"/>
          <w:lang w:val="en-US" w:eastAsia="zh-CN"/>
        </w:rPr>
        <w:t xml:space="preserve">a b c 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Multiple comparisons (LSD) within the groups were statistically significant (</w:t>
      </w:r>
      <w:r>
        <w:rPr>
          <w:rFonts w:hint="eastAsia" w:ascii="Times New Roman" w:hAnsi="Times New Roman" w:eastAsia="宋体" w:cs="Times New Roman"/>
          <w:i/>
          <w:iCs/>
          <w:sz w:val="18"/>
          <w:szCs w:val="18"/>
          <w:lang w:val="en-US" w:eastAsia="zh-CN"/>
        </w:rPr>
        <w:t>P</w:t>
      </w:r>
      <w:r>
        <w:rPr>
          <w:rFonts w:ascii="Times New Roman" w:hAnsi="Times New Roman" w:cs="Times New Roman"/>
          <w:i w:val="0"/>
          <w:iCs w:val="0"/>
          <w:sz w:val="18"/>
          <w:szCs w:val="18"/>
        </w:rPr>
        <w:t>&lt;0.05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)</w:t>
      </w:r>
      <w:r>
        <w:rPr>
          <w:rFonts w:ascii="Times New Roman" w:hAnsi="Times New Roman" w:cs="Times New Roman"/>
          <w:sz w:val="18"/>
          <w:szCs w:val="18"/>
        </w:rPr>
        <w:t>.</w:t>
      </w:r>
    </w:p>
    <w:p>
      <w:pPr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br w:type="page"/>
      </w:r>
    </w:p>
    <w:p>
      <w:pPr>
        <w:outlineLvl w:val="0"/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18"/>
          <w:szCs w:val="18"/>
          <w:lang w:val="en-US" w:eastAsia="zh-CN" w:bidi="ar"/>
        </w:rPr>
        <w:t>Table B.4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 xml:space="preserve"> Group comparisons of the professionalism behaviors within demographic/working variables (n=777)</w:t>
      </w:r>
    </w:p>
    <w:tbl>
      <w:tblPr>
        <w:tblStyle w:val="4"/>
        <w:tblW w:w="10034" w:type="dxa"/>
        <w:tblInd w:w="0" w:type="dxa"/>
        <w:tblBorders>
          <w:top w:val="single" w:color="000000" w:sz="8" w:space="0"/>
          <w:left w:val="none" w:color="auto" w:sz="0" w:space="0"/>
          <w:bottom w:val="single" w:color="000000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87"/>
        <w:gridCol w:w="3118"/>
        <w:gridCol w:w="1701"/>
        <w:gridCol w:w="964"/>
        <w:gridCol w:w="1020"/>
        <w:gridCol w:w="1644"/>
      </w:tblGrid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pStyle w:val="9"/>
              <w:rPr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kern w:val="2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31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Category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Mean</w:t>
            </w:r>
            <w:r>
              <w:rPr>
                <w:rFonts w:hint="eastAsia" w:ascii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zh-CN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SD</w:t>
            </w:r>
          </w:p>
        </w:tc>
        <w:tc>
          <w:tcPr>
            <w:tcW w:w="9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ordWrap/>
              <w:autoSpaceDE w:val="0"/>
              <w:ind w:right="78"/>
              <w:jc w:val="left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F/t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ordWrap/>
              <w:autoSpaceDE w:val="0"/>
              <w:ind w:right="78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value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ordWrap/>
              <w:autoSpaceDE w:val="0"/>
              <w:ind w:right="78"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Effect size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restart"/>
            <w:tcBorders>
              <w:top w:val="nil"/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Sex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176.0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17.79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</w:rPr>
              <w:t>t</w:t>
            </w:r>
            <w:r>
              <w:rPr>
                <w:rFonts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</w:rPr>
              <w:t>=</w:t>
            </w:r>
            <w:r>
              <w:rPr>
                <w:rFonts w:hint="eastAsia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lang w:val="en-US" w:eastAsia="zh-CN"/>
              </w:rPr>
              <w:t>-0.06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0.953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Cohen’s d=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-0.01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Female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ordWrap/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176.16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17.98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restart"/>
            <w:tcBorders>
              <w:top w:val="nil"/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Specialization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Internal medicine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ordWrap/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176.00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19.24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</w:rPr>
              <w:t>F</w:t>
            </w:r>
            <w:r>
              <w:rPr>
                <w:rFonts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</w:rPr>
              <w:t>=</w:t>
            </w:r>
            <w:r>
              <w:rPr>
                <w:rFonts w:hint="eastAsia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lang w:val="en-US" w:eastAsia="zh-CN"/>
              </w:rPr>
              <w:t>0.84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0.590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</w:rPr>
              <w:t>η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vertAlign w:val="subscript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=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0.012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Surgery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ordWrap/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176.76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15.95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  <w:t>A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O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bstetrics and gynecology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eastAsia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172.5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17.13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a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P</w:t>
            </w: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ediatrics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ordWrap/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174.4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20.13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General Practice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183.1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17.31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ab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Ophthalmology and Otorhinolaryngology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172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.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00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16.74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b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>tomatology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177.13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16.11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nesthesiology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176.78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18.28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eastAsia="zh-CN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Medical technology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175.6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17.90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Other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wordWrap/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178.8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17.90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restart"/>
            <w:tcBorders>
              <w:top w:val="nil"/>
              <w:left w:val="nil"/>
              <w:right w:val="nil"/>
            </w:tcBorders>
            <w:vAlign w:val="top"/>
          </w:tcPr>
          <w:p>
            <w:pPr>
              <w:autoSpaceDE w:val="0"/>
              <w:ind w:right="78" w:rightChars="0"/>
              <w:jc w:val="left"/>
              <w:rPr>
                <w:rFonts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Geographical region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left="0" w:leftChars="0" w:right="0" w:rightChars="0"/>
              <w:jc w:val="both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Central 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172.75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19.07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ab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</w:rPr>
              <w:t>F</w:t>
            </w:r>
            <w:r>
              <w:rPr>
                <w:rFonts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</w:rPr>
              <w:t>=</w:t>
            </w:r>
            <w:r>
              <w:rPr>
                <w:rFonts w:hint="eastAsia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lang w:val="en-US" w:eastAsia="zh-CN"/>
              </w:rPr>
              <w:t>1.96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/>
              </w:rPr>
              <w:t>=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0.059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</w:rPr>
              <w:t>η</w:t>
            </w:r>
            <w:r>
              <w:rPr>
                <w:rFonts w:ascii="Times New Roman" w:hAnsi="Times New Roman" w:eastAsia="宋体" w:cs="Times New Roman"/>
                <w:i/>
                <w:iCs/>
                <w:kern w:val="0"/>
                <w:sz w:val="18"/>
                <w:szCs w:val="18"/>
                <w:vertAlign w:val="subscript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=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0.025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right="0" w:rightChars="0"/>
              <w:jc w:val="both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North 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179.41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15.95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ac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right="0" w:rightChars="0"/>
              <w:jc w:val="both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East 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179.35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17.43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bd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right="0" w:rightChars="0"/>
              <w:jc w:val="both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South 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172.35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19.55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right="0" w:rightChars="0"/>
              <w:jc w:val="both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>N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orthwest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178.48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10.26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right="0" w:rightChars="0"/>
              <w:jc w:val="both"/>
              <w:rPr>
                <w:rFonts w:hint="default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>S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outhwest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172.2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15.88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superscript"/>
                <w:lang w:val="en-US" w:eastAsia="zh-CN"/>
              </w:rPr>
              <w:t>cd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ind w:right="0" w:rightChars="0"/>
              <w:jc w:val="both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>N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ortheast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  <w:t>China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176.13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18.46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restart"/>
            <w:tcBorders>
              <w:left w:val="nil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Parental occupation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hint="eastAsia" w:ascii="Times New Roman" w:hAnsi="Times New Roman" w:cs="Times New Roman" w:eastAsiaTheme="minorEastAsia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Healthcare professional(s)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173.06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19.88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eastAsia="宋体" w:cs="Times New Roman"/>
                <w:i/>
                <w:color w:val="000000"/>
                <w:kern w:val="0"/>
                <w:sz w:val="18"/>
                <w:szCs w:val="18"/>
              </w:rPr>
              <w:t>t</w:t>
            </w:r>
            <w:r>
              <w:rPr>
                <w:rFonts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</w:rPr>
              <w:t>=</w:t>
            </w:r>
            <w:r>
              <w:rPr>
                <w:rFonts w:hint="eastAsia" w:ascii="Times New Roman" w:hAnsi="Times New Roman" w:eastAsia="宋体" w:cs="Times New Roman"/>
                <w:i w:val="0"/>
                <w:iCs/>
                <w:color w:val="000000"/>
                <w:kern w:val="0"/>
                <w:sz w:val="18"/>
                <w:szCs w:val="18"/>
                <w:lang w:val="en-US" w:eastAsia="zh-CN"/>
              </w:rPr>
              <w:t>-1.65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=0.099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Cohen’s d=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19</w:t>
            </w:r>
          </w:p>
        </w:tc>
      </w:tr>
      <w:tr>
        <w:tblPrEx>
          <w:tblBorders>
            <w:top w:val="single" w:color="000000" w:sz="8" w:space="0"/>
            <w:left w:val="none" w:color="auto" w:sz="0" w:space="0"/>
            <w:bottom w:val="single" w:color="000000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exact"/>
        </w:trPr>
        <w:tc>
          <w:tcPr>
            <w:tcW w:w="1587" w:type="dxa"/>
            <w:vMerge w:val="continue"/>
            <w:tcBorders>
              <w:left w:val="nil"/>
              <w:bottom w:val="single" w:color="000000" w:sz="4" w:space="0"/>
              <w:right w:val="nil"/>
            </w:tcBorders>
            <w:vAlign w:val="top"/>
          </w:tcPr>
          <w:p>
            <w:pPr>
              <w:autoSpaceDE w:val="0"/>
              <w:ind w:right="78"/>
              <w:jc w:val="both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autoSpaceDE w:val="0"/>
              <w:ind w:right="78" w:rightChars="0"/>
              <w:jc w:val="both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Non-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/>
              </w:rPr>
              <w:t>h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  <w:lang w:val="en-US" w:eastAsia="zh-CN"/>
              </w:rPr>
              <w:t>ealthcare professional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176.50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17.63</w:t>
            </w:r>
            <w:r>
              <w:rPr>
                <w:rFonts w:hint="eastAsia"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964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top"/>
          </w:tcPr>
          <w:p>
            <w:pPr>
              <w:autoSpaceDE w:val="0"/>
              <w:ind w:right="78"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jc w:val="left"/>
        <w:textAlignment w:val="auto"/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eastAsia" w:ascii="Times New Roman" w:hAnsi="Times New Roman" w:cs="Times New Roman"/>
          <w:kern w:val="0"/>
          <w:sz w:val="18"/>
          <w:szCs w:val="18"/>
          <w:vertAlign w:val="baseline"/>
          <w:lang w:val="en-US" w:eastAsia="zh-CN"/>
        </w:rPr>
        <w:t>Note:</w:t>
      </w:r>
      <w:r>
        <w:rPr>
          <w:rFonts w:hint="eastAsia" w:ascii="Times New Roman" w:hAnsi="Times New Roman" w:cs="Times New Roman"/>
          <w:kern w:val="0"/>
          <w:sz w:val="18"/>
          <w:szCs w:val="18"/>
          <w:vertAlign w:val="superscript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 xml:space="preserve">Based on t-test or one-way ANOVA; </w:t>
      </w:r>
      <w:r>
        <w:rPr>
          <w:rFonts w:hint="eastAsia" w:ascii="Times New Roman" w:hAnsi="Times New Roman" w:cs="Times New Roman"/>
          <w:sz w:val="18"/>
          <w:szCs w:val="18"/>
          <w:vertAlign w:val="superscript"/>
          <w:lang w:val="en-US" w:eastAsia="zh-CN"/>
        </w:rPr>
        <w:t xml:space="preserve">a b c d 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Multiple comparisons (LSD) within the groups were statistically significant (</w:t>
      </w:r>
      <w:r>
        <w:rPr>
          <w:rFonts w:hint="eastAsia" w:ascii="Times New Roman" w:hAnsi="Times New Roman" w:eastAsia="宋体" w:cs="Times New Roman"/>
          <w:i/>
          <w:iCs/>
          <w:sz w:val="18"/>
          <w:szCs w:val="18"/>
          <w:lang w:val="en-US" w:eastAsia="zh-CN"/>
        </w:rPr>
        <w:t>P</w:t>
      </w:r>
      <w:r>
        <w:rPr>
          <w:rFonts w:ascii="Times New Roman" w:hAnsi="Times New Roman" w:cs="Times New Roman"/>
          <w:i w:val="0"/>
          <w:iCs w:val="0"/>
          <w:sz w:val="18"/>
          <w:szCs w:val="18"/>
        </w:rPr>
        <w:t>&lt;0.05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18"/>
          <w:szCs w:val="18"/>
          <w:lang w:val="en-US" w:eastAsia="zh-CN" w:bidi="ar"/>
        </w:rPr>
        <w:t>)</w:t>
      </w:r>
      <w:r>
        <w:rPr>
          <w:rFonts w:ascii="Times New Roman" w:hAnsi="Times New Roman" w:cs="Times New Roman"/>
          <w:sz w:val="18"/>
          <w:szCs w:val="18"/>
        </w:rPr>
        <w:t>.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ingFangSC-Regular">
    <w:altName w:val="微软雅黑"/>
    <w:panose1 w:val="00000000000000000000"/>
    <w:charset w:val="86"/>
    <w:family w:val="auto"/>
    <w:pitch w:val="default"/>
    <w:sig w:usb0="00000000" w:usb1="00000000" w:usb2="00000000" w:usb3="00000000" w:csb0="0016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5NjYxMGFmN2U5MTExNWY1NWY4YmNmYzcyNjIyZGQifQ=="/>
  </w:docVars>
  <w:rsids>
    <w:rsidRoot w:val="00000000"/>
    <w:rsid w:val="005F65CD"/>
    <w:rsid w:val="008F03B9"/>
    <w:rsid w:val="009F4C1B"/>
    <w:rsid w:val="00DD78D3"/>
    <w:rsid w:val="00E50ADC"/>
    <w:rsid w:val="010F1DA1"/>
    <w:rsid w:val="01170C55"/>
    <w:rsid w:val="012375FA"/>
    <w:rsid w:val="013C690E"/>
    <w:rsid w:val="0159126E"/>
    <w:rsid w:val="019467D5"/>
    <w:rsid w:val="01E21263"/>
    <w:rsid w:val="01FD7E4B"/>
    <w:rsid w:val="02026F04"/>
    <w:rsid w:val="022A2A90"/>
    <w:rsid w:val="023D46EC"/>
    <w:rsid w:val="02493090"/>
    <w:rsid w:val="02581525"/>
    <w:rsid w:val="025B7A38"/>
    <w:rsid w:val="025C1016"/>
    <w:rsid w:val="026F5C8D"/>
    <w:rsid w:val="0270686F"/>
    <w:rsid w:val="027C7625"/>
    <w:rsid w:val="02FB6B16"/>
    <w:rsid w:val="031E276F"/>
    <w:rsid w:val="031E451D"/>
    <w:rsid w:val="032D650E"/>
    <w:rsid w:val="032F04D8"/>
    <w:rsid w:val="03391357"/>
    <w:rsid w:val="034321D6"/>
    <w:rsid w:val="03767EB5"/>
    <w:rsid w:val="037E4FBC"/>
    <w:rsid w:val="038A7E04"/>
    <w:rsid w:val="038D5330"/>
    <w:rsid w:val="03920A67"/>
    <w:rsid w:val="03942A31"/>
    <w:rsid w:val="03AD764F"/>
    <w:rsid w:val="03B90DC6"/>
    <w:rsid w:val="03DA48E8"/>
    <w:rsid w:val="042C0EBC"/>
    <w:rsid w:val="042C2C6A"/>
    <w:rsid w:val="0432396D"/>
    <w:rsid w:val="043D09D3"/>
    <w:rsid w:val="044132C9"/>
    <w:rsid w:val="044F158E"/>
    <w:rsid w:val="0457585A"/>
    <w:rsid w:val="04610B65"/>
    <w:rsid w:val="04722D72"/>
    <w:rsid w:val="04AD5B99"/>
    <w:rsid w:val="04B47759"/>
    <w:rsid w:val="04E51B45"/>
    <w:rsid w:val="04FC6AE0"/>
    <w:rsid w:val="051200B1"/>
    <w:rsid w:val="05123C0E"/>
    <w:rsid w:val="055D2A20"/>
    <w:rsid w:val="05631CB2"/>
    <w:rsid w:val="05A056BD"/>
    <w:rsid w:val="061F4BAB"/>
    <w:rsid w:val="06662404"/>
    <w:rsid w:val="069B5E85"/>
    <w:rsid w:val="06AC2449"/>
    <w:rsid w:val="06C6310B"/>
    <w:rsid w:val="06CC4290"/>
    <w:rsid w:val="06E635A4"/>
    <w:rsid w:val="06FC1EA3"/>
    <w:rsid w:val="070F4658"/>
    <w:rsid w:val="07140111"/>
    <w:rsid w:val="073178C5"/>
    <w:rsid w:val="07550729"/>
    <w:rsid w:val="077B2E68"/>
    <w:rsid w:val="07844720"/>
    <w:rsid w:val="079C3C62"/>
    <w:rsid w:val="07A33243"/>
    <w:rsid w:val="07BC7441"/>
    <w:rsid w:val="07C24F25"/>
    <w:rsid w:val="07D3079C"/>
    <w:rsid w:val="07F10452"/>
    <w:rsid w:val="07F752A5"/>
    <w:rsid w:val="07F90D99"/>
    <w:rsid w:val="07FB4E2D"/>
    <w:rsid w:val="08123F24"/>
    <w:rsid w:val="081541D2"/>
    <w:rsid w:val="082F2D28"/>
    <w:rsid w:val="08491912"/>
    <w:rsid w:val="086200D7"/>
    <w:rsid w:val="086A3D60"/>
    <w:rsid w:val="088E3EF3"/>
    <w:rsid w:val="08955281"/>
    <w:rsid w:val="08AD41A6"/>
    <w:rsid w:val="08F0070A"/>
    <w:rsid w:val="08F57ACE"/>
    <w:rsid w:val="09102B5A"/>
    <w:rsid w:val="09153CCC"/>
    <w:rsid w:val="091A60A4"/>
    <w:rsid w:val="09400BE5"/>
    <w:rsid w:val="09490FA5"/>
    <w:rsid w:val="09597696"/>
    <w:rsid w:val="0988635C"/>
    <w:rsid w:val="09A068C1"/>
    <w:rsid w:val="09B7036B"/>
    <w:rsid w:val="09CB6A81"/>
    <w:rsid w:val="09CC303E"/>
    <w:rsid w:val="09EA5159"/>
    <w:rsid w:val="0A11626D"/>
    <w:rsid w:val="0A1347A6"/>
    <w:rsid w:val="0A157CFC"/>
    <w:rsid w:val="0A2F7010"/>
    <w:rsid w:val="0A3714F7"/>
    <w:rsid w:val="0A481A10"/>
    <w:rsid w:val="0A4F1460"/>
    <w:rsid w:val="0A544E2C"/>
    <w:rsid w:val="0A5665A5"/>
    <w:rsid w:val="0A595397"/>
    <w:rsid w:val="0A981059"/>
    <w:rsid w:val="0AB81A47"/>
    <w:rsid w:val="0AD55E09"/>
    <w:rsid w:val="0AED468E"/>
    <w:rsid w:val="0B4C599F"/>
    <w:rsid w:val="0B552993"/>
    <w:rsid w:val="0B61144B"/>
    <w:rsid w:val="0B803CE7"/>
    <w:rsid w:val="0BA20500"/>
    <w:rsid w:val="0BAD643E"/>
    <w:rsid w:val="0BD51E39"/>
    <w:rsid w:val="0BDC5030"/>
    <w:rsid w:val="0BE43E2A"/>
    <w:rsid w:val="0BF92767"/>
    <w:rsid w:val="0C120DD4"/>
    <w:rsid w:val="0C2C20EB"/>
    <w:rsid w:val="0C4B5C57"/>
    <w:rsid w:val="0C53437A"/>
    <w:rsid w:val="0C5600D7"/>
    <w:rsid w:val="0C5965C6"/>
    <w:rsid w:val="0C5965FB"/>
    <w:rsid w:val="0C61547A"/>
    <w:rsid w:val="0C686809"/>
    <w:rsid w:val="0C992E66"/>
    <w:rsid w:val="0CA06999"/>
    <w:rsid w:val="0CA75FE9"/>
    <w:rsid w:val="0CAB2949"/>
    <w:rsid w:val="0CB418ED"/>
    <w:rsid w:val="0CEC2F96"/>
    <w:rsid w:val="0CF14A50"/>
    <w:rsid w:val="0D0D61E7"/>
    <w:rsid w:val="0D305579"/>
    <w:rsid w:val="0D3D5EE8"/>
    <w:rsid w:val="0D464D9C"/>
    <w:rsid w:val="0D6F36F7"/>
    <w:rsid w:val="0DA43871"/>
    <w:rsid w:val="0DB311D0"/>
    <w:rsid w:val="0DBC0BBA"/>
    <w:rsid w:val="0DDA54E4"/>
    <w:rsid w:val="0E672FAC"/>
    <w:rsid w:val="0E6D0107"/>
    <w:rsid w:val="0E794CFD"/>
    <w:rsid w:val="0E796AAB"/>
    <w:rsid w:val="0E7E5744"/>
    <w:rsid w:val="0E8E3DFA"/>
    <w:rsid w:val="0E924011"/>
    <w:rsid w:val="0EBA5CBC"/>
    <w:rsid w:val="0EBB70C4"/>
    <w:rsid w:val="0EDB32C2"/>
    <w:rsid w:val="0EDE2DB2"/>
    <w:rsid w:val="0EF53792"/>
    <w:rsid w:val="0F0A004B"/>
    <w:rsid w:val="0F130CAE"/>
    <w:rsid w:val="0F1D7D7F"/>
    <w:rsid w:val="0F1F3AF7"/>
    <w:rsid w:val="0F20631E"/>
    <w:rsid w:val="0F704352"/>
    <w:rsid w:val="0F9565E0"/>
    <w:rsid w:val="0FC30926"/>
    <w:rsid w:val="0FD77F2D"/>
    <w:rsid w:val="0FDC4FDE"/>
    <w:rsid w:val="0FE74F56"/>
    <w:rsid w:val="0FF30ADF"/>
    <w:rsid w:val="10305D78"/>
    <w:rsid w:val="10345380"/>
    <w:rsid w:val="10534A8F"/>
    <w:rsid w:val="10817B13"/>
    <w:rsid w:val="109D6377"/>
    <w:rsid w:val="10A6213E"/>
    <w:rsid w:val="10B36A6E"/>
    <w:rsid w:val="10B62239"/>
    <w:rsid w:val="10C6786D"/>
    <w:rsid w:val="10CD30DE"/>
    <w:rsid w:val="10D4446D"/>
    <w:rsid w:val="111331E7"/>
    <w:rsid w:val="11294683"/>
    <w:rsid w:val="11621A79"/>
    <w:rsid w:val="11643A43"/>
    <w:rsid w:val="11912948"/>
    <w:rsid w:val="1193257A"/>
    <w:rsid w:val="11C444E1"/>
    <w:rsid w:val="11C52008"/>
    <w:rsid w:val="11EB4164"/>
    <w:rsid w:val="11F56D91"/>
    <w:rsid w:val="11F823DD"/>
    <w:rsid w:val="120D2467"/>
    <w:rsid w:val="121E2B11"/>
    <w:rsid w:val="121E62E8"/>
    <w:rsid w:val="124243B3"/>
    <w:rsid w:val="1246139A"/>
    <w:rsid w:val="12641821"/>
    <w:rsid w:val="12665150"/>
    <w:rsid w:val="12744159"/>
    <w:rsid w:val="128D0D77"/>
    <w:rsid w:val="12902616"/>
    <w:rsid w:val="12942106"/>
    <w:rsid w:val="12C013F0"/>
    <w:rsid w:val="12C33160"/>
    <w:rsid w:val="12CF3D31"/>
    <w:rsid w:val="12D60970"/>
    <w:rsid w:val="12E47394"/>
    <w:rsid w:val="12F42BA4"/>
    <w:rsid w:val="13653AA2"/>
    <w:rsid w:val="13900351"/>
    <w:rsid w:val="13A12DDD"/>
    <w:rsid w:val="13C92283"/>
    <w:rsid w:val="13DA4490"/>
    <w:rsid w:val="141974BB"/>
    <w:rsid w:val="14263231"/>
    <w:rsid w:val="14505BF3"/>
    <w:rsid w:val="14943062"/>
    <w:rsid w:val="14A10028"/>
    <w:rsid w:val="14B453C6"/>
    <w:rsid w:val="14C82772"/>
    <w:rsid w:val="14CD0BC2"/>
    <w:rsid w:val="14CD2FEA"/>
    <w:rsid w:val="150D2643"/>
    <w:rsid w:val="15420546"/>
    <w:rsid w:val="15422599"/>
    <w:rsid w:val="15485429"/>
    <w:rsid w:val="15503C2B"/>
    <w:rsid w:val="156E30E2"/>
    <w:rsid w:val="15766F10"/>
    <w:rsid w:val="15B56135"/>
    <w:rsid w:val="161517B0"/>
    <w:rsid w:val="1631666E"/>
    <w:rsid w:val="16467BBB"/>
    <w:rsid w:val="164F2C4B"/>
    <w:rsid w:val="167E7FAD"/>
    <w:rsid w:val="169F72CB"/>
    <w:rsid w:val="16B54D41"/>
    <w:rsid w:val="16D25D7A"/>
    <w:rsid w:val="16EF2001"/>
    <w:rsid w:val="17233A58"/>
    <w:rsid w:val="17325D54"/>
    <w:rsid w:val="173B6FF4"/>
    <w:rsid w:val="17562080"/>
    <w:rsid w:val="176D18F5"/>
    <w:rsid w:val="17885FB1"/>
    <w:rsid w:val="17B16D61"/>
    <w:rsid w:val="17B55FF2"/>
    <w:rsid w:val="17C85AFC"/>
    <w:rsid w:val="17FF4DE1"/>
    <w:rsid w:val="182B6DD0"/>
    <w:rsid w:val="18475E6C"/>
    <w:rsid w:val="186F194C"/>
    <w:rsid w:val="187A7FF0"/>
    <w:rsid w:val="18AB63FB"/>
    <w:rsid w:val="18AE7C99"/>
    <w:rsid w:val="18B232E6"/>
    <w:rsid w:val="18BF1032"/>
    <w:rsid w:val="18C55A07"/>
    <w:rsid w:val="18C617EF"/>
    <w:rsid w:val="18C97001"/>
    <w:rsid w:val="18D05E62"/>
    <w:rsid w:val="18EE4D0E"/>
    <w:rsid w:val="18F37025"/>
    <w:rsid w:val="19287A4C"/>
    <w:rsid w:val="19374580"/>
    <w:rsid w:val="19377C8F"/>
    <w:rsid w:val="195C5947"/>
    <w:rsid w:val="19626D57"/>
    <w:rsid w:val="19641F65"/>
    <w:rsid w:val="19755855"/>
    <w:rsid w:val="19B117EF"/>
    <w:rsid w:val="19C01A32"/>
    <w:rsid w:val="1A165AF6"/>
    <w:rsid w:val="1A1C1A04"/>
    <w:rsid w:val="1A1D0C33"/>
    <w:rsid w:val="1A393BF0"/>
    <w:rsid w:val="1A3A17E5"/>
    <w:rsid w:val="1A40430B"/>
    <w:rsid w:val="1A467042"/>
    <w:rsid w:val="1A693E78"/>
    <w:rsid w:val="1A7B1046"/>
    <w:rsid w:val="1A8E5A8C"/>
    <w:rsid w:val="1AA25C2D"/>
    <w:rsid w:val="1AAE3F81"/>
    <w:rsid w:val="1AD31C39"/>
    <w:rsid w:val="1AD64441"/>
    <w:rsid w:val="1AEF6A73"/>
    <w:rsid w:val="1B1E4ECB"/>
    <w:rsid w:val="1B397CEE"/>
    <w:rsid w:val="1B4548E5"/>
    <w:rsid w:val="1B4B3CE5"/>
    <w:rsid w:val="1B4E306E"/>
    <w:rsid w:val="1B505038"/>
    <w:rsid w:val="1B57291F"/>
    <w:rsid w:val="1B852F33"/>
    <w:rsid w:val="1B88059C"/>
    <w:rsid w:val="1BD6378F"/>
    <w:rsid w:val="1C2D3321"/>
    <w:rsid w:val="1C4306F9"/>
    <w:rsid w:val="1C485D0F"/>
    <w:rsid w:val="1C7A7AE2"/>
    <w:rsid w:val="1C7C4725"/>
    <w:rsid w:val="1C9B0D1C"/>
    <w:rsid w:val="1CA63842"/>
    <w:rsid w:val="1CB473D8"/>
    <w:rsid w:val="1D035BF9"/>
    <w:rsid w:val="1D1327C1"/>
    <w:rsid w:val="1D303373"/>
    <w:rsid w:val="1D4E748C"/>
    <w:rsid w:val="1D8F0099"/>
    <w:rsid w:val="1DA11B7B"/>
    <w:rsid w:val="1DA30EAE"/>
    <w:rsid w:val="1DA84CB7"/>
    <w:rsid w:val="1DB26E14"/>
    <w:rsid w:val="1DBA2C3C"/>
    <w:rsid w:val="1DC75A85"/>
    <w:rsid w:val="1DD82762"/>
    <w:rsid w:val="1DEF28E6"/>
    <w:rsid w:val="1E3A434A"/>
    <w:rsid w:val="1E805C34"/>
    <w:rsid w:val="1E8C6387"/>
    <w:rsid w:val="1E9A6CF6"/>
    <w:rsid w:val="1EAC07D7"/>
    <w:rsid w:val="1ECC70CB"/>
    <w:rsid w:val="1ED02718"/>
    <w:rsid w:val="1ED51F4D"/>
    <w:rsid w:val="1ED815CC"/>
    <w:rsid w:val="1EEC1102"/>
    <w:rsid w:val="1F0966FD"/>
    <w:rsid w:val="1F193E28"/>
    <w:rsid w:val="1F2F2F72"/>
    <w:rsid w:val="1F3F789D"/>
    <w:rsid w:val="1F444EB4"/>
    <w:rsid w:val="1F5A4CBF"/>
    <w:rsid w:val="1F6414BC"/>
    <w:rsid w:val="1F7479B0"/>
    <w:rsid w:val="1F8B2D92"/>
    <w:rsid w:val="1FB76CCF"/>
    <w:rsid w:val="1FD11ED6"/>
    <w:rsid w:val="1FED3563"/>
    <w:rsid w:val="1FF24910"/>
    <w:rsid w:val="200D799B"/>
    <w:rsid w:val="20280331"/>
    <w:rsid w:val="20286583"/>
    <w:rsid w:val="20793D9C"/>
    <w:rsid w:val="207B2B57"/>
    <w:rsid w:val="20A30FB8"/>
    <w:rsid w:val="20B322F1"/>
    <w:rsid w:val="20FD531A"/>
    <w:rsid w:val="213A031C"/>
    <w:rsid w:val="213D1BBA"/>
    <w:rsid w:val="213D7E0C"/>
    <w:rsid w:val="213F3B84"/>
    <w:rsid w:val="215A6C10"/>
    <w:rsid w:val="215B115F"/>
    <w:rsid w:val="21661111"/>
    <w:rsid w:val="2178626E"/>
    <w:rsid w:val="21884380"/>
    <w:rsid w:val="218B501C"/>
    <w:rsid w:val="218C0286"/>
    <w:rsid w:val="218F6BFE"/>
    <w:rsid w:val="21AD1366"/>
    <w:rsid w:val="21D00C81"/>
    <w:rsid w:val="21D267A7"/>
    <w:rsid w:val="21E835F3"/>
    <w:rsid w:val="21F87E8C"/>
    <w:rsid w:val="220349B8"/>
    <w:rsid w:val="22056B7C"/>
    <w:rsid w:val="22105521"/>
    <w:rsid w:val="22252D7A"/>
    <w:rsid w:val="22327245"/>
    <w:rsid w:val="22334540"/>
    <w:rsid w:val="22605641"/>
    <w:rsid w:val="22A10291"/>
    <w:rsid w:val="22B934C3"/>
    <w:rsid w:val="22E22A19"/>
    <w:rsid w:val="23052BAC"/>
    <w:rsid w:val="23353491"/>
    <w:rsid w:val="23435B30"/>
    <w:rsid w:val="236E49CD"/>
    <w:rsid w:val="237A5348"/>
    <w:rsid w:val="23884E83"/>
    <w:rsid w:val="238B1303"/>
    <w:rsid w:val="239A0867"/>
    <w:rsid w:val="23CE7442"/>
    <w:rsid w:val="23D033B6"/>
    <w:rsid w:val="23D34A58"/>
    <w:rsid w:val="24107A5A"/>
    <w:rsid w:val="241906BD"/>
    <w:rsid w:val="24194B61"/>
    <w:rsid w:val="24466A1F"/>
    <w:rsid w:val="24507E57"/>
    <w:rsid w:val="24554190"/>
    <w:rsid w:val="24661428"/>
    <w:rsid w:val="24822706"/>
    <w:rsid w:val="24877D1C"/>
    <w:rsid w:val="255567B2"/>
    <w:rsid w:val="25612A65"/>
    <w:rsid w:val="257858B7"/>
    <w:rsid w:val="25972AEB"/>
    <w:rsid w:val="25E901F7"/>
    <w:rsid w:val="260F32C2"/>
    <w:rsid w:val="262343A5"/>
    <w:rsid w:val="26347E93"/>
    <w:rsid w:val="263A21A9"/>
    <w:rsid w:val="26435EC5"/>
    <w:rsid w:val="264D6D44"/>
    <w:rsid w:val="265005E2"/>
    <w:rsid w:val="26574903"/>
    <w:rsid w:val="26667E3A"/>
    <w:rsid w:val="266F0A68"/>
    <w:rsid w:val="268D5392"/>
    <w:rsid w:val="26A12BEB"/>
    <w:rsid w:val="26AB6FBE"/>
    <w:rsid w:val="26B446CD"/>
    <w:rsid w:val="26C50688"/>
    <w:rsid w:val="26CB663D"/>
    <w:rsid w:val="26DE174A"/>
    <w:rsid w:val="26DF4ECC"/>
    <w:rsid w:val="26DF7769"/>
    <w:rsid w:val="26EE148E"/>
    <w:rsid w:val="26F230F7"/>
    <w:rsid w:val="27003DB6"/>
    <w:rsid w:val="276247B6"/>
    <w:rsid w:val="27BB437C"/>
    <w:rsid w:val="27DF5779"/>
    <w:rsid w:val="27E70AD2"/>
    <w:rsid w:val="27FA25B3"/>
    <w:rsid w:val="27FE6547"/>
    <w:rsid w:val="28066FAE"/>
    <w:rsid w:val="282B771C"/>
    <w:rsid w:val="282C4737"/>
    <w:rsid w:val="28506677"/>
    <w:rsid w:val="286345E6"/>
    <w:rsid w:val="286345FC"/>
    <w:rsid w:val="28C52BC1"/>
    <w:rsid w:val="28C80903"/>
    <w:rsid w:val="28DB6021"/>
    <w:rsid w:val="28E3573D"/>
    <w:rsid w:val="28EF4F44"/>
    <w:rsid w:val="291F241F"/>
    <w:rsid w:val="29361D11"/>
    <w:rsid w:val="29452458"/>
    <w:rsid w:val="29491A44"/>
    <w:rsid w:val="298C6C9B"/>
    <w:rsid w:val="29A30A29"/>
    <w:rsid w:val="29D063F4"/>
    <w:rsid w:val="29D357B2"/>
    <w:rsid w:val="29D47B24"/>
    <w:rsid w:val="2A077209"/>
    <w:rsid w:val="2A0D7481"/>
    <w:rsid w:val="2A32072A"/>
    <w:rsid w:val="2A4B5348"/>
    <w:rsid w:val="2A4C0766"/>
    <w:rsid w:val="2A7D74CC"/>
    <w:rsid w:val="2AA91689"/>
    <w:rsid w:val="2ABF7AE4"/>
    <w:rsid w:val="2AE14034"/>
    <w:rsid w:val="2AF552B4"/>
    <w:rsid w:val="2B1352A8"/>
    <w:rsid w:val="2B2924BB"/>
    <w:rsid w:val="2B36071C"/>
    <w:rsid w:val="2B367DA6"/>
    <w:rsid w:val="2B457FE9"/>
    <w:rsid w:val="2B54704F"/>
    <w:rsid w:val="2B836D64"/>
    <w:rsid w:val="2B9923D8"/>
    <w:rsid w:val="2BA03472"/>
    <w:rsid w:val="2BCB541E"/>
    <w:rsid w:val="2BCD6023"/>
    <w:rsid w:val="2BD55811"/>
    <w:rsid w:val="2BEB60AC"/>
    <w:rsid w:val="2BEC5442"/>
    <w:rsid w:val="2BF41F57"/>
    <w:rsid w:val="2BF7401C"/>
    <w:rsid w:val="2C3047F6"/>
    <w:rsid w:val="2C372028"/>
    <w:rsid w:val="2C7F587F"/>
    <w:rsid w:val="2C8F3961"/>
    <w:rsid w:val="2CC729E4"/>
    <w:rsid w:val="2CD04DF8"/>
    <w:rsid w:val="2CEE645F"/>
    <w:rsid w:val="2D0A14EA"/>
    <w:rsid w:val="2D2A0B7C"/>
    <w:rsid w:val="2D406CBA"/>
    <w:rsid w:val="2D4F514F"/>
    <w:rsid w:val="2D825525"/>
    <w:rsid w:val="2DA84860"/>
    <w:rsid w:val="2DE51610"/>
    <w:rsid w:val="2DFB0E33"/>
    <w:rsid w:val="2E19549A"/>
    <w:rsid w:val="2E255EB0"/>
    <w:rsid w:val="2E3D31FA"/>
    <w:rsid w:val="2E3F11F2"/>
    <w:rsid w:val="2E4B4502"/>
    <w:rsid w:val="2E4C5B33"/>
    <w:rsid w:val="2E5D0FD5"/>
    <w:rsid w:val="2E5E3717"/>
    <w:rsid w:val="2E6323DF"/>
    <w:rsid w:val="2E686D3A"/>
    <w:rsid w:val="2E887654"/>
    <w:rsid w:val="2E9757EF"/>
    <w:rsid w:val="2E9A7FD1"/>
    <w:rsid w:val="2EB711FE"/>
    <w:rsid w:val="2EBD258D"/>
    <w:rsid w:val="2EFC1307"/>
    <w:rsid w:val="2F2820FC"/>
    <w:rsid w:val="2F77098D"/>
    <w:rsid w:val="2F917956"/>
    <w:rsid w:val="2FA21EAE"/>
    <w:rsid w:val="2FB85487"/>
    <w:rsid w:val="2FBE65BC"/>
    <w:rsid w:val="2FBF6E64"/>
    <w:rsid w:val="2FC219CE"/>
    <w:rsid w:val="2FD23E16"/>
    <w:rsid w:val="2FD96B30"/>
    <w:rsid w:val="2FE42670"/>
    <w:rsid w:val="30204B81"/>
    <w:rsid w:val="306F78B6"/>
    <w:rsid w:val="30865E1D"/>
    <w:rsid w:val="309D5057"/>
    <w:rsid w:val="30AA3DBF"/>
    <w:rsid w:val="30C3032E"/>
    <w:rsid w:val="30FF7ED0"/>
    <w:rsid w:val="31096802"/>
    <w:rsid w:val="31293F09"/>
    <w:rsid w:val="313A7EC4"/>
    <w:rsid w:val="317732C2"/>
    <w:rsid w:val="317E4255"/>
    <w:rsid w:val="31910F29"/>
    <w:rsid w:val="31992E3D"/>
    <w:rsid w:val="31F2254D"/>
    <w:rsid w:val="3217559C"/>
    <w:rsid w:val="324E1E79"/>
    <w:rsid w:val="327850CF"/>
    <w:rsid w:val="327D450D"/>
    <w:rsid w:val="32911D66"/>
    <w:rsid w:val="329830F5"/>
    <w:rsid w:val="32C75788"/>
    <w:rsid w:val="32CD79A3"/>
    <w:rsid w:val="32D06D32"/>
    <w:rsid w:val="32F10A57"/>
    <w:rsid w:val="3301513E"/>
    <w:rsid w:val="33264BA4"/>
    <w:rsid w:val="33383520"/>
    <w:rsid w:val="333D3C9C"/>
    <w:rsid w:val="33502B5E"/>
    <w:rsid w:val="335039CF"/>
    <w:rsid w:val="337551E4"/>
    <w:rsid w:val="337A0383"/>
    <w:rsid w:val="33837901"/>
    <w:rsid w:val="33900270"/>
    <w:rsid w:val="33A4440B"/>
    <w:rsid w:val="33A90616"/>
    <w:rsid w:val="33AB32FB"/>
    <w:rsid w:val="33E7119B"/>
    <w:rsid w:val="33EA7980"/>
    <w:rsid w:val="33F00D0E"/>
    <w:rsid w:val="33FB1B8D"/>
    <w:rsid w:val="340622E0"/>
    <w:rsid w:val="340F388A"/>
    <w:rsid w:val="342A4220"/>
    <w:rsid w:val="34303A38"/>
    <w:rsid w:val="34325102"/>
    <w:rsid w:val="34325D54"/>
    <w:rsid w:val="34476B80"/>
    <w:rsid w:val="345117AD"/>
    <w:rsid w:val="34565015"/>
    <w:rsid w:val="34C64F5F"/>
    <w:rsid w:val="34E33600"/>
    <w:rsid w:val="34EB5A9A"/>
    <w:rsid w:val="34EF5457"/>
    <w:rsid w:val="34F17D07"/>
    <w:rsid w:val="3502519D"/>
    <w:rsid w:val="3506618D"/>
    <w:rsid w:val="350727B3"/>
    <w:rsid w:val="350B657B"/>
    <w:rsid w:val="35131158"/>
    <w:rsid w:val="35324F1A"/>
    <w:rsid w:val="35425D28"/>
    <w:rsid w:val="3546508A"/>
    <w:rsid w:val="356814A4"/>
    <w:rsid w:val="358B6F41"/>
    <w:rsid w:val="35A10512"/>
    <w:rsid w:val="35AB313F"/>
    <w:rsid w:val="35AE5EB4"/>
    <w:rsid w:val="35EF127D"/>
    <w:rsid w:val="35FF6D8B"/>
    <w:rsid w:val="36033620"/>
    <w:rsid w:val="36094BB3"/>
    <w:rsid w:val="3615572B"/>
    <w:rsid w:val="36260A17"/>
    <w:rsid w:val="363C4382"/>
    <w:rsid w:val="365612FD"/>
    <w:rsid w:val="36B9188B"/>
    <w:rsid w:val="36E7464B"/>
    <w:rsid w:val="36F40B16"/>
    <w:rsid w:val="37037123"/>
    <w:rsid w:val="370C40B1"/>
    <w:rsid w:val="37702892"/>
    <w:rsid w:val="379245B6"/>
    <w:rsid w:val="37A76012"/>
    <w:rsid w:val="37AB38CA"/>
    <w:rsid w:val="37D44116"/>
    <w:rsid w:val="37EB3CC7"/>
    <w:rsid w:val="37F54B45"/>
    <w:rsid w:val="38064689"/>
    <w:rsid w:val="38194CD8"/>
    <w:rsid w:val="38194E02"/>
    <w:rsid w:val="38251B90"/>
    <w:rsid w:val="387B7A80"/>
    <w:rsid w:val="388A1731"/>
    <w:rsid w:val="388C36FB"/>
    <w:rsid w:val="388D1222"/>
    <w:rsid w:val="38A81A4B"/>
    <w:rsid w:val="38A821E7"/>
    <w:rsid w:val="38BD5663"/>
    <w:rsid w:val="38BE5E78"/>
    <w:rsid w:val="38DE382B"/>
    <w:rsid w:val="38DE45A4"/>
    <w:rsid w:val="38E628FD"/>
    <w:rsid w:val="38F113CD"/>
    <w:rsid w:val="38FD1F03"/>
    <w:rsid w:val="392F3701"/>
    <w:rsid w:val="39763A64"/>
    <w:rsid w:val="39981C2C"/>
    <w:rsid w:val="39A22309"/>
    <w:rsid w:val="39A4356C"/>
    <w:rsid w:val="39AB195F"/>
    <w:rsid w:val="39D0561F"/>
    <w:rsid w:val="39DC24AF"/>
    <w:rsid w:val="3A033549"/>
    <w:rsid w:val="3A080674"/>
    <w:rsid w:val="3A0F41CD"/>
    <w:rsid w:val="3A347BA7"/>
    <w:rsid w:val="3A4D4307"/>
    <w:rsid w:val="3A4E0A92"/>
    <w:rsid w:val="3A5507C1"/>
    <w:rsid w:val="3A570030"/>
    <w:rsid w:val="3A783242"/>
    <w:rsid w:val="3A803607"/>
    <w:rsid w:val="3A810912"/>
    <w:rsid w:val="3A9C73DC"/>
    <w:rsid w:val="3AB24F6F"/>
    <w:rsid w:val="3AC86541"/>
    <w:rsid w:val="3ADB2718"/>
    <w:rsid w:val="3AFF613D"/>
    <w:rsid w:val="3B0B24F1"/>
    <w:rsid w:val="3B0B6B11"/>
    <w:rsid w:val="3B1874C8"/>
    <w:rsid w:val="3B1E5FD3"/>
    <w:rsid w:val="3B2D013E"/>
    <w:rsid w:val="3B3360B0"/>
    <w:rsid w:val="3B521311"/>
    <w:rsid w:val="3B6224F2"/>
    <w:rsid w:val="3B881B73"/>
    <w:rsid w:val="3B9F54F4"/>
    <w:rsid w:val="3BC7346F"/>
    <w:rsid w:val="3C145EE2"/>
    <w:rsid w:val="3C1C101D"/>
    <w:rsid w:val="3C206A94"/>
    <w:rsid w:val="3C2B322B"/>
    <w:rsid w:val="3C2C3A48"/>
    <w:rsid w:val="3C3A2287"/>
    <w:rsid w:val="3C46241D"/>
    <w:rsid w:val="3C9F1C73"/>
    <w:rsid w:val="3CC46CE0"/>
    <w:rsid w:val="3CCA65A0"/>
    <w:rsid w:val="3CDC62D4"/>
    <w:rsid w:val="3CE82ECA"/>
    <w:rsid w:val="3CF4186F"/>
    <w:rsid w:val="3D1A629F"/>
    <w:rsid w:val="3D273777"/>
    <w:rsid w:val="3D4D2D2E"/>
    <w:rsid w:val="3D5D5666"/>
    <w:rsid w:val="3D6407A3"/>
    <w:rsid w:val="3D783FFF"/>
    <w:rsid w:val="3D7B5AED"/>
    <w:rsid w:val="3D933968"/>
    <w:rsid w:val="3DCB6EB8"/>
    <w:rsid w:val="3E126C05"/>
    <w:rsid w:val="3E1E602D"/>
    <w:rsid w:val="3E295A9C"/>
    <w:rsid w:val="3E330175"/>
    <w:rsid w:val="3E396FA0"/>
    <w:rsid w:val="3E4B54BF"/>
    <w:rsid w:val="3E5A7DF8"/>
    <w:rsid w:val="3E5F71BC"/>
    <w:rsid w:val="3E7013C9"/>
    <w:rsid w:val="3E970704"/>
    <w:rsid w:val="3E9B4698"/>
    <w:rsid w:val="3EB56DDC"/>
    <w:rsid w:val="3EB76FF8"/>
    <w:rsid w:val="3EB90AA2"/>
    <w:rsid w:val="3EC4428E"/>
    <w:rsid w:val="3EFD65C9"/>
    <w:rsid w:val="3F0110BB"/>
    <w:rsid w:val="3F0A537A"/>
    <w:rsid w:val="3F0F7745"/>
    <w:rsid w:val="3F122481"/>
    <w:rsid w:val="3F122FA4"/>
    <w:rsid w:val="3F7171A7"/>
    <w:rsid w:val="3FA05CDE"/>
    <w:rsid w:val="3FA4132B"/>
    <w:rsid w:val="3FA94B93"/>
    <w:rsid w:val="3FAA26B9"/>
    <w:rsid w:val="3FBE7F13"/>
    <w:rsid w:val="3FEB4465"/>
    <w:rsid w:val="402725F6"/>
    <w:rsid w:val="40477AD3"/>
    <w:rsid w:val="405257D8"/>
    <w:rsid w:val="405536E4"/>
    <w:rsid w:val="40646D0C"/>
    <w:rsid w:val="408353E4"/>
    <w:rsid w:val="408D6263"/>
    <w:rsid w:val="409E2A2C"/>
    <w:rsid w:val="40A72D71"/>
    <w:rsid w:val="40C6290B"/>
    <w:rsid w:val="40C63523"/>
    <w:rsid w:val="40E165AE"/>
    <w:rsid w:val="40E268FE"/>
    <w:rsid w:val="40FA4A95"/>
    <w:rsid w:val="410E0F9C"/>
    <w:rsid w:val="411A73CB"/>
    <w:rsid w:val="411E510D"/>
    <w:rsid w:val="41760F57"/>
    <w:rsid w:val="419B675D"/>
    <w:rsid w:val="41DB7243"/>
    <w:rsid w:val="41EF2605"/>
    <w:rsid w:val="4202071A"/>
    <w:rsid w:val="420B4097"/>
    <w:rsid w:val="4211283C"/>
    <w:rsid w:val="421C165C"/>
    <w:rsid w:val="422F6EA6"/>
    <w:rsid w:val="424D3EFC"/>
    <w:rsid w:val="4262727B"/>
    <w:rsid w:val="426B4382"/>
    <w:rsid w:val="426D00FA"/>
    <w:rsid w:val="429733C9"/>
    <w:rsid w:val="42AD5BF9"/>
    <w:rsid w:val="42CB4E20"/>
    <w:rsid w:val="42DF6B1E"/>
    <w:rsid w:val="43104F29"/>
    <w:rsid w:val="43174509"/>
    <w:rsid w:val="433762CF"/>
    <w:rsid w:val="436A6E1F"/>
    <w:rsid w:val="437048E9"/>
    <w:rsid w:val="439A30D6"/>
    <w:rsid w:val="43A55671"/>
    <w:rsid w:val="43CA157C"/>
    <w:rsid w:val="43CF26F8"/>
    <w:rsid w:val="43FC4FEF"/>
    <w:rsid w:val="44093E52"/>
    <w:rsid w:val="440A677A"/>
    <w:rsid w:val="442E38B9"/>
    <w:rsid w:val="4446539F"/>
    <w:rsid w:val="44507CD3"/>
    <w:rsid w:val="44733804"/>
    <w:rsid w:val="449D459A"/>
    <w:rsid w:val="449F70B9"/>
    <w:rsid w:val="449F7146"/>
    <w:rsid w:val="44CC6C2E"/>
    <w:rsid w:val="44D02BC2"/>
    <w:rsid w:val="44FA7C3F"/>
    <w:rsid w:val="4536252A"/>
    <w:rsid w:val="453A003B"/>
    <w:rsid w:val="45562ED2"/>
    <w:rsid w:val="45596713"/>
    <w:rsid w:val="45801129"/>
    <w:rsid w:val="45904CE1"/>
    <w:rsid w:val="45C7207A"/>
    <w:rsid w:val="45DB40BE"/>
    <w:rsid w:val="45E177B9"/>
    <w:rsid w:val="460042C6"/>
    <w:rsid w:val="460D5D69"/>
    <w:rsid w:val="46671304"/>
    <w:rsid w:val="468B5C16"/>
    <w:rsid w:val="46A75BA4"/>
    <w:rsid w:val="46BF2EEE"/>
    <w:rsid w:val="46C671D1"/>
    <w:rsid w:val="4708700F"/>
    <w:rsid w:val="471C5BCD"/>
    <w:rsid w:val="47525B10"/>
    <w:rsid w:val="47685334"/>
    <w:rsid w:val="477B46DA"/>
    <w:rsid w:val="478832E0"/>
    <w:rsid w:val="478B4B7E"/>
    <w:rsid w:val="47A60B70"/>
    <w:rsid w:val="47C62CEA"/>
    <w:rsid w:val="47C85B24"/>
    <w:rsid w:val="47CA7D9C"/>
    <w:rsid w:val="47CB46CE"/>
    <w:rsid w:val="480037BE"/>
    <w:rsid w:val="481F6B0D"/>
    <w:rsid w:val="48270D4B"/>
    <w:rsid w:val="483B2A48"/>
    <w:rsid w:val="48517B76"/>
    <w:rsid w:val="4893018E"/>
    <w:rsid w:val="48AB372A"/>
    <w:rsid w:val="48C50ABA"/>
    <w:rsid w:val="48C5347C"/>
    <w:rsid w:val="48CE7418"/>
    <w:rsid w:val="48E12AA0"/>
    <w:rsid w:val="49061651"/>
    <w:rsid w:val="490E5A67"/>
    <w:rsid w:val="493F20C4"/>
    <w:rsid w:val="495A0CAC"/>
    <w:rsid w:val="496F11EA"/>
    <w:rsid w:val="497524EA"/>
    <w:rsid w:val="497B4195"/>
    <w:rsid w:val="499C2277"/>
    <w:rsid w:val="49BF133E"/>
    <w:rsid w:val="49DE368B"/>
    <w:rsid w:val="49E52C6C"/>
    <w:rsid w:val="49EA0D7A"/>
    <w:rsid w:val="49EE01EE"/>
    <w:rsid w:val="4A0373CB"/>
    <w:rsid w:val="4A0C18D0"/>
    <w:rsid w:val="4A0D3931"/>
    <w:rsid w:val="4A48763C"/>
    <w:rsid w:val="4A49144C"/>
    <w:rsid w:val="4A9E2918"/>
    <w:rsid w:val="4AAC5537"/>
    <w:rsid w:val="4ACC7988"/>
    <w:rsid w:val="4AD131F0"/>
    <w:rsid w:val="4AD36F68"/>
    <w:rsid w:val="4ADA45AC"/>
    <w:rsid w:val="4ADC2E7F"/>
    <w:rsid w:val="4AEA779F"/>
    <w:rsid w:val="4B0B04B0"/>
    <w:rsid w:val="4B0E3ACD"/>
    <w:rsid w:val="4B4109F4"/>
    <w:rsid w:val="4B4A4648"/>
    <w:rsid w:val="4B58121B"/>
    <w:rsid w:val="4B7324F9"/>
    <w:rsid w:val="4BA95F1B"/>
    <w:rsid w:val="4BB26B7D"/>
    <w:rsid w:val="4BC15012"/>
    <w:rsid w:val="4BE56F53"/>
    <w:rsid w:val="4BF47196"/>
    <w:rsid w:val="4BFA0524"/>
    <w:rsid w:val="4C3438B2"/>
    <w:rsid w:val="4C461C46"/>
    <w:rsid w:val="4C481C1A"/>
    <w:rsid w:val="4C4B0D80"/>
    <w:rsid w:val="4C651E42"/>
    <w:rsid w:val="4C907AD6"/>
    <w:rsid w:val="4CA67C81"/>
    <w:rsid w:val="4CA961D2"/>
    <w:rsid w:val="4CB132D9"/>
    <w:rsid w:val="4CEA3967"/>
    <w:rsid w:val="4CF23EE1"/>
    <w:rsid w:val="4CFC5026"/>
    <w:rsid w:val="4CFF7B51"/>
    <w:rsid w:val="4D006DE2"/>
    <w:rsid w:val="4D553D98"/>
    <w:rsid w:val="4D7517FD"/>
    <w:rsid w:val="4D782049"/>
    <w:rsid w:val="4D7D140D"/>
    <w:rsid w:val="4D830C29"/>
    <w:rsid w:val="4D885E21"/>
    <w:rsid w:val="4D8D3D2C"/>
    <w:rsid w:val="4D8F5E58"/>
    <w:rsid w:val="4D9D5041"/>
    <w:rsid w:val="4DB56DF9"/>
    <w:rsid w:val="4DC25072"/>
    <w:rsid w:val="4DDE00FE"/>
    <w:rsid w:val="4DDE1EAC"/>
    <w:rsid w:val="4DE3710F"/>
    <w:rsid w:val="4E232084"/>
    <w:rsid w:val="4E296E9F"/>
    <w:rsid w:val="4E2C48A2"/>
    <w:rsid w:val="4E395334"/>
    <w:rsid w:val="4E5A551C"/>
    <w:rsid w:val="4E740A62"/>
    <w:rsid w:val="4E7E7051"/>
    <w:rsid w:val="4E834801"/>
    <w:rsid w:val="4E8D742E"/>
    <w:rsid w:val="4ECA68D4"/>
    <w:rsid w:val="4ECF3EEA"/>
    <w:rsid w:val="4ED80FF1"/>
    <w:rsid w:val="4F081FF1"/>
    <w:rsid w:val="4F22401A"/>
    <w:rsid w:val="4F3108A9"/>
    <w:rsid w:val="4F602D94"/>
    <w:rsid w:val="4F617740"/>
    <w:rsid w:val="4F9D5D96"/>
    <w:rsid w:val="4FA831D2"/>
    <w:rsid w:val="4FA85B66"/>
    <w:rsid w:val="4FD25A40"/>
    <w:rsid w:val="4FED4628"/>
    <w:rsid w:val="50260912"/>
    <w:rsid w:val="504469F5"/>
    <w:rsid w:val="50463D38"/>
    <w:rsid w:val="50566671"/>
    <w:rsid w:val="505A4AE2"/>
    <w:rsid w:val="50616DC4"/>
    <w:rsid w:val="509251CF"/>
    <w:rsid w:val="5093764E"/>
    <w:rsid w:val="50A510BF"/>
    <w:rsid w:val="50A76ECD"/>
    <w:rsid w:val="50A8054F"/>
    <w:rsid w:val="50BC224C"/>
    <w:rsid w:val="50BE7D72"/>
    <w:rsid w:val="50C51101"/>
    <w:rsid w:val="50DB7E4A"/>
    <w:rsid w:val="50E17F44"/>
    <w:rsid w:val="50F814D6"/>
    <w:rsid w:val="5119144D"/>
    <w:rsid w:val="511A58F1"/>
    <w:rsid w:val="5122097D"/>
    <w:rsid w:val="51257DF2"/>
    <w:rsid w:val="51313B97"/>
    <w:rsid w:val="5139389D"/>
    <w:rsid w:val="514239F1"/>
    <w:rsid w:val="51693811"/>
    <w:rsid w:val="517D7C2E"/>
    <w:rsid w:val="519B7B9E"/>
    <w:rsid w:val="51C90DF3"/>
    <w:rsid w:val="51D04201"/>
    <w:rsid w:val="52075B24"/>
    <w:rsid w:val="52093015"/>
    <w:rsid w:val="52263E21"/>
    <w:rsid w:val="5246009B"/>
    <w:rsid w:val="52666393"/>
    <w:rsid w:val="526F57C8"/>
    <w:rsid w:val="5289018D"/>
    <w:rsid w:val="52A665A4"/>
    <w:rsid w:val="52AA6800"/>
    <w:rsid w:val="52AD7369"/>
    <w:rsid w:val="52D92041"/>
    <w:rsid w:val="52DB061B"/>
    <w:rsid w:val="52E33975"/>
    <w:rsid w:val="52F67C97"/>
    <w:rsid w:val="530C3017"/>
    <w:rsid w:val="532E7431"/>
    <w:rsid w:val="534E2D84"/>
    <w:rsid w:val="53961E84"/>
    <w:rsid w:val="539B0D9B"/>
    <w:rsid w:val="53C71634"/>
    <w:rsid w:val="53CC27A6"/>
    <w:rsid w:val="53E47AF0"/>
    <w:rsid w:val="53E6108E"/>
    <w:rsid w:val="53FC12DE"/>
    <w:rsid w:val="540A3BE5"/>
    <w:rsid w:val="543D5452"/>
    <w:rsid w:val="544D7D8B"/>
    <w:rsid w:val="544F3B03"/>
    <w:rsid w:val="54505070"/>
    <w:rsid w:val="54574766"/>
    <w:rsid w:val="546155E5"/>
    <w:rsid w:val="5463310B"/>
    <w:rsid w:val="54880DC3"/>
    <w:rsid w:val="549239F0"/>
    <w:rsid w:val="549A4653"/>
    <w:rsid w:val="54B34864"/>
    <w:rsid w:val="54C0055D"/>
    <w:rsid w:val="54F22F39"/>
    <w:rsid w:val="55050666"/>
    <w:rsid w:val="551C2924"/>
    <w:rsid w:val="5577067E"/>
    <w:rsid w:val="557A568D"/>
    <w:rsid w:val="558A0B6B"/>
    <w:rsid w:val="558F3B10"/>
    <w:rsid w:val="55A559A5"/>
    <w:rsid w:val="55FF6E63"/>
    <w:rsid w:val="561F7505"/>
    <w:rsid w:val="56226E9B"/>
    <w:rsid w:val="562468CA"/>
    <w:rsid w:val="564E304F"/>
    <w:rsid w:val="56574EF1"/>
    <w:rsid w:val="56883A83"/>
    <w:rsid w:val="56890E23"/>
    <w:rsid w:val="56A4570F"/>
    <w:rsid w:val="56BF4175"/>
    <w:rsid w:val="56D025AE"/>
    <w:rsid w:val="56D54068"/>
    <w:rsid w:val="56F11929"/>
    <w:rsid w:val="571100FC"/>
    <w:rsid w:val="571A483D"/>
    <w:rsid w:val="572440FC"/>
    <w:rsid w:val="57272B15"/>
    <w:rsid w:val="573E2F05"/>
    <w:rsid w:val="574F5BC8"/>
    <w:rsid w:val="576556E7"/>
    <w:rsid w:val="577B69BD"/>
    <w:rsid w:val="577E46FF"/>
    <w:rsid w:val="57A001D2"/>
    <w:rsid w:val="57A557E8"/>
    <w:rsid w:val="57E67137"/>
    <w:rsid w:val="57EA58F1"/>
    <w:rsid w:val="58240BB0"/>
    <w:rsid w:val="58242BB1"/>
    <w:rsid w:val="586438F5"/>
    <w:rsid w:val="58787F1C"/>
    <w:rsid w:val="587D7AD5"/>
    <w:rsid w:val="58AD0DF8"/>
    <w:rsid w:val="58B008E9"/>
    <w:rsid w:val="58BD6B62"/>
    <w:rsid w:val="58DE5456"/>
    <w:rsid w:val="5903310E"/>
    <w:rsid w:val="59044790"/>
    <w:rsid w:val="591A2206"/>
    <w:rsid w:val="591E3AA4"/>
    <w:rsid w:val="592902B2"/>
    <w:rsid w:val="592F7A5F"/>
    <w:rsid w:val="59745E28"/>
    <w:rsid w:val="597638E0"/>
    <w:rsid w:val="598002BB"/>
    <w:rsid w:val="59B44E92"/>
    <w:rsid w:val="59D423B5"/>
    <w:rsid w:val="5A0A61CB"/>
    <w:rsid w:val="5A1E613F"/>
    <w:rsid w:val="5A2450EA"/>
    <w:rsid w:val="5A3F0176"/>
    <w:rsid w:val="5A3F1F24"/>
    <w:rsid w:val="5A421A14"/>
    <w:rsid w:val="5A517EA9"/>
    <w:rsid w:val="5A5B2AD6"/>
    <w:rsid w:val="5A7E4B89"/>
    <w:rsid w:val="5AB07CF2"/>
    <w:rsid w:val="5AB42C05"/>
    <w:rsid w:val="5B0000C2"/>
    <w:rsid w:val="5B3E21DC"/>
    <w:rsid w:val="5B5B1114"/>
    <w:rsid w:val="5B7F45A2"/>
    <w:rsid w:val="5BB26726"/>
    <w:rsid w:val="5BB91684"/>
    <w:rsid w:val="5BD6244F"/>
    <w:rsid w:val="5BD8226E"/>
    <w:rsid w:val="5BF237CA"/>
    <w:rsid w:val="5C0D4CE2"/>
    <w:rsid w:val="5C1B076F"/>
    <w:rsid w:val="5C2238AB"/>
    <w:rsid w:val="5C4C6B7A"/>
    <w:rsid w:val="5C643EC4"/>
    <w:rsid w:val="5C6E089F"/>
    <w:rsid w:val="5C89392A"/>
    <w:rsid w:val="5CBD0CC6"/>
    <w:rsid w:val="5CBD5382"/>
    <w:rsid w:val="5CC17DF3"/>
    <w:rsid w:val="5CC36510"/>
    <w:rsid w:val="5CCD1C5E"/>
    <w:rsid w:val="5CDF4060"/>
    <w:rsid w:val="5CE15514"/>
    <w:rsid w:val="5CF76AE6"/>
    <w:rsid w:val="5D071531"/>
    <w:rsid w:val="5D1E0517"/>
    <w:rsid w:val="5D1F3745"/>
    <w:rsid w:val="5D322D6D"/>
    <w:rsid w:val="5D400F30"/>
    <w:rsid w:val="5D5F6439"/>
    <w:rsid w:val="5DCE3B07"/>
    <w:rsid w:val="5E3A1D34"/>
    <w:rsid w:val="5E3E24F3"/>
    <w:rsid w:val="5E6A778C"/>
    <w:rsid w:val="5E6C7E68"/>
    <w:rsid w:val="5E951201"/>
    <w:rsid w:val="5E9F5041"/>
    <w:rsid w:val="5F3C154E"/>
    <w:rsid w:val="5F3D6646"/>
    <w:rsid w:val="5F5B072C"/>
    <w:rsid w:val="5F6B47EE"/>
    <w:rsid w:val="5F8108E9"/>
    <w:rsid w:val="5FA56CCD"/>
    <w:rsid w:val="5FC95388"/>
    <w:rsid w:val="5FDE5D3B"/>
    <w:rsid w:val="60221DB4"/>
    <w:rsid w:val="60432042"/>
    <w:rsid w:val="605F444D"/>
    <w:rsid w:val="606E1F64"/>
    <w:rsid w:val="60856987"/>
    <w:rsid w:val="60B60A66"/>
    <w:rsid w:val="60C53FFF"/>
    <w:rsid w:val="60E94998"/>
    <w:rsid w:val="60FD5033"/>
    <w:rsid w:val="612400C6"/>
    <w:rsid w:val="61573FF7"/>
    <w:rsid w:val="618F64C1"/>
    <w:rsid w:val="619E1C26"/>
    <w:rsid w:val="61AE5BE1"/>
    <w:rsid w:val="61C63DAA"/>
    <w:rsid w:val="61DA69D6"/>
    <w:rsid w:val="62321133"/>
    <w:rsid w:val="62404A8B"/>
    <w:rsid w:val="62464C86"/>
    <w:rsid w:val="62A84D04"/>
    <w:rsid w:val="62D653F0"/>
    <w:rsid w:val="62F36B46"/>
    <w:rsid w:val="63013E7B"/>
    <w:rsid w:val="6309287E"/>
    <w:rsid w:val="631D6B7A"/>
    <w:rsid w:val="63527D55"/>
    <w:rsid w:val="63537BDF"/>
    <w:rsid w:val="63540E88"/>
    <w:rsid w:val="635E2806"/>
    <w:rsid w:val="635E2BFF"/>
    <w:rsid w:val="638210D3"/>
    <w:rsid w:val="638B61DA"/>
    <w:rsid w:val="63A56FE1"/>
    <w:rsid w:val="63A675B1"/>
    <w:rsid w:val="63B23767"/>
    <w:rsid w:val="63B8789D"/>
    <w:rsid w:val="63C13032"/>
    <w:rsid w:val="63C317F5"/>
    <w:rsid w:val="64061D04"/>
    <w:rsid w:val="64153CF6"/>
    <w:rsid w:val="64234FC4"/>
    <w:rsid w:val="64405216"/>
    <w:rsid w:val="644F7208"/>
    <w:rsid w:val="64671727"/>
    <w:rsid w:val="647A1DAB"/>
    <w:rsid w:val="647A3D15"/>
    <w:rsid w:val="649966D5"/>
    <w:rsid w:val="64AB17E7"/>
    <w:rsid w:val="64B96D77"/>
    <w:rsid w:val="64C25C2B"/>
    <w:rsid w:val="64C5571C"/>
    <w:rsid w:val="64C75DCD"/>
    <w:rsid w:val="64D836A1"/>
    <w:rsid w:val="65037FF2"/>
    <w:rsid w:val="650E70C3"/>
    <w:rsid w:val="65352115"/>
    <w:rsid w:val="65366619"/>
    <w:rsid w:val="654523B9"/>
    <w:rsid w:val="65510D5D"/>
    <w:rsid w:val="655F0AB3"/>
    <w:rsid w:val="657C1415"/>
    <w:rsid w:val="659248AF"/>
    <w:rsid w:val="659438DB"/>
    <w:rsid w:val="65B21F42"/>
    <w:rsid w:val="65B773A7"/>
    <w:rsid w:val="65FE1159"/>
    <w:rsid w:val="65FF6BAB"/>
    <w:rsid w:val="66501015"/>
    <w:rsid w:val="66521231"/>
    <w:rsid w:val="667747F4"/>
    <w:rsid w:val="667B6324"/>
    <w:rsid w:val="669D6BC7"/>
    <w:rsid w:val="66A54E5D"/>
    <w:rsid w:val="66A7157D"/>
    <w:rsid w:val="66DA54C1"/>
    <w:rsid w:val="6703252B"/>
    <w:rsid w:val="671808F2"/>
    <w:rsid w:val="675D60DF"/>
    <w:rsid w:val="67631CEC"/>
    <w:rsid w:val="67705E13"/>
    <w:rsid w:val="67743BB7"/>
    <w:rsid w:val="67753429"/>
    <w:rsid w:val="67786A75"/>
    <w:rsid w:val="677E1BB2"/>
    <w:rsid w:val="678F7074"/>
    <w:rsid w:val="67A535E2"/>
    <w:rsid w:val="67B44CAC"/>
    <w:rsid w:val="67DB2D53"/>
    <w:rsid w:val="68012F0F"/>
    <w:rsid w:val="680200CB"/>
    <w:rsid w:val="68040309"/>
    <w:rsid w:val="681E511F"/>
    <w:rsid w:val="684B5F38"/>
    <w:rsid w:val="68572B2F"/>
    <w:rsid w:val="686A0AB4"/>
    <w:rsid w:val="68703BF0"/>
    <w:rsid w:val="68815DFE"/>
    <w:rsid w:val="68BB30BE"/>
    <w:rsid w:val="68BE602D"/>
    <w:rsid w:val="68FC7232"/>
    <w:rsid w:val="690031C6"/>
    <w:rsid w:val="69036A8A"/>
    <w:rsid w:val="6990515F"/>
    <w:rsid w:val="69935DE8"/>
    <w:rsid w:val="69D1246D"/>
    <w:rsid w:val="69EA35F3"/>
    <w:rsid w:val="6A0E1913"/>
    <w:rsid w:val="6A145EAB"/>
    <w:rsid w:val="6A1A2066"/>
    <w:rsid w:val="6A2627B9"/>
    <w:rsid w:val="6A294057"/>
    <w:rsid w:val="6A480D35"/>
    <w:rsid w:val="6A753740"/>
    <w:rsid w:val="6A815C41"/>
    <w:rsid w:val="6A960C2D"/>
    <w:rsid w:val="6A9A31A7"/>
    <w:rsid w:val="6AB1135A"/>
    <w:rsid w:val="6AB9187F"/>
    <w:rsid w:val="6AD20AE0"/>
    <w:rsid w:val="6AF56363"/>
    <w:rsid w:val="6AF641CC"/>
    <w:rsid w:val="6AF9611F"/>
    <w:rsid w:val="6AFF6C3F"/>
    <w:rsid w:val="6B3717AA"/>
    <w:rsid w:val="6B3B1C9F"/>
    <w:rsid w:val="6B4E646B"/>
    <w:rsid w:val="6B5C220A"/>
    <w:rsid w:val="6B701A5C"/>
    <w:rsid w:val="6B80239C"/>
    <w:rsid w:val="6B841E8D"/>
    <w:rsid w:val="6BAE515B"/>
    <w:rsid w:val="6BCC385E"/>
    <w:rsid w:val="6BCE4EB6"/>
    <w:rsid w:val="6C1F5711"/>
    <w:rsid w:val="6C7604A2"/>
    <w:rsid w:val="6C946643"/>
    <w:rsid w:val="6CA72A2B"/>
    <w:rsid w:val="6CB56076"/>
    <w:rsid w:val="6CC60283"/>
    <w:rsid w:val="6CDA5ADC"/>
    <w:rsid w:val="6CDA788A"/>
    <w:rsid w:val="6D192AA9"/>
    <w:rsid w:val="6D3A657B"/>
    <w:rsid w:val="6D5D5FE8"/>
    <w:rsid w:val="6D745F31"/>
    <w:rsid w:val="6D763A57"/>
    <w:rsid w:val="6D8141AA"/>
    <w:rsid w:val="6DC25258"/>
    <w:rsid w:val="6DC72505"/>
    <w:rsid w:val="6DDB5FB0"/>
    <w:rsid w:val="6DE84A40"/>
    <w:rsid w:val="6DFB17C5"/>
    <w:rsid w:val="6E005B25"/>
    <w:rsid w:val="6E10402A"/>
    <w:rsid w:val="6E3127D7"/>
    <w:rsid w:val="6E486BBF"/>
    <w:rsid w:val="6E7004A6"/>
    <w:rsid w:val="6EA13894"/>
    <w:rsid w:val="6EAF03D6"/>
    <w:rsid w:val="6ED90CE1"/>
    <w:rsid w:val="6EDF586A"/>
    <w:rsid w:val="6F6873CF"/>
    <w:rsid w:val="6F697ED6"/>
    <w:rsid w:val="6F6A591E"/>
    <w:rsid w:val="6F734653"/>
    <w:rsid w:val="6F977CB5"/>
    <w:rsid w:val="6FC84312"/>
    <w:rsid w:val="6FCD7C56"/>
    <w:rsid w:val="6FCF56A0"/>
    <w:rsid w:val="6FF058D8"/>
    <w:rsid w:val="6FF24F58"/>
    <w:rsid w:val="6FFB39E9"/>
    <w:rsid w:val="702F4391"/>
    <w:rsid w:val="703D260A"/>
    <w:rsid w:val="70553DF8"/>
    <w:rsid w:val="705931BC"/>
    <w:rsid w:val="70C96594"/>
    <w:rsid w:val="70FF3D63"/>
    <w:rsid w:val="71002804"/>
    <w:rsid w:val="71771B4C"/>
    <w:rsid w:val="71810C1C"/>
    <w:rsid w:val="71AC1023"/>
    <w:rsid w:val="71D97FC7"/>
    <w:rsid w:val="720E01DC"/>
    <w:rsid w:val="723B701D"/>
    <w:rsid w:val="724425B9"/>
    <w:rsid w:val="72606A84"/>
    <w:rsid w:val="726A16B0"/>
    <w:rsid w:val="72874010"/>
    <w:rsid w:val="72A15369"/>
    <w:rsid w:val="72A526E9"/>
    <w:rsid w:val="72BC37E2"/>
    <w:rsid w:val="72FC167C"/>
    <w:rsid w:val="72FD796D"/>
    <w:rsid w:val="730F1287"/>
    <w:rsid w:val="731A1328"/>
    <w:rsid w:val="73304F94"/>
    <w:rsid w:val="73375A36"/>
    <w:rsid w:val="7346211D"/>
    <w:rsid w:val="734939BC"/>
    <w:rsid w:val="736C0ED5"/>
    <w:rsid w:val="73797DFD"/>
    <w:rsid w:val="738737EB"/>
    <w:rsid w:val="73D11982"/>
    <w:rsid w:val="73FC458A"/>
    <w:rsid w:val="74082F2F"/>
    <w:rsid w:val="743774ED"/>
    <w:rsid w:val="74575C64"/>
    <w:rsid w:val="745D14CD"/>
    <w:rsid w:val="745E125D"/>
    <w:rsid w:val="74716D26"/>
    <w:rsid w:val="74736F42"/>
    <w:rsid w:val="747833B6"/>
    <w:rsid w:val="74962C31"/>
    <w:rsid w:val="74B17A6A"/>
    <w:rsid w:val="74C74B98"/>
    <w:rsid w:val="74E41BEE"/>
    <w:rsid w:val="74EE0377"/>
    <w:rsid w:val="75045DEC"/>
    <w:rsid w:val="753101F8"/>
    <w:rsid w:val="753164B5"/>
    <w:rsid w:val="753A35BC"/>
    <w:rsid w:val="755B49B2"/>
    <w:rsid w:val="75673EEC"/>
    <w:rsid w:val="7581462B"/>
    <w:rsid w:val="75CC36F5"/>
    <w:rsid w:val="75D25EEA"/>
    <w:rsid w:val="75D51537"/>
    <w:rsid w:val="76056183"/>
    <w:rsid w:val="76085468"/>
    <w:rsid w:val="760A11E0"/>
    <w:rsid w:val="76235991"/>
    <w:rsid w:val="76261D92"/>
    <w:rsid w:val="762A7AD4"/>
    <w:rsid w:val="76470F18"/>
    <w:rsid w:val="76515061"/>
    <w:rsid w:val="766E53E0"/>
    <w:rsid w:val="767075E3"/>
    <w:rsid w:val="769C534B"/>
    <w:rsid w:val="76A52D81"/>
    <w:rsid w:val="76A95767"/>
    <w:rsid w:val="76B318E5"/>
    <w:rsid w:val="76CB64A2"/>
    <w:rsid w:val="76DE4C32"/>
    <w:rsid w:val="76F53C3E"/>
    <w:rsid w:val="76F97940"/>
    <w:rsid w:val="77017FF5"/>
    <w:rsid w:val="771B4AC2"/>
    <w:rsid w:val="772067E2"/>
    <w:rsid w:val="775F730A"/>
    <w:rsid w:val="779C0467"/>
    <w:rsid w:val="77A213D3"/>
    <w:rsid w:val="77A80CB1"/>
    <w:rsid w:val="77B402E4"/>
    <w:rsid w:val="77E141C3"/>
    <w:rsid w:val="77E3726D"/>
    <w:rsid w:val="77E872FF"/>
    <w:rsid w:val="781E5417"/>
    <w:rsid w:val="783C589D"/>
    <w:rsid w:val="784F6780"/>
    <w:rsid w:val="7850025C"/>
    <w:rsid w:val="78686692"/>
    <w:rsid w:val="788F3367"/>
    <w:rsid w:val="789540D1"/>
    <w:rsid w:val="78CC4E73"/>
    <w:rsid w:val="78DF26B6"/>
    <w:rsid w:val="78E8151D"/>
    <w:rsid w:val="7908577F"/>
    <w:rsid w:val="7919798C"/>
    <w:rsid w:val="792C5912"/>
    <w:rsid w:val="795E51BB"/>
    <w:rsid w:val="796C5D0E"/>
    <w:rsid w:val="796E1A86"/>
    <w:rsid w:val="79726256"/>
    <w:rsid w:val="7988649C"/>
    <w:rsid w:val="79C3268D"/>
    <w:rsid w:val="79C77445"/>
    <w:rsid w:val="79DC08AE"/>
    <w:rsid w:val="79E623F4"/>
    <w:rsid w:val="79FC16E7"/>
    <w:rsid w:val="7A2465E9"/>
    <w:rsid w:val="7A2B5BC9"/>
    <w:rsid w:val="7A376925"/>
    <w:rsid w:val="7A3E58FC"/>
    <w:rsid w:val="7A6843C0"/>
    <w:rsid w:val="7A6B246A"/>
    <w:rsid w:val="7A807CC3"/>
    <w:rsid w:val="7A837612"/>
    <w:rsid w:val="7AA65250"/>
    <w:rsid w:val="7AC04563"/>
    <w:rsid w:val="7ADE49EA"/>
    <w:rsid w:val="7AEB5324"/>
    <w:rsid w:val="7AFA5CC1"/>
    <w:rsid w:val="7B120954"/>
    <w:rsid w:val="7B18614D"/>
    <w:rsid w:val="7B2A7C2F"/>
    <w:rsid w:val="7B310FBD"/>
    <w:rsid w:val="7B432A91"/>
    <w:rsid w:val="7B810197"/>
    <w:rsid w:val="7B887A29"/>
    <w:rsid w:val="7B95216B"/>
    <w:rsid w:val="7B98728E"/>
    <w:rsid w:val="7BB06386"/>
    <w:rsid w:val="7BBD19AB"/>
    <w:rsid w:val="7BC40083"/>
    <w:rsid w:val="7BE73D72"/>
    <w:rsid w:val="7C037D98"/>
    <w:rsid w:val="7C1C7EBF"/>
    <w:rsid w:val="7C350F81"/>
    <w:rsid w:val="7C4C799F"/>
    <w:rsid w:val="7C9B5288"/>
    <w:rsid w:val="7CA3413D"/>
    <w:rsid w:val="7CC320E9"/>
    <w:rsid w:val="7CDB38D7"/>
    <w:rsid w:val="7D20578D"/>
    <w:rsid w:val="7D2232B3"/>
    <w:rsid w:val="7D2D5128"/>
    <w:rsid w:val="7D6C452F"/>
    <w:rsid w:val="7D7C42AA"/>
    <w:rsid w:val="7D8F021D"/>
    <w:rsid w:val="7DA21D8D"/>
    <w:rsid w:val="7DDB16B4"/>
    <w:rsid w:val="7DDB3462"/>
    <w:rsid w:val="7E324F12"/>
    <w:rsid w:val="7E5A4CCF"/>
    <w:rsid w:val="7E786F03"/>
    <w:rsid w:val="7E8600E1"/>
    <w:rsid w:val="7EAA3DBA"/>
    <w:rsid w:val="7EC860DC"/>
    <w:rsid w:val="7ECA3F72"/>
    <w:rsid w:val="7ED93E46"/>
    <w:rsid w:val="7EDD04C3"/>
    <w:rsid w:val="7F015388"/>
    <w:rsid w:val="7F303442"/>
    <w:rsid w:val="7F315A30"/>
    <w:rsid w:val="7F361298"/>
    <w:rsid w:val="7F403EC5"/>
    <w:rsid w:val="7F4C17C1"/>
    <w:rsid w:val="7F6A7194"/>
    <w:rsid w:val="7F9D6EB9"/>
    <w:rsid w:val="7FA5558C"/>
    <w:rsid w:val="7FC76394"/>
    <w:rsid w:val="7FF1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unhideWhenUsed/>
    <w:qFormat/>
    <w:uiPriority w:val="99"/>
    <w:pPr>
      <w:jc w:val="left"/>
    </w:pPr>
  </w:style>
  <w:style w:type="paragraph" w:styleId="3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annotation reference"/>
    <w:basedOn w:val="6"/>
    <w:autoRedefine/>
    <w:unhideWhenUsed/>
    <w:qFormat/>
    <w:uiPriority w:val="99"/>
    <w:rPr>
      <w:sz w:val="21"/>
      <w:szCs w:val="21"/>
    </w:rPr>
  </w:style>
  <w:style w:type="character" w:customStyle="1" w:styleId="8">
    <w:name w:val="font31"/>
    <w:basedOn w:val="6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9">
    <w:name w:val="Default"/>
    <w:autoRedefine/>
    <w:qFormat/>
    <w:uiPriority w:val="0"/>
    <w:pPr>
      <w:widowControl w:val="0"/>
      <w:autoSpaceDE w:val="0"/>
      <w:autoSpaceDN w:val="0"/>
      <w:adjustRightInd w:val="0"/>
      <w:spacing w:after="160" w:line="259" w:lineRule="auto"/>
    </w:pPr>
    <w:rPr>
      <w:rFonts w:ascii="Times New Roman" w:hAnsi="Times New Roman" w:cs="Times New Roman" w:eastAsiaTheme="minorEastAsia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1253</Words>
  <Characters>10494</Characters>
  <Lines>0</Lines>
  <Paragraphs>0</Paragraphs>
  <TotalTime>0</TotalTime>
  <ScaleCrop>false</ScaleCrop>
  <LinksUpToDate>false</LinksUpToDate>
  <CharactersWithSpaces>10851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2022-09-30T08:39:00Z</dcterms:created>
  <dc:creator>Administrator</dc:creator>
  <cp:lastModifiedBy>橘子王</cp:lastModifiedBy>
  <dcterms:modified xsi:type="dcterms:W3CDTF">2024-06-12T12:51:14Z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E2875BF56B0C4A33BD22863BBD675C55</vt:lpwstr>
  </property>
</Properties>
</file>