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C2C" w:rsidRPr="00FF7C2C" w:rsidRDefault="00FF7C2C" w:rsidP="00FF7C2C">
      <w:pPr>
        <w:pStyle w:val="NoSpacing"/>
        <w:rPr>
          <w:b/>
          <w:sz w:val="24"/>
        </w:rPr>
      </w:pPr>
      <w:bookmarkStart w:id="0" w:name="_GoBack"/>
      <w:r w:rsidRPr="00FF7C2C">
        <w:rPr>
          <w:b/>
          <w:sz w:val="24"/>
        </w:rPr>
        <w:t>Additional file 2: Overview of study components and interviewees</w:t>
      </w:r>
    </w:p>
    <w:bookmarkEnd w:id="0"/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  <w:r w:rsidRPr="007D34C0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12E4AA" wp14:editId="59DB3156">
                <wp:simplePos x="0" y="0"/>
                <wp:positionH relativeFrom="column">
                  <wp:posOffset>-310479</wp:posOffset>
                </wp:positionH>
                <wp:positionV relativeFrom="paragraph">
                  <wp:posOffset>87954</wp:posOffset>
                </wp:positionV>
                <wp:extent cx="7848289" cy="2985806"/>
                <wp:effectExtent l="0" t="0" r="19685" b="24130"/>
                <wp:wrapNone/>
                <wp:docPr id="4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289" cy="2985806"/>
                          <a:chOff x="0" y="0"/>
                          <a:chExt cx="7848289" cy="2985806"/>
                        </a:xfrm>
                      </wpg:grpSpPr>
                      <wps:wsp>
                        <wps:cNvPr id="5" name="TextBox 109"/>
                        <wps:cNvSpPr txBox="1"/>
                        <wps:spPr>
                          <a:xfrm>
                            <a:off x="265306" y="0"/>
                            <a:ext cx="943610" cy="215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Moment of intake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TextBox 110"/>
                        <wps:cNvSpPr txBox="1"/>
                        <wps:spPr>
                          <a:xfrm>
                            <a:off x="1944868" y="0"/>
                            <a:ext cx="1300480" cy="215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Extracted consent decision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" name="TextBox 204"/>
                        <wps:cNvSpPr txBox="1"/>
                        <wps:spPr>
                          <a:xfrm>
                            <a:off x="3998252" y="0"/>
                            <a:ext cx="1292225" cy="215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In- or excluded in analyses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" name="TextBox 3"/>
                        <wps:cNvSpPr txBox="1"/>
                        <wps:spPr>
                          <a:xfrm>
                            <a:off x="3747356" y="454856"/>
                            <a:ext cx="1844675" cy="2343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All included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TextBox 3"/>
                        <wps:cNvSpPr txBox="1"/>
                        <wps:spPr>
                          <a:xfrm>
                            <a:off x="0" y="393309"/>
                            <a:ext cx="1483995" cy="358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Intake between October 2018 and April 2025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1484134" y="562633"/>
                            <a:ext cx="412561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 flipV="1">
                            <a:off x="3334957" y="562633"/>
                            <a:ext cx="412561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" name="TextBox 4"/>
                        <wps:cNvSpPr txBox="1"/>
                        <wps:spPr>
                          <a:xfrm>
                            <a:off x="1896613" y="270213"/>
                            <a:ext cx="1438275" cy="606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Informed during intake, consent decision registered during intake extracted: 85,807 patients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Box 72"/>
                        <wps:cNvSpPr txBox="1"/>
                        <wps:spPr>
                          <a:xfrm>
                            <a:off x="6430801" y="0"/>
                            <a:ext cx="921385" cy="215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Study component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8" name="TextBox 3"/>
                        <wps:cNvSpPr txBox="1"/>
                        <wps:spPr>
                          <a:xfrm>
                            <a:off x="6004249" y="331760"/>
                            <a:ext cx="1844040" cy="48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Study component 1: consent decision registered during intake, included in analyses: 85,807 patients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5591949" y="562633"/>
                            <a:ext cx="412559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 flipV="1">
                            <a:off x="1487183" y="1195458"/>
                            <a:ext cx="409512" cy="591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1" name="TextBox 92"/>
                        <wps:cNvSpPr txBox="1"/>
                        <wps:spPr>
                          <a:xfrm>
                            <a:off x="1547188" y="1713794"/>
                            <a:ext cx="1099097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Patients who did not respond during intake (back-up workflow)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" name="TextBox 3"/>
                        <wps:cNvSpPr txBox="1"/>
                        <wps:spPr>
                          <a:xfrm>
                            <a:off x="3049" y="1031973"/>
                            <a:ext cx="1483995" cy="358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Intake between May 2018 and December 2020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" name="TextBox 4"/>
                        <wps:cNvSpPr txBox="1"/>
                        <wps:spPr>
                          <a:xfrm>
                            <a:off x="1896613" y="964509"/>
                            <a:ext cx="1438275" cy="48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Informed during intake, final consent decision extracted: 31,894 patients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" name="TextBox 5"/>
                        <wps:cNvSpPr txBox="1"/>
                        <wps:spPr>
                          <a:xfrm>
                            <a:off x="1890223" y="2564754"/>
                            <a:ext cx="1438275" cy="358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Informed with opt-out letter in May 2019: 31,131 patients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" name="TextBox 7"/>
                        <wps:cNvSpPr txBox="1"/>
                        <wps:spPr>
                          <a:xfrm>
                            <a:off x="0" y="2503206"/>
                            <a:ext cx="1483995" cy="48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Intake before October 2018 but still scheduled for treatment and/or check-ups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" name="Straight Arrow Connector 36"/>
                        <wps:cNvCnPr/>
                        <wps:spPr>
                          <a:xfrm>
                            <a:off x="1484134" y="2734341"/>
                            <a:ext cx="406171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Straight Arrow Connector 37"/>
                        <wps:cNvCnPr/>
                        <wps:spPr>
                          <a:xfrm flipH="1">
                            <a:off x="2609435" y="1426290"/>
                            <a:ext cx="6391" cy="113877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8" name="Straight Arrow Connector 38"/>
                        <wps:cNvCnPr/>
                        <wps:spPr>
                          <a:xfrm>
                            <a:off x="3334957" y="1195458"/>
                            <a:ext cx="412560" cy="73678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 flipV="1">
                            <a:off x="3328565" y="1932238"/>
                            <a:ext cx="418952" cy="80210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0" name="TextBox 4"/>
                        <wps:cNvSpPr txBox="1"/>
                        <wps:spPr>
                          <a:xfrm>
                            <a:off x="3746890" y="962684"/>
                            <a:ext cx="1844040" cy="19710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Excluded</w:t>
                              </w: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patients who had passed away before the GDPR had come into force*, had passed away before the opt-out letter was sent, or visited the hospital only once and had passed away without registering a decision (2,471 patients)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patients who were under 18 years old or over 110 years old (45 patients)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patients who had no appointments after GDPR came into force* (696 patients)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" name="TextBox 3"/>
                        <wps:cNvSpPr txBox="1"/>
                        <wps:spPr>
                          <a:xfrm>
                            <a:off x="6004249" y="1701370"/>
                            <a:ext cx="1844040" cy="48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Study component 2: final consent decision, included in analyses: 59,813 patients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Straight Arrow Connector 42"/>
                        <wps:cNvCnPr/>
                        <wps:spPr>
                          <a:xfrm>
                            <a:off x="5591948" y="1932238"/>
                            <a:ext cx="41256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2E4AA" id="Group 132" o:spid="_x0000_s1026" style="position:absolute;margin-left:-24.45pt;margin-top:6.95pt;width:618pt;height:235.1pt;z-index:251659264" coordsize="78482,29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9" o:spid="_x0000_s1027" type="#_x0000_t202" style="position:absolute;left:2653;width:9436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Moment of intake</w:t>
                        </w:r>
                      </w:p>
                    </w:txbxContent>
                  </v:textbox>
                </v:shape>
                <v:shape id="TextBox 110" o:spid="_x0000_s1028" type="#_x0000_t202" style="position:absolute;left:19448;width:13005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Extracted consent decision</w:t>
                        </w:r>
                      </w:p>
                    </w:txbxContent>
                  </v:textbox>
                </v:shape>
                <v:shape id="TextBox 204" o:spid="_x0000_s1029" type="#_x0000_t202" style="position:absolute;left:39982;width:12922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In- or excluded in analyses</w:t>
                        </w:r>
                      </w:p>
                    </w:txbxContent>
                  </v:textbox>
                </v:shape>
                <v:shape id="TextBox 3" o:spid="_x0000_s1030" type="#_x0000_t202" style="position:absolute;left:37473;top:4548;width:18447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All included</w:t>
                        </w:r>
                      </w:p>
                    </w:txbxContent>
                  </v:textbox>
                </v:shape>
                <v:shape id="TextBox 3" o:spid="_x0000_s1031" type="#_x0000_t202" style="position:absolute;top:3933;width:14839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Intake between October 2018 and April 2025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2" o:spid="_x0000_s1032" type="#_x0000_t32" style="position:absolute;left:14841;top:5626;width:4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" strokecolor="#5b9bd5" strokeweight=".5pt">
                  <v:stroke endarrow="block" joinstyle="miter"/>
                </v:shape>
                <v:shape id="Straight Arrow Connector 25" o:spid="_x0000_s1033" type="#_x0000_t32" style="position:absolute;left:33349;top:5626;width:4126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" strokecolor="#5b9bd5" strokeweight=".5pt">
                  <v:stroke endarrow="block" joinstyle="miter"/>
                </v:shape>
                <v:shape id="TextBox 4" o:spid="_x0000_s1034" type="#_x0000_t202" style="position:absolute;left:18966;top:2702;width:14382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Informed during intake, consent decision registered during intake extracted: 85,807 patients</w:t>
                        </w:r>
                      </w:p>
                    </w:txbxContent>
                  </v:textbox>
                </v:shape>
                <v:shape id="TextBox 72" o:spid="_x0000_s1035" type="#_x0000_t202" style="position:absolute;left:64308;width:9213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Study component</w:t>
                        </w:r>
                      </w:p>
                    </w:txbxContent>
                  </v:textbox>
                </v:shape>
                <v:shape id="TextBox 3" o:spid="_x0000_s1036" type="#_x0000_t202" style="position:absolute;left:60042;top:3317;width:18440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Study component 1: consent decision registered during intake, included in analyses: 85,807 patients</w:t>
                        </w:r>
                      </w:p>
                    </w:txbxContent>
                  </v:textbox>
                </v:shape>
                <v:shape id="Straight Arrow Connector 29" o:spid="_x0000_s1037" type="#_x0000_t32" style="position:absolute;left:55919;top:5626;width:41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" strokecolor="#5b9bd5" strokeweight=".5pt">
                  <v:stroke endarrow="block" joinstyle="miter"/>
                </v:shape>
                <v:shape id="Straight Arrow Connector 30" o:spid="_x0000_s1038" type="#_x0000_t32" style="position:absolute;left:14871;top:11954;width:4095;height: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" strokecolor="#5b9bd5" strokeweight=".5pt">
                  <v:stroke endarrow="block" joinstyle="miter"/>
                </v:shape>
                <v:shape id="TextBox 92" o:spid="_x0000_s1039" type="#_x0000_t202" style="position:absolute;left:15471;top:17137;width:10991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Patients who did not respond during intake (back-up workflow)</w:t>
                        </w:r>
                      </w:p>
                    </w:txbxContent>
                  </v:textbox>
                </v:shape>
                <v:shape id="TextBox 3" o:spid="_x0000_s1040" type="#_x0000_t202" style="position:absolute;left:30;top:10319;width:14840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Intake between May 2018 and December 2020</w:t>
                        </w:r>
                      </w:p>
                    </w:txbxContent>
                  </v:textbox>
                </v:shape>
                <v:shape id="TextBox 4" o:spid="_x0000_s1041" type="#_x0000_t202" style="position:absolute;left:18966;top:9645;width:14382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Informed during intake, final consent decision extracted: 31,894 patients</w:t>
                        </w:r>
                      </w:p>
                    </w:txbxContent>
                  </v:textbox>
                </v:shape>
                <v:shape id="TextBox 5" o:spid="_x0000_s1042" type="#_x0000_t202" style="position:absolute;left:18902;top:25647;width:14382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Informed with opt-out letter in May 2019: 31,131 patients</w:t>
                        </w:r>
                      </w:p>
                    </w:txbxContent>
                  </v:textbox>
                </v:shape>
                <v:shape id="TextBox 7" o:spid="_x0000_s1043" type="#_x0000_t202" style="position:absolute;top:25032;width:14839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Intake before October 2018 but still scheduled for treatment and/or check-ups</w:t>
                        </w:r>
                      </w:p>
                    </w:txbxContent>
                  </v:textbox>
                </v:shape>
                <v:shape id="Straight Arrow Connector 36" o:spid="_x0000_s1044" type="#_x0000_t32" style="position:absolute;left:14841;top:27343;width:406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" strokecolor="#5b9bd5" strokeweight=".5pt">
                  <v:stroke endarrow="block" joinstyle="miter"/>
                </v:shape>
                <v:shape id="Straight Arrow Connector 37" o:spid="_x0000_s1045" type="#_x0000_t32" style="position:absolute;left:26094;top:14262;width:64;height:113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" strokecolor="#5b9bd5" strokeweight=".5pt">
                  <v:stroke endarrow="block" joinstyle="miter"/>
                </v:shape>
                <v:shape id="Straight Arrow Connector 38" o:spid="_x0000_s1046" type="#_x0000_t32" style="position:absolute;left:33349;top:11954;width:4126;height:73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" strokecolor="#5b9bd5" strokeweight=".5pt">
                  <v:stroke endarrow="block" joinstyle="miter"/>
                </v:shape>
                <v:shape id="Straight Arrow Connector 39" o:spid="_x0000_s1047" type="#_x0000_t32" style="position:absolute;left:33285;top:19322;width:4190;height:80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" strokecolor="#5b9bd5" strokeweight=".5pt">
                  <v:stroke endarrow="block" joinstyle="miter"/>
                </v:shape>
                <v:shape id="TextBox 4" o:spid="_x0000_s1048" type="#_x0000_t202" style="position:absolute;left:37468;top:9626;width:18441;height:19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Excluded</w:t>
                        </w: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: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patients who had passed away before the GDPR had come into force*, had passed away before the opt-out letter was sent, or visited the hospital only once and had passed away without registering a decision (2,471 patients)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patients who were under 18 years old or over 110 years old (45 patients)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patients who had no appointments after GDPR came into force* (696 patients)</w:t>
                        </w:r>
                      </w:p>
                    </w:txbxContent>
                  </v:textbox>
                </v:shape>
                <v:shape id="TextBox 3" o:spid="_x0000_s1049" type="#_x0000_t202" style="position:absolute;left:60042;top:17013;width:18440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Study component 2: final consent decision, included in analyses: 59,813 patients</w:t>
                        </w:r>
                      </w:p>
                    </w:txbxContent>
                  </v:textbox>
                </v:shape>
                <v:shape id="Straight Arrow Connector 42" o:spid="_x0000_s1050" type="#_x0000_t32" style="position:absolute;left:55919;top:19322;width:41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" strokecolor="#5b9bd5" strokeweight=".5pt">
                  <v:stroke endarrow="block" joinstyle="miter"/>
                </v:shape>
              </v:group>
            </w:pict>
          </mc:Fallback>
        </mc:AlternateContent>
      </w: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</w:pPr>
    </w:p>
    <w:p w:rsidR="00FF7C2C" w:rsidRDefault="00FF7C2C" w:rsidP="00FF7C2C">
      <w:pPr>
        <w:spacing w:after="0" w:line="240" w:lineRule="auto"/>
        <w:rPr>
          <w:b/>
        </w:rPr>
      </w:pPr>
    </w:p>
    <w:p w:rsidR="00FF7C2C" w:rsidRDefault="00FF7C2C" w:rsidP="00FF7C2C">
      <w:pPr>
        <w:spacing w:after="0" w:line="240" w:lineRule="auto"/>
        <w:rPr>
          <w:b/>
        </w:rPr>
      </w:pPr>
      <w:r>
        <w:rPr>
          <w:b/>
        </w:rPr>
        <w:t>Supplementary figure 1: Q</w:t>
      </w:r>
      <w:r w:rsidRPr="00D86F35">
        <w:rPr>
          <w:b/>
        </w:rPr>
        <w:t>uantitative study components</w:t>
      </w:r>
      <w:r>
        <w:rPr>
          <w:b/>
        </w:rPr>
        <w:t xml:space="preserve"> and number of included patients</w:t>
      </w:r>
    </w:p>
    <w:p w:rsidR="00FF7C2C" w:rsidRDefault="00FF7C2C" w:rsidP="00FF7C2C">
      <w:pPr>
        <w:spacing w:after="0" w:line="240" w:lineRule="auto"/>
        <w:rPr>
          <w:i/>
        </w:rPr>
      </w:pPr>
      <w:r w:rsidRPr="004C1BA6">
        <w:rPr>
          <w:i/>
        </w:rPr>
        <w:t>The differences between the study components lies in the moment of registration</w:t>
      </w:r>
      <w:r>
        <w:rPr>
          <w:i/>
        </w:rPr>
        <w:t xml:space="preserve"> of consent decisions</w:t>
      </w:r>
      <w:r w:rsidRPr="004C1BA6">
        <w:rPr>
          <w:i/>
        </w:rPr>
        <w:t>:</w:t>
      </w:r>
      <w:r>
        <w:rPr>
          <w:i/>
        </w:rPr>
        <w:t xml:space="preserve"> registration during intake versus</w:t>
      </w:r>
      <w:r w:rsidRPr="004C1BA6">
        <w:rPr>
          <w:i/>
        </w:rPr>
        <w:t xml:space="preserve"> final consent decision, which could be </w:t>
      </w:r>
      <w:r>
        <w:rPr>
          <w:i/>
        </w:rPr>
        <w:t xml:space="preserve">registered </w:t>
      </w:r>
      <w:r w:rsidRPr="004C1BA6">
        <w:rPr>
          <w:i/>
        </w:rPr>
        <w:t>during intake but could also be later in time.</w:t>
      </w:r>
      <w:r>
        <w:rPr>
          <w:i/>
        </w:rPr>
        <w:t xml:space="preserve"> </w:t>
      </w:r>
    </w:p>
    <w:p w:rsidR="00FF7C2C" w:rsidRPr="0022655D" w:rsidRDefault="00FF7C2C" w:rsidP="00FF7C2C">
      <w:pPr>
        <w:spacing w:after="0" w:line="240" w:lineRule="auto"/>
      </w:pPr>
      <w:r w:rsidRPr="0022655D">
        <w:rPr>
          <w:i/>
        </w:rPr>
        <w:t>*Patients who do not visit the hospital after the GDPR came into force, fall under the opt-out procedure</w:t>
      </w:r>
      <w:r>
        <w:rPr>
          <w:i/>
        </w:rPr>
        <w:t xml:space="preserve"> that the AVL used before the GDPR came into force</w:t>
      </w:r>
      <w:r w:rsidRPr="0022655D">
        <w:rPr>
          <w:i/>
        </w:rPr>
        <w:t>.</w:t>
      </w: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160" w:line="259" w:lineRule="auto"/>
      </w:pPr>
      <w:r w:rsidRPr="0022655D">
        <w:br w:type="page"/>
      </w:r>
    </w:p>
    <w:p w:rsidR="00FF7C2C" w:rsidRPr="0022655D" w:rsidRDefault="00FF7C2C" w:rsidP="00FF7C2C">
      <w:pPr>
        <w:spacing w:after="0" w:line="240" w:lineRule="auto"/>
      </w:pPr>
      <w:r w:rsidRPr="00C9655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9009984" wp14:editId="370E3EA9">
                <wp:simplePos x="0" y="0"/>
                <wp:positionH relativeFrom="column">
                  <wp:posOffset>-219173</wp:posOffset>
                </wp:positionH>
                <wp:positionV relativeFrom="paragraph">
                  <wp:posOffset>164783</wp:posOffset>
                </wp:positionV>
                <wp:extent cx="7508908" cy="4331026"/>
                <wp:effectExtent l="0" t="0" r="15875" b="12700"/>
                <wp:wrapNone/>
                <wp:docPr id="4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8908" cy="4331026"/>
                          <a:chOff x="0" y="0"/>
                          <a:chExt cx="7508908" cy="4331026"/>
                        </a:xfrm>
                      </wpg:grpSpPr>
                      <wps:wsp>
                        <wps:cNvPr id="44" name="TextBox 3"/>
                        <wps:cNvSpPr txBox="1"/>
                        <wps:spPr>
                          <a:xfrm>
                            <a:off x="1126646" y="1094117"/>
                            <a:ext cx="674370" cy="48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Selected patients: 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5" name="TextBox 5"/>
                        <wps:cNvSpPr txBox="1"/>
                        <wps:spPr>
                          <a:xfrm>
                            <a:off x="5469923" y="2728597"/>
                            <a:ext cx="2038985" cy="1102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Study component 4: add-on interview study.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Agreed to participate*: 25 patients, desired consent decision: 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19 consent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 no consent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 don’t know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 unclear from interview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7" name="TextBox 7"/>
                        <wps:cNvSpPr txBox="1"/>
                        <wps:spPr>
                          <a:xfrm>
                            <a:off x="1122474" y="3036368"/>
                            <a:ext cx="674370" cy="48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Selected patients: 50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8" name="Straight Arrow Connector 78"/>
                        <wps:cNvCnPr/>
                        <wps:spPr>
                          <a:xfrm flipV="1">
                            <a:off x="1801064" y="668388"/>
                            <a:ext cx="199126" cy="59502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0" name="Straight Arrow Connector 80"/>
                        <wps:cNvCnPr/>
                        <wps:spPr>
                          <a:xfrm>
                            <a:off x="1796892" y="3205689"/>
                            <a:ext cx="203298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1" name="Straight Arrow Connector 81"/>
                        <wps:cNvCnPr/>
                        <wps:spPr>
                          <a:xfrm flipV="1">
                            <a:off x="5217853" y="3205690"/>
                            <a:ext cx="252284" cy="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2" name="Straight Arrow Connector 82"/>
                        <wps:cNvCnPr/>
                        <wps:spPr>
                          <a:xfrm flipV="1">
                            <a:off x="4792551" y="1260804"/>
                            <a:ext cx="677586" cy="65853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3" name="Straight Arrow Connector 83"/>
                        <wps:cNvCnPr/>
                        <wps:spPr>
                          <a:xfrm>
                            <a:off x="4792551" y="667956"/>
                            <a:ext cx="677586" cy="59284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4" name="Straight Arrow Connector 84"/>
                        <wps:cNvCnPr/>
                        <wps:spPr>
                          <a:xfrm flipV="1">
                            <a:off x="4792551" y="1260804"/>
                            <a:ext cx="677586" cy="53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5" name="TextBox 3"/>
                        <wps:cNvSpPr txBox="1"/>
                        <wps:spPr>
                          <a:xfrm>
                            <a:off x="3253575" y="2728133"/>
                            <a:ext cx="1964055" cy="1102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 not reached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 deceased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 too weak or too occupied with treatment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 did not speak Dutch or English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7 refused without providing a reason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 did not meet inclusion criteria cause there was no blood draw at hospital visit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" name="Straight Arrow Connector 86"/>
                        <wps:cNvCnPr/>
                        <wps:spPr>
                          <a:xfrm>
                            <a:off x="3050432" y="3205690"/>
                            <a:ext cx="203298" cy="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7" name="TextBox 4"/>
                        <wps:cNvSpPr txBox="1"/>
                        <wps:spPr>
                          <a:xfrm>
                            <a:off x="2000112" y="499104"/>
                            <a:ext cx="1056005" cy="358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Consent registered: 30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" name="TextBox 4"/>
                        <wps:cNvSpPr txBox="1"/>
                        <wps:spPr>
                          <a:xfrm>
                            <a:off x="2004998" y="1094117"/>
                            <a:ext cx="1045845" cy="358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No consent registered: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9" name="TextBox 4"/>
                        <wps:cNvSpPr txBox="1"/>
                        <wps:spPr>
                          <a:xfrm>
                            <a:off x="2000112" y="1750032"/>
                            <a:ext cx="1045210" cy="358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No response registered: 27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0" name="Straight Arrow Connector 90"/>
                        <wps:cNvCnPr/>
                        <wps:spPr>
                          <a:xfrm>
                            <a:off x="1801064" y="1263410"/>
                            <a:ext cx="204013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6" name="Straight Arrow Connector 96"/>
                        <wps:cNvCnPr/>
                        <wps:spPr>
                          <a:xfrm>
                            <a:off x="1801064" y="1263410"/>
                            <a:ext cx="199126" cy="65592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7" name="TextBox 3"/>
                        <wps:cNvSpPr txBox="1"/>
                        <wps:spPr>
                          <a:xfrm>
                            <a:off x="3253730" y="491890"/>
                            <a:ext cx="1538821" cy="35213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 not reached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 deceased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8" name="TextBox 3"/>
                        <wps:cNvSpPr txBox="1"/>
                        <wps:spPr>
                          <a:xfrm>
                            <a:off x="3253730" y="1032355"/>
                            <a:ext cx="1538821" cy="46764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 not reached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 deceased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 refused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" name="TextBox 3"/>
                        <wps:cNvSpPr txBox="1"/>
                        <wps:spPr>
                          <a:xfrm>
                            <a:off x="3253730" y="1683714"/>
                            <a:ext cx="1538821" cy="4712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 not reached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 refused</w:t>
                              </w:r>
                            </w:p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 did not meet inclusion criteria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0" name="TextBox 4"/>
                        <wps:cNvSpPr txBox="1"/>
                        <wps:spPr>
                          <a:xfrm>
                            <a:off x="5469923" y="906848"/>
                            <a:ext cx="2038985" cy="7308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Study component 3: main interview study. Included in analyses: 64 patients: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25 consent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16 no consent</w:t>
                              </w:r>
                            </w:p>
                            <w:p w:rsidR="00FF7C2C" w:rsidRDefault="00FF7C2C" w:rsidP="00FF7C2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16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23 no response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1" name="TextBox 161"/>
                        <wps:cNvSpPr txBox="1"/>
                        <wps:spPr>
                          <a:xfrm>
                            <a:off x="3302650" y="0"/>
                            <a:ext cx="1169670" cy="215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Excluded from analyses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2" name="TextBox 162"/>
                        <wps:cNvSpPr txBox="1"/>
                        <wps:spPr>
                          <a:xfrm>
                            <a:off x="6049749" y="0"/>
                            <a:ext cx="921385" cy="215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Study component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3" name="TextBox 169"/>
                        <wps:cNvSpPr txBox="1"/>
                        <wps:spPr>
                          <a:xfrm>
                            <a:off x="1444703" y="0"/>
                            <a:ext cx="1355090" cy="215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Selected for interview study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4" name="Straight Arrow Connector 104"/>
                        <wps:cNvCnPr/>
                        <wps:spPr>
                          <a:xfrm flipV="1">
                            <a:off x="3056152" y="667956"/>
                            <a:ext cx="197578" cy="43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5" name="Straight Arrow Connector 105"/>
                        <wps:cNvCnPr/>
                        <wps:spPr>
                          <a:xfrm>
                            <a:off x="3050432" y="1263410"/>
                            <a:ext cx="203298" cy="276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6" name="Straight Arrow Connector 106"/>
                        <wps:cNvCnPr/>
                        <wps:spPr>
                          <a:xfrm>
                            <a:off x="3045545" y="1919334"/>
                            <a:ext cx="208185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7" name="TextBox 4"/>
                        <wps:cNvSpPr txBox="1"/>
                        <wps:spPr>
                          <a:xfrm>
                            <a:off x="2000181" y="2728597"/>
                            <a:ext cx="1050290" cy="1102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In the add-on study, all selected patients gave consent for the blood biobank, but not the broad consent for residual </w:t>
                              </w:r>
                              <w:proofErr w:type="spellStart"/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biosamples</w:t>
                              </w:r>
                              <w:proofErr w:type="spellEnd"/>
                              <w:r>
                                <w:rPr>
                                  <w:rFonts w:asciiTheme="minorHAns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and data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8" name="TextBox 3"/>
                        <wps:cNvSpPr txBox="1"/>
                        <wps:spPr>
                          <a:xfrm>
                            <a:off x="34193" y="1029957"/>
                            <a:ext cx="882650" cy="48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Intake between October and November 2018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9" name="Straight Arrow Connector 109"/>
                        <wps:cNvCnPr/>
                        <wps:spPr>
                          <a:xfrm>
                            <a:off x="916712" y="1260805"/>
                            <a:ext cx="209978" cy="260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0" name="TextBox 33"/>
                        <wps:cNvSpPr txBox="1"/>
                        <wps:spPr>
                          <a:xfrm>
                            <a:off x="0" y="0"/>
                            <a:ext cx="943610" cy="215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Moment of intake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1" name="TextBox 3"/>
                        <wps:cNvSpPr txBox="1"/>
                        <wps:spPr>
                          <a:xfrm>
                            <a:off x="34192" y="2236161"/>
                            <a:ext cx="882650" cy="20948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F7C2C" w:rsidRDefault="00FF7C2C" w:rsidP="00FF7C2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Intake between June 2020 and April 2021 (the 50 most recently registered patients who had not given consent for research with residual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biosamples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and data but had given consent for the blood biobank)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2" name="Straight Arrow Connector 112"/>
                        <wps:cNvCnPr/>
                        <wps:spPr>
                          <a:xfrm>
                            <a:off x="916711" y="3205689"/>
                            <a:ext cx="20580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09984" id="Group 18" o:spid="_x0000_s1051" style="position:absolute;margin-left:-17.25pt;margin-top:13pt;width:591.25pt;height:341.05pt;z-index:251660288" coordsize="75089,43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">
                <v:shape id="TextBox 3" o:spid="_x0000_s1052" type="#_x0000_t202" style="position:absolute;left:11266;top:10941;width:6744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Selected patients: 78</w:t>
                        </w:r>
                      </w:p>
                    </w:txbxContent>
                  </v:textbox>
                </v:shape>
                <v:shape id="TextBox 5" o:spid="_x0000_s1053" type="#_x0000_t202" style="position:absolute;left:54699;top:27285;width:20390;height:1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Study component 4: add-on interview study.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Agreed to participate*: 25 patients, desired consent decision: 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19 consent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 no consent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 don’t know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4 unclear from interview</w:t>
                        </w:r>
                      </w:p>
                    </w:txbxContent>
                  </v:textbox>
                </v:shape>
                <v:shape id="TextBox 7" o:spid="_x0000_s1054" type="#_x0000_t202" style="position:absolute;left:11224;top:30363;width:6744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Selected patients: 50</w:t>
                        </w:r>
                      </w:p>
                    </w:txbxContent>
                  </v:textbox>
                </v:shape>
                <v:shape id="Straight Arrow Connector 78" o:spid="_x0000_s1055" type="#_x0000_t32" style="position:absolute;left:18010;top:6683;width:1991;height:59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" strokecolor="#5b9bd5" strokeweight=".5pt">
                  <v:stroke endarrow="block" joinstyle="miter"/>
                </v:shape>
                <v:shape id="Straight Arrow Connector 80" o:spid="_x0000_s1056" type="#_x0000_t32" style="position:absolute;left:17968;top:32056;width:20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" strokecolor="#5b9bd5" strokeweight=".5pt">
                  <v:stroke endarrow="block" joinstyle="miter"/>
                </v:shape>
                <v:shape id="Straight Arrow Connector 81" o:spid="_x0000_s1057" type="#_x0000_t32" style="position:absolute;left:52178;top:32056;width:2523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" strokecolor="#5b9bd5" strokeweight=".5pt">
                  <v:stroke endarrow="block" joinstyle="miter"/>
                </v:shape>
                <v:shape id="Straight Arrow Connector 82" o:spid="_x0000_s1058" type="#_x0000_t32" style="position:absolute;left:47925;top:12608;width:6776;height:65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" strokecolor="#5b9bd5" strokeweight=".5pt">
                  <v:stroke endarrow="block" joinstyle="miter"/>
                </v:shape>
                <v:shape id="Straight Arrow Connector 83" o:spid="_x0000_s1059" type="#_x0000_t32" style="position:absolute;left:47925;top:6679;width:6776;height:59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" strokecolor="#5b9bd5" strokeweight=".5pt">
                  <v:stroke endarrow="block" joinstyle="miter"/>
                </v:shape>
                <v:shape id="Straight Arrow Connector 84" o:spid="_x0000_s1060" type="#_x0000_t32" style="position:absolute;left:47925;top:12608;width:6776;height: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" strokecolor="#5b9bd5" strokeweight=".5pt">
                  <v:stroke endarrow="block" joinstyle="miter"/>
                </v:shape>
                <v:shape id="TextBox 3" o:spid="_x0000_s1061" type="#_x0000_t202" style="position:absolute;left:32535;top:27281;width:19641;height:1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4 not reached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4 deceased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4 too weak or too occupied with treatment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3 did not speak Dutch or English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7 refused without providing a reason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3 did not meet inclusion criteria cause there was no blood draw at hospital visit</w:t>
                        </w:r>
                      </w:p>
                    </w:txbxContent>
                  </v:textbox>
                </v:shape>
                <v:shape id="Straight Arrow Connector 86" o:spid="_x0000_s1062" type="#_x0000_t32" style="position:absolute;left:30504;top:32056;width:20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" strokecolor="#5b9bd5" strokeweight=".5pt">
                  <v:stroke endarrow="block" joinstyle="miter"/>
                </v:shape>
                <v:shape id="TextBox 4" o:spid="_x0000_s1063" type="#_x0000_t202" style="position:absolute;left:20001;top:4991;width:10560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Consent registered: 30</w:t>
                        </w:r>
                      </w:p>
                    </w:txbxContent>
                  </v:textbox>
                </v:shape>
                <v:shape id="TextBox 4" o:spid="_x0000_s1064" type="#_x0000_t202" style="position:absolute;left:20049;top:10941;width:10459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No consent registered: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21</w:t>
                        </w:r>
                      </w:p>
                    </w:txbxContent>
                  </v:textbox>
                </v:shape>
                <v:shape id="TextBox 4" o:spid="_x0000_s1065" type="#_x0000_t202" style="position:absolute;left:20001;top:17500;width:10452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No response registered: 27</w:t>
                        </w:r>
                      </w:p>
                    </w:txbxContent>
                  </v:textbox>
                </v:shape>
                <v:shape id="Straight Arrow Connector 90" o:spid="_x0000_s1066" type="#_x0000_t32" style="position:absolute;left:18010;top:12634;width:2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" strokecolor="#5b9bd5" strokeweight=".5pt">
                  <v:stroke endarrow="block" joinstyle="miter"/>
                </v:shape>
                <v:shape id="Straight Arrow Connector 96" o:spid="_x0000_s1067" type="#_x0000_t32" style="position:absolute;left:18010;top:12634;width:1991;height:65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" strokecolor="#5b9bd5" strokeweight=".5pt">
                  <v:stroke endarrow="block" joinstyle="miter"/>
                </v:shape>
                <v:shape id="TextBox 3" o:spid="_x0000_s1068" type="#_x0000_t202" style="position:absolute;left:32537;top:4918;width:15388;height:3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" fillcolor="window" strokecolor="#5b9bd5" strokeweight="1.5pt">
                  <v:textbox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4 not reached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 deceased</w:t>
                        </w:r>
                      </w:p>
                    </w:txbxContent>
                  </v:textbox>
                </v:shape>
                <v:shape id="TextBox 3" o:spid="_x0000_s1069" type="#_x0000_t202" style="position:absolute;left:32537;top:10323;width:15388;height:4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" fillcolor="window" strokecolor="#5b9bd5" strokeweight="1.5pt">
                  <v:textbox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3 not reached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 deceased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 refused</w:t>
                        </w:r>
                      </w:p>
                    </w:txbxContent>
                  </v:textbox>
                </v:shape>
                <v:shape id="TextBox 3" o:spid="_x0000_s1070" type="#_x0000_t202" style="position:absolute;left:32537;top:16837;width:15388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" fillcolor="window" strokecolor="#5b9bd5" strokeweight="1.5pt">
                  <v:textbox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 not reached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2 refused</w:t>
                        </w:r>
                      </w:p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 did not meet inclusion criteria</w:t>
                        </w:r>
                      </w:p>
                    </w:txbxContent>
                  </v:textbox>
                </v:shape>
                <v:shape id="TextBox 4" o:spid="_x0000_s1071" type="#_x0000_t202" style="position:absolute;left:54699;top:9068;width:20390;height:7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Study component 3: main interview study. Included in analyses: 64 patients: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25 consent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16 no consent</w:t>
                        </w:r>
                      </w:p>
                      <w:p w:rsidR="00FF7C2C" w:rsidRDefault="00FF7C2C" w:rsidP="00FF7C2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eastAsia="Times New Roman"/>
                            <w:sz w:val="16"/>
                          </w:rPr>
                        </w:pPr>
                        <w:r>
                          <w:rPr>
                            <w:rFonts w:eastAsia="Times New Roman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23 no response</w:t>
                        </w:r>
                      </w:p>
                    </w:txbxContent>
                  </v:textbox>
                </v:shape>
                <v:shape id="TextBox 161" o:spid="_x0000_s1072" type="#_x0000_t202" style="position:absolute;left:33026;width:11697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Excluded from analyses</w:t>
                        </w:r>
                      </w:p>
                    </w:txbxContent>
                  </v:textbox>
                </v:shape>
                <v:shape id="TextBox 162" o:spid="_x0000_s1073" type="#_x0000_t202" style="position:absolute;left:60497;width:9214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Study component</w:t>
                        </w:r>
                      </w:p>
                    </w:txbxContent>
                  </v:textbox>
                </v:shape>
                <v:shape id="TextBox 169" o:spid="_x0000_s1074" type="#_x0000_t202" style="position:absolute;left:14447;width:13550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Selected for interview study</w:t>
                        </w:r>
                      </w:p>
                    </w:txbxContent>
                  </v:textbox>
                </v:shape>
                <v:shape id="Straight Arrow Connector 104" o:spid="_x0000_s1075" type="#_x0000_t32" style="position:absolute;left:30561;top:6679;width:1976;height: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" strokecolor="#5b9bd5" strokeweight=".5pt">
                  <v:stroke endarrow="block" joinstyle="miter"/>
                </v:shape>
                <v:shape id="Straight Arrow Connector 105" o:spid="_x0000_s1076" type="#_x0000_t32" style="position:absolute;left:30504;top:12634;width:2033;height: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" strokecolor="#5b9bd5" strokeweight=".5pt">
                  <v:stroke endarrow="block" joinstyle="miter"/>
                </v:shape>
                <v:shape id="Straight Arrow Connector 106" o:spid="_x0000_s1077" type="#_x0000_t32" style="position:absolute;left:30455;top:19193;width:20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" strokecolor="#5b9bd5" strokeweight=".5pt">
                  <v:stroke endarrow="block" joinstyle="miter"/>
                </v:shape>
                <v:shape id="TextBox 4" o:spid="_x0000_s1078" type="#_x0000_t202" style="position:absolute;left:20001;top:27285;width:10503;height:1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In the add-on study, all selected patients gave consent for the blood biobank, but not the broad consent for residual </w:t>
                        </w:r>
                        <w:proofErr w:type="spellStart"/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biosamples</w:t>
                        </w:r>
                        <w:proofErr w:type="spellEnd"/>
                        <w:r>
                          <w:rPr>
                            <w:rFonts w:asciiTheme="minorHAns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and data</w:t>
                        </w:r>
                      </w:p>
                    </w:txbxContent>
                  </v:textbox>
                </v:shape>
                <v:shape id="TextBox 3" o:spid="_x0000_s1079" type="#_x0000_t202" style="position:absolute;left:341;top:10299;width:8827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Intake between October and November 2018</w:t>
                        </w:r>
                      </w:p>
                    </w:txbxContent>
                  </v:textbox>
                </v:shape>
                <v:shape id="Straight Arrow Connector 109" o:spid="_x0000_s1080" type="#_x0000_t32" style="position:absolute;left:9167;top:12608;width:2099;height: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" strokecolor="#5b9bd5" strokeweight=".5pt">
                  <v:stroke endarrow="block" joinstyle="miter"/>
                </v:shape>
                <v:shape id="TextBox 33" o:spid="_x0000_s1081" type="#_x0000_t202" style="position:absolute;width:9436;height:2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" filled="f" stroked="f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Moment of intake</w:t>
                        </w:r>
                      </w:p>
                    </w:txbxContent>
                  </v:textbox>
                </v:shape>
                <v:shape id="TextBox 3" o:spid="_x0000_s1082" type="#_x0000_t202" style="position:absolute;left:341;top:22361;width:8827;height:20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" fillcolor="window" strokecolor="#5b9bd5" strokeweight="1.5pt">
                  <v:textbox style="mso-fit-shape-to-text:t">
                    <w:txbxContent>
                      <w:p w:rsidR="00FF7C2C" w:rsidRDefault="00FF7C2C" w:rsidP="00FF7C2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Intake between June 2020 and April 2021 (the 50 most recently registered patients who had not given consent for research with residual </w:t>
                        </w:r>
                        <w:proofErr w:type="spellStart"/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biosamples</w:t>
                        </w:r>
                        <w:proofErr w:type="spellEnd"/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and data but had given consent for the blood biobank)</w:t>
                        </w:r>
                      </w:p>
                    </w:txbxContent>
                  </v:textbox>
                </v:shape>
                <v:shape id="Straight Arrow Connector 112" o:spid="_x0000_s1083" type="#_x0000_t32" style="position:absolute;left:9167;top:32056;width:2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" strokecolor="#5b9bd5" strokeweight=".5pt">
                  <v:stroke endarrow="block" joinstyle="miter"/>
                </v:shape>
              </v:group>
            </w:pict>
          </mc:Fallback>
        </mc:AlternateContent>
      </w: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Pr="0022655D" w:rsidRDefault="00FF7C2C" w:rsidP="00FF7C2C">
      <w:pPr>
        <w:spacing w:after="0" w:line="240" w:lineRule="auto"/>
      </w:pPr>
    </w:p>
    <w:p w:rsidR="00FF7C2C" w:rsidRDefault="00FF7C2C" w:rsidP="00FF7C2C">
      <w:pPr>
        <w:pStyle w:val="NoSpacing"/>
        <w:rPr>
          <w:b/>
        </w:rPr>
      </w:pPr>
    </w:p>
    <w:p w:rsidR="00FF7C2C" w:rsidRPr="0022655D" w:rsidRDefault="00FF7C2C" w:rsidP="00FF7C2C">
      <w:pPr>
        <w:pStyle w:val="NoSpacing"/>
        <w:rPr>
          <w:b/>
        </w:rPr>
      </w:pPr>
    </w:p>
    <w:p w:rsidR="00FF7C2C" w:rsidRDefault="00FF7C2C" w:rsidP="00FF7C2C">
      <w:pPr>
        <w:pStyle w:val="NoSpacing"/>
        <w:rPr>
          <w:b/>
        </w:rPr>
      </w:pPr>
    </w:p>
    <w:p w:rsidR="00FF7C2C" w:rsidRDefault="00FF7C2C" w:rsidP="00FF7C2C">
      <w:pPr>
        <w:pStyle w:val="NoSpacing"/>
        <w:rPr>
          <w:b/>
        </w:rPr>
      </w:pPr>
    </w:p>
    <w:p w:rsidR="00FF7C2C" w:rsidRDefault="00FF7C2C" w:rsidP="00FF7C2C">
      <w:pPr>
        <w:pStyle w:val="NoSpacing"/>
        <w:rPr>
          <w:b/>
        </w:rPr>
      </w:pPr>
    </w:p>
    <w:p w:rsidR="00FF7C2C" w:rsidRDefault="00FF7C2C" w:rsidP="00FF7C2C">
      <w:pPr>
        <w:pStyle w:val="NoSpacing"/>
        <w:rPr>
          <w:b/>
        </w:rPr>
      </w:pPr>
    </w:p>
    <w:p w:rsidR="00FF7C2C" w:rsidRDefault="00FF7C2C" w:rsidP="00FF7C2C">
      <w:pPr>
        <w:pStyle w:val="NoSpacing"/>
        <w:rPr>
          <w:b/>
        </w:rPr>
      </w:pPr>
    </w:p>
    <w:p w:rsidR="00FF7C2C" w:rsidRDefault="00FF7C2C" w:rsidP="00FF7C2C">
      <w:pPr>
        <w:pStyle w:val="NoSpacing"/>
        <w:rPr>
          <w:b/>
        </w:rPr>
      </w:pPr>
      <w:r>
        <w:rPr>
          <w:b/>
        </w:rPr>
        <w:t>Supplementary f</w:t>
      </w:r>
      <w:r w:rsidRPr="00EE2180">
        <w:rPr>
          <w:b/>
        </w:rPr>
        <w:t xml:space="preserve">igure </w:t>
      </w:r>
      <w:r>
        <w:rPr>
          <w:b/>
        </w:rPr>
        <w:t>2</w:t>
      </w:r>
      <w:r w:rsidRPr="00EE2180">
        <w:rPr>
          <w:b/>
        </w:rPr>
        <w:t xml:space="preserve">. </w:t>
      </w:r>
      <w:r>
        <w:rPr>
          <w:b/>
        </w:rPr>
        <w:t>Qualitative study components and number of included patients</w:t>
      </w:r>
    </w:p>
    <w:p w:rsidR="00FF7C2C" w:rsidRPr="006374C0" w:rsidRDefault="00FF7C2C" w:rsidP="00FF7C2C">
      <w:pPr>
        <w:spacing w:after="0" w:line="240" w:lineRule="auto"/>
        <w:rPr>
          <w:i/>
        </w:rPr>
      </w:pPr>
      <w:r w:rsidRPr="006374C0">
        <w:rPr>
          <w:b/>
          <w:i/>
        </w:rPr>
        <w:t>*</w:t>
      </w:r>
      <w:r w:rsidRPr="006374C0">
        <w:rPr>
          <w:i/>
        </w:rPr>
        <w:t>Two interviews were conducted with a relative that joined the patient during intake as well, once because the patient did not speak Dutch or English and once because the patient was intellectually disabled.</w:t>
      </w:r>
    </w:p>
    <w:p w:rsidR="00FF7C2C" w:rsidRDefault="00FF7C2C" w:rsidP="00FF7C2C">
      <w:pPr>
        <w:pStyle w:val="NoSpacing"/>
        <w:rPr>
          <w:b/>
        </w:rPr>
      </w:pPr>
    </w:p>
    <w:p w:rsidR="00D92CCE" w:rsidRDefault="00FF7C2C"/>
    <w:sectPr w:rsidR="00D92CCE" w:rsidSect="00FF7C2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92CF6"/>
    <w:multiLevelType w:val="hybridMultilevel"/>
    <w:tmpl w:val="15E2D150"/>
    <w:lvl w:ilvl="0" w:tplc="6E24DC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B4C795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21AD88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9A09C8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F58A59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3AE816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87A2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BB85CE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EB476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3E796856"/>
    <w:multiLevelType w:val="hybridMultilevel"/>
    <w:tmpl w:val="FAA2A740"/>
    <w:lvl w:ilvl="0" w:tplc="C590AC1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A32F4A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60093E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F98788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896E15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9F420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C8CD72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92ACB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9367BF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7595150F"/>
    <w:multiLevelType w:val="hybridMultilevel"/>
    <w:tmpl w:val="47BECAA6"/>
    <w:lvl w:ilvl="0" w:tplc="CFD80F7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D789F9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DECEB5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11861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9641B3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A30C4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086495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ECA7F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2E4F6E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02"/>
    <w:rsid w:val="00105680"/>
    <w:rsid w:val="00970D6E"/>
    <w:rsid w:val="00D80402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9B15"/>
  <w15:chartTrackingRefBased/>
  <w15:docId w15:val="{8A58E529-C88D-43BB-87A3-0AB6467E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C2C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7C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F7C2C"/>
    <w:rPr>
      <w:rFonts w:asciiTheme="majorHAnsi" w:eastAsiaTheme="majorEastAsia" w:hAnsiTheme="majorHAnsi" w:cstheme="majorBidi"/>
      <w:b/>
      <w:color w:val="1F4D78" w:themeColor="accent1" w:themeShade="7F"/>
      <w:szCs w:val="24"/>
    </w:rPr>
  </w:style>
  <w:style w:type="paragraph" w:styleId="NoSpacing">
    <w:name w:val="No Spacing"/>
    <w:link w:val="NoSpacingChar"/>
    <w:uiPriority w:val="1"/>
    <w:qFormat/>
    <w:rsid w:val="00FF7C2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F7C2C"/>
  </w:style>
  <w:style w:type="paragraph" w:styleId="ListParagraph">
    <w:name w:val="List Paragraph"/>
    <w:basedOn w:val="Normal"/>
    <w:uiPriority w:val="34"/>
    <w:qFormat/>
    <w:rsid w:val="00FF7C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NKI-AVL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Beusink</dc:creator>
  <cp:keywords/>
  <dc:description/>
  <cp:lastModifiedBy>Miriam Beusink</cp:lastModifiedBy>
  <cp:revision>2</cp:revision>
  <dcterms:created xsi:type="dcterms:W3CDTF">2025-09-02T08:35:00Z</dcterms:created>
  <dcterms:modified xsi:type="dcterms:W3CDTF">2025-09-02T08:36:00Z</dcterms:modified>
</cp:coreProperties>
</file>