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F5B99" w14:textId="77777777" w:rsidR="000E3AB5" w:rsidRPr="000E3AB5" w:rsidRDefault="000E3AB5" w:rsidP="000E3AB5">
      <w:pPr>
        <w:pStyle w:val="Standard"/>
        <w:ind w:left="300"/>
        <w:jc w:val="center"/>
        <w:rPr>
          <w:b/>
          <w:bCs/>
          <w:sz w:val="22"/>
          <w:szCs w:val="32"/>
        </w:rPr>
      </w:pPr>
      <w:r w:rsidRPr="000E3AB5">
        <w:rPr>
          <w:b/>
          <w:bCs/>
          <w:sz w:val="22"/>
          <w:szCs w:val="32"/>
        </w:rPr>
        <w:t xml:space="preserve">Modelling and Extraction of Detailed Medication Prescription </w:t>
      </w:r>
      <w:r w:rsidRPr="000E3AB5">
        <w:rPr>
          <w:b/>
          <w:bCs/>
          <w:sz w:val="22"/>
          <w:szCs w:val="32"/>
        </w:rPr>
        <w:br/>
        <w:t>Information from an Anonymised Primary Care Electronic Medical Record Research Database</w:t>
      </w:r>
    </w:p>
    <w:p w14:paraId="56F9C017" w14:textId="77777777" w:rsidR="000E3AB5" w:rsidRPr="000E3AB5" w:rsidRDefault="000E3AB5" w:rsidP="000E3AB5">
      <w:pPr>
        <w:pStyle w:val="Standard"/>
        <w:ind w:left="300"/>
        <w:jc w:val="center"/>
        <w:rPr>
          <w:b/>
          <w:bCs/>
          <w:sz w:val="22"/>
          <w:szCs w:val="32"/>
        </w:rPr>
      </w:pPr>
    </w:p>
    <w:p w14:paraId="464B2572" w14:textId="77777777" w:rsidR="000E3AB5" w:rsidRPr="000E3AB5" w:rsidRDefault="000E3AB5" w:rsidP="00640BCB">
      <w:pPr>
        <w:pStyle w:val="Standard"/>
        <w:ind w:left="300"/>
        <w:jc w:val="center"/>
        <w:outlineLvl w:val="0"/>
        <w:rPr>
          <w:b/>
          <w:bCs/>
          <w:sz w:val="22"/>
          <w:szCs w:val="32"/>
        </w:rPr>
      </w:pPr>
      <w:r w:rsidRPr="000E3AB5">
        <w:rPr>
          <w:b/>
          <w:bCs/>
          <w:sz w:val="22"/>
          <w:szCs w:val="32"/>
        </w:rPr>
        <w:t>Supplementary materials</w:t>
      </w:r>
    </w:p>
    <w:p w14:paraId="4BE86041" w14:textId="77777777" w:rsidR="001824C8" w:rsidRPr="000E3AB5" w:rsidRDefault="001824C8" w:rsidP="001824C8">
      <w:pPr>
        <w:pStyle w:val="Standard"/>
        <w:spacing w:line="360" w:lineRule="auto"/>
        <w:ind w:left="265" w:right="254"/>
        <w:jc w:val="both"/>
        <w:rPr>
          <w:rFonts w:cs="Calibri"/>
          <w:sz w:val="8"/>
          <w:szCs w:val="12"/>
        </w:rPr>
      </w:pPr>
    </w:p>
    <w:p w14:paraId="2CC16F49" w14:textId="77777777" w:rsidR="000E3AB5" w:rsidRPr="002D452B" w:rsidRDefault="000E3AB5" w:rsidP="001824C8">
      <w:pPr>
        <w:pStyle w:val="Standard"/>
        <w:spacing w:line="360" w:lineRule="auto"/>
        <w:ind w:left="265" w:right="254"/>
        <w:jc w:val="both"/>
        <w:rPr>
          <w:rFonts w:cs="Calibri"/>
          <w:sz w:val="12"/>
          <w:szCs w:val="12"/>
        </w:rPr>
      </w:pPr>
    </w:p>
    <w:tbl>
      <w:tblPr>
        <w:tblStyle w:val="TableGrid"/>
        <w:tblW w:w="0" w:type="auto"/>
        <w:jc w:val="center"/>
        <w:tblInd w:w="257" w:type="dxa"/>
        <w:tblLook w:val="04A0" w:firstRow="1" w:lastRow="0" w:firstColumn="1" w:lastColumn="0" w:noHBand="0" w:noVBand="1"/>
      </w:tblPr>
      <w:tblGrid>
        <w:gridCol w:w="2569"/>
        <w:gridCol w:w="2534"/>
        <w:gridCol w:w="2521"/>
      </w:tblGrid>
      <w:tr w:rsidR="001824C8" w:rsidRPr="0019659D" w14:paraId="375ACD2E" w14:textId="77777777" w:rsidTr="0019563C">
        <w:trPr>
          <w:jc w:val="center"/>
        </w:trPr>
        <w:tc>
          <w:tcPr>
            <w:tcW w:w="2569" w:type="dxa"/>
            <w:vAlign w:val="center"/>
          </w:tcPr>
          <w:p w14:paraId="13D71CE9" w14:textId="77777777" w:rsidR="001824C8" w:rsidRPr="0019659D" w:rsidRDefault="001824C8" w:rsidP="0019563C">
            <w:pPr>
              <w:pStyle w:val="Standard"/>
              <w:spacing w:line="360" w:lineRule="auto"/>
              <w:ind w:right="254"/>
              <w:jc w:val="center"/>
              <w:rPr>
                <w:rFonts w:cs="Calibri"/>
                <w:b/>
                <w:sz w:val="18"/>
                <w:szCs w:val="18"/>
              </w:rPr>
            </w:pPr>
            <w:r w:rsidRPr="0019659D">
              <w:rPr>
                <w:rFonts w:cs="Calibri"/>
                <w:b/>
                <w:sz w:val="18"/>
                <w:szCs w:val="18"/>
              </w:rPr>
              <w:t>Latin abbreviation</w:t>
            </w:r>
          </w:p>
        </w:tc>
        <w:tc>
          <w:tcPr>
            <w:tcW w:w="2534" w:type="dxa"/>
            <w:vAlign w:val="center"/>
          </w:tcPr>
          <w:p w14:paraId="3E7CE4DF" w14:textId="77777777" w:rsidR="001824C8" w:rsidRPr="0019659D" w:rsidRDefault="001824C8" w:rsidP="0019563C">
            <w:pPr>
              <w:pStyle w:val="Standard"/>
              <w:spacing w:line="360" w:lineRule="auto"/>
              <w:ind w:right="254"/>
              <w:jc w:val="center"/>
              <w:rPr>
                <w:rFonts w:cs="Calibri"/>
                <w:b/>
                <w:sz w:val="18"/>
                <w:szCs w:val="18"/>
              </w:rPr>
            </w:pPr>
            <w:r w:rsidRPr="0019659D">
              <w:rPr>
                <w:rFonts w:cs="Calibri"/>
                <w:b/>
                <w:sz w:val="18"/>
                <w:szCs w:val="18"/>
              </w:rPr>
              <w:t xml:space="preserve">Full </w:t>
            </w:r>
            <w:r>
              <w:rPr>
                <w:rFonts w:cs="Calibri"/>
                <w:b/>
                <w:sz w:val="18"/>
                <w:szCs w:val="18"/>
              </w:rPr>
              <w:t>form</w:t>
            </w:r>
          </w:p>
        </w:tc>
        <w:tc>
          <w:tcPr>
            <w:tcW w:w="2521" w:type="dxa"/>
            <w:vAlign w:val="center"/>
          </w:tcPr>
          <w:p w14:paraId="58650AC3" w14:textId="6C566BDD" w:rsidR="001824C8" w:rsidRPr="0019659D" w:rsidRDefault="007B7ED5" w:rsidP="0019563C">
            <w:pPr>
              <w:pStyle w:val="Standard"/>
              <w:spacing w:line="360" w:lineRule="auto"/>
              <w:ind w:right="254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Meaning</w:t>
            </w:r>
          </w:p>
        </w:tc>
      </w:tr>
      <w:tr w:rsidR="001824C8" w:rsidRPr="0019659D" w14:paraId="0446EC6B" w14:textId="77777777" w:rsidTr="0019563C">
        <w:trPr>
          <w:jc w:val="center"/>
        </w:trPr>
        <w:tc>
          <w:tcPr>
            <w:tcW w:w="2569" w:type="dxa"/>
            <w:vAlign w:val="center"/>
          </w:tcPr>
          <w:p w14:paraId="317E3E98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bd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(s),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bis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b.i.d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.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b.d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2534" w:type="dxa"/>
          </w:tcPr>
          <w:p w14:paraId="533421BD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bis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in die (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sumendum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2521" w:type="dxa"/>
            <w:vAlign w:val="center"/>
          </w:tcPr>
          <w:p w14:paraId="11FF254E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twice daily</w:t>
            </w:r>
          </w:p>
        </w:tc>
      </w:tr>
      <w:tr w:rsidR="001824C8" w:rsidRPr="0019659D" w14:paraId="47B0BDBE" w14:textId="77777777" w:rsidTr="0019563C">
        <w:trPr>
          <w:jc w:val="center"/>
        </w:trPr>
        <w:tc>
          <w:tcPr>
            <w:tcW w:w="2569" w:type="dxa"/>
            <w:vAlign w:val="center"/>
          </w:tcPr>
          <w:p w14:paraId="2FE8787F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 xml:space="preserve">b.t,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h.s</w:t>
            </w:r>
            <w:proofErr w:type="spellEnd"/>
          </w:p>
        </w:tc>
        <w:tc>
          <w:tcPr>
            <w:tcW w:w="2534" w:type="dxa"/>
          </w:tcPr>
          <w:p w14:paraId="04637FC0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 xml:space="preserve">bedtime, hora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somni</w:t>
            </w:r>
            <w:proofErr w:type="spellEnd"/>
          </w:p>
        </w:tc>
        <w:tc>
          <w:tcPr>
            <w:tcW w:w="2521" w:type="dxa"/>
            <w:vAlign w:val="center"/>
          </w:tcPr>
          <w:p w14:paraId="78289388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</w:t>
            </w:r>
            <w:r w:rsidRPr="0019659D">
              <w:rPr>
                <w:rFonts w:cs="Calibri"/>
                <w:sz w:val="18"/>
                <w:szCs w:val="18"/>
              </w:rPr>
              <w:t>edtime</w:t>
            </w:r>
          </w:p>
        </w:tc>
      </w:tr>
      <w:tr w:rsidR="001824C8" w:rsidRPr="0019659D" w14:paraId="322D1D44" w14:textId="77777777" w:rsidTr="0019563C">
        <w:trPr>
          <w:jc w:val="center"/>
        </w:trPr>
        <w:tc>
          <w:tcPr>
            <w:tcW w:w="2569" w:type="dxa"/>
            <w:vAlign w:val="center"/>
          </w:tcPr>
          <w:p w14:paraId="626C0D3E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dieb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alt</w:t>
            </w:r>
          </w:p>
          <w:p w14:paraId="664500F4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eod</w:t>
            </w:r>
            <w:proofErr w:type="spellEnd"/>
          </w:p>
        </w:tc>
        <w:tc>
          <w:tcPr>
            <w:tcW w:w="2534" w:type="dxa"/>
          </w:tcPr>
          <w:p w14:paraId="00426D08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diebus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alternis</w:t>
            </w:r>
            <w:proofErr w:type="spellEnd"/>
          </w:p>
          <w:p w14:paraId="0F5D7DF6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every other day</w:t>
            </w:r>
          </w:p>
        </w:tc>
        <w:tc>
          <w:tcPr>
            <w:tcW w:w="2521" w:type="dxa"/>
            <w:vAlign w:val="center"/>
          </w:tcPr>
          <w:p w14:paraId="10B606BC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every other day</w:t>
            </w:r>
          </w:p>
        </w:tc>
      </w:tr>
      <w:tr w:rsidR="001824C8" w:rsidRPr="0019659D" w14:paraId="195EC15D" w14:textId="77777777" w:rsidTr="0019563C">
        <w:trPr>
          <w:jc w:val="center"/>
        </w:trPr>
        <w:tc>
          <w:tcPr>
            <w:tcW w:w="2569" w:type="dxa"/>
            <w:vAlign w:val="center"/>
          </w:tcPr>
          <w:p w14:paraId="07C883DE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nocte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noct</w:t>
            </w:r>
            <w:proofErr w:type="spellEnd"/>
          </w:p>
        </w:tc>
        <w:tc>
          <w:tcPr>
            <w:tcW w:w="2534" w:type="dxa"/>
          </w:tcPr>
          <w:p w14:paraId="32779040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at night</w:t>
            </w:r>
          </w:p>
        </w:tc>
        <w:tc>
          <w:tcPr>
            <w:tcW w:w="2521" w:type="dxa"/>
            <w:vAlign w:val="center"/>
          </w:tcPr>
          <w:p w14:paraId="2FE5AE5C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at night</w:t>
            </w:r>
          </w:p>
        </w:tc>
      </w:tr>
      <w:tr w:rsidR="001824C8" w:rsidRPr="0019659D" w14:paraId="339055CC" w14:textId="77777777" w:rsidTr="0019563C">
        <w:trPr>
          <w:jc w:val="center"/>
        </w:trPr>
        <w:tc>
          <w:tcPr>
            <w:tcW w:w="2569" w:type="dxa"/>
            <w:vAlign w:val="center"/>
          </w:tcPr>
          <w:p w14:paraId="632CBA44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od</w:t>
            </w:r>
          </w:p>
          <w:p w14:paraId="45F2A65C" w14:textId="77777777" w:rsidR="001824C8" w:rsidRPr="0019659D" w:rsidRDefault="001824C8" w:rsidP="0019563C">
            <w:pPr>
              <w:pStyle w:val="Standard"/>
              <w:tabs>
                <w:tab w:val="right" w:pos="2099"/>
              </w:tabs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opd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o.p.d</w:t>
            </w:r>
            <w:proofErr w:type="spellEnd"/>
          </w:p>
          <w:p w14:paraId="08E4E13B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sid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s.i.d</w:t>
            </w:r>
            <w:proofErr w:type="spellEnd"/>
          </w:p>
        </w:tc>
        <w:tc>
          <w:tcPr>
            <w:tcW w:w="2534" w:type="dxa"/>
          </w:tcPr>
          <w:p w14:paraId="4FA144B0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omne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in die</w:t>
            </w:r>
          </w:p>
          <w:p w14:paraId="78D4ECE0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once per day</w:t>
            </w:r>
          </w:p>
          <w:p w14:paraId="1B903E85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semel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in die</w:t>
            </w:r>
          </w:p>
        </w:tc>
        <w:tc>
          <w:tcPr>
            <w:tcW w:w="2521" w:type="dxa"/>
            <w:vAlign w:val="center"/>
          </w:tcPr>
          <w:p w14:paraId="07BB3296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once per day</w:t>
            </w:r>
          </w:p>
        </w:tc>
      </w:tr>
      <w:tr w:rsidR="001824C8" w:rsidRPr="0019659D" w14:paraId="47588277" w14:textId="77777777" w:rsidTr="0019563C">
        <w:trPr>
          <w:jc w:val="center"/>
        </w:trPr>
        <w:tc>
          <w:tcPr>
            <w:tcW w:w="2569" w:type="dxa"/>
            <w:vAlign w:val="center"/>
          </w:tcPr>
          <w:p w14:paraId="43383A84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om</w:t>
            </w:r>
          </w:p>
        </w:tc>
        <w:tc>
          <w:tcPr>
            <w:tcW w:w="2534" w:type="dxa"/>
          </w:tcPr>
          <w:p w14:paraId="5F29B7C3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omne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mane</w:t>
            </w:r>
          </w:p>
        </w:tc>
        <w:tc>
          <w:tcPr>
            <w:tcW w:w="2521" w:type="dxa"/>
            <w:vAlign w:val="center"/>
          </w:tcPr>
          <w:p w14:paraId="5E7B9D90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every morning</w:t>
            </w:r>
          </w:p>
        </w:tc>
      </w:tr>
      <w:tr w:rsidR="001824C8" w:rsidRPr="0019659D" w14:paraId="00BD4F43" w14:textId="77777777" w:rsidTr="0019563C">
        <w:trPr>
          <w:jc w:val="center"/>
        </w:trPr>
        <w:tc>
          <w:tcPr>
            <w:tcW w:w="2569" w:type="dxa"/>
            <w:vAlign w:val="center"/>
          </w:tcPr>
          <w:p w14:paraId="2991F150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on</w:t>
            </w:r>
          </w:p>
        </w:tc>
        <w:tc>
          <w:tcPr>
            <w:tcW w:w="2534" w:type="dxa"/>
          </w:tcPr>
          <w:p w14:paraId="5EE35AFC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omne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nocte</w:t>
            </w:r>
            <w:proofErr w:type="spellEnd"/>
          </w:p>
        </w:tc>
        <w:tc>
          <w:tcPr>
            <w:tcW w:w="2521" w:type="dxa"/>
            <w:vAlign w:val="center"/>
          </w:tcPr>
          <w:p w14:paraId="532655FB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every night</w:t>
            </w:r>
          </w:p>
        </w:tc>
      </w:tr>
      <w:tr w:rsidR="001824C8" w:rsidRPr="0019659D" w14:paraId="774BD381" w14:textId="77777777" w:rsidTr="0019563C">
        <w:trPr>
          <w:jc w:val="center"/>
        </w:trPr>
        <w:tc>
          <w:tcPr>
            <w:tcW w:w="2569" w:type="dxa"/>
            <w:vAlign w:val="center"/>
          </w:tcPr>
          <w:p w14:paraId="79965EFB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qad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q.a.d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>,</w:t>
            </w:r>
          </w:p>
        </w:tc>
        <w:tc>
          <w:tcPr>
            <w:tcW w:w="2534" w:type="dxa"/>
          </w:tcPr>
          <w:p w14:paraId="18C6B262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quaque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alternis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die</w:t>
            </w:r>
          </w:p>
        </w:tc>
        <w:tc>
          <w:tcPr>
            <w:tcW w:w="2521" w:type="dxa"/>
            <w:vAlign w:val="center"/>
          </w:tcPr>
          <w:p w14:paraId="19B60789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every other day</w:t>
            </w:r>
          </w:p>
        </w:tc>
      </w:tr>
      <w:tr w:rsidR="001824C8" w:rsidRPr="0019659D" w14:paraId="54CFD355" w14:textId="77777777" w:rsidTr="0019563C">
        <w:trPr>
          <w:jc w:val="center"/>
        </w:trPr>
        <w:tc>
          <w:tcPr>
            <w:tcW w:w="2569" w:type="dxa"/>
            <w:vAlign w:val="center"/>
          </w:tcPr>
          <w:p w14:paraId="32FDF9AB" w14:textId="77777777" w:rsidR="001824C8" w:rsidRPr="0019659D" w:rsidRDefault="001824C8" w:rsidP="0019563C">
            <w:pPr>
              <w:pStyle w:val="Standard"/>
              <w:tabs>
                <w:tab w:val="right" w:pos="2099"/>
              </w:tabs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qd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q.d</w:t>
            </w:r>
            <w:proofErr w:type="spellEnd"/>
          </w:p>
        </w:tc>
        <w:tc>
          <w:tcPr>
            <w:tcW w:w="2534" w:type="dxa"/>
          </w:tcPr>
          <w:p w14:paraId="545FEE0F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quaque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die</w:t>
            </w:r>
          </w:p>
        </w:tc>
        <w:tc>
          <w:tcPr>
            <w:tcW w:w="2521" w:type="dxa"/>
            <w:vAlign w:val="center"/>
          </w:tcPr>
          <w:p w14:paraId="7F3CA696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every day</w:t>
            </w:r>
          </w:p>
        </w:tc>
      </w:tr>
      <w:tr w:rsidR="001824C8" w:rsidRPr="0019659D" w14:paraId="477A8C9E" w14:textId="77777777" w:rsidTr="0019563C">
        <w:trPr>
          <w:jc w:val="center"/>
        </w:trPr>
        <w:tc>
          <w:tcPr>
            <w:tcW w:w="2569" w:type="dxa"/>
            <w:vAlign w:val="center"/>
          </w:tcPr>
          <w:p w14:paraId="43EB540C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qds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qid</w:t>
            </w:r>
            <w:proofErr w:type="spellEnd"/>
          </w:p>
        </w:tc>
        <w:tc>
          <w:tcPr>
            <w:tcW w:w="2534" w:type="dxa"/>
          </w:tcPr>
          <w:p w14:paraId="360426FA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q</w:t>
            </w:r>
            <w:r>
              <w:rPr>
                <w:rFonts w:cs="Calibri"/>
                <w:sz w:val="18"/>
                <w:szCs w:val="18"/>
              </w:rPr>
              <w:t>uaque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die </w:t>
            </w:r>
            <w:proofErr w:type="spellStart"/>
            <w:r>
              <w:rPr>
                <w:rFonts w:cs="Calibri"/>
                <w:sz w:val="18"/>
                <w:szCs w:val="18"/>
              </w:rPr>
              <w:t>sumndus</w:t>
            </w:r>
            <w:proofErr w:type="spellEnd"/>
            <w:r>
              <w:rPr>
                <w:rFonts w:cs="Calibri"/>
                <w:sz w:val="18"/>
                <w:szCs w:val="18"/>
              </w:rPr>
              <w:t>,</w:t>
            </w:r>
            <w:r>
              <w:rPr>
                <w:rFonts w:cs="Calibri"/>
                <w:sz w:val="18"/>
                <w:szCs w:val="18"/>
              </w:rPr>
              <w:br/>
            </w:r>
            <w:r w:rsidRPr="0019659D">
              <w:rPr>
                <w:rFonts w:cs="Calibri"/>
                <w:sz w:val="18"/>
                <w:szCs w:val="18"/>
              </w:rPr>
              <w:t>quarter in die</w:t>
            </w:r>
          </w:p>
        </w:tc>
        <w:tc>
          <w:tcPr>
            <w:tcW w:w="2521" w:type="dxa"/>
            <w:vAlign w:val="center"/>
          </w:tcPr>
          <w:p w14:paraId="58581DC2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four times a day</w:t>
            </w:r>
          </w:p>
        </w:tc>
      </w:tr>
      <w:tr w:rsidR="001824C8" w:rsidRPr="0019659D" w14:paraId="388750A9" w14:textId="77777777" w:rsidTr="0019563C">
        <w:trPr>
          <w:jc w:val="center"/>
        </w:trPr>
        <w:tc>
          <w:tcPr>
            <w:tcW w:w="2569" w:type="dxa"/>
            <w:vAlign w:val="center"/>
          </w:tcPr>
          <w:p w14:paraId="43716DE1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tds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19659D">
              <w:rPr>
                <w:rFonts w:cs="Calibri"/>
                <w:sz w:val="18"/>
                <w:szCs w:val="18"/>
              </w:rPr>
              <w:t>t.d.s</w:t>
            </w:r>
            <w:proofErr w:type="spellEnd"/>
          </w:p>
        </w:tc>
        <w:tc>
          <w:tcPr>
            <w:tcW w:w="2534" w:type="dxa"/>
          </w:tcPr>
          <w:p w14:paraId="71911A77" w14:textId="77777777" w:rsidR="001824C8" w:rsidRPr="0019659D" w:rsidRDefault="001824C8" w:rsidP="0019563C">
            <w:pPr>
              <w:pStyle w:val="Standard"/>
              <w:spacing w:line="360" w:lineRule="auto"/>
              <w:ind w:right="254" w:firstLine="144"/>
              <w:rPr>
                <w:rFonts w:cs="Calibri"/>
                <w:sz w:val="18"/>
                <w:szCs w:val="18"/>
              </w:rPr>
            </w:pPr>
            <w:proofErr w:type="spellStart"/>
            <w:r w:rsidRPr="0019659D">
              <w:rPr>
                <w:rFonts w:cs="Calibri"/>
                <w:sz w:val="18"/>
                <w:szCs w:val="18"/>
              </w:rPr>
              <w:t>ter</w:t>
            </w:r>
            <w:proofErr w:type="spellEnd"/>
            <w:r w:rsidRPr="0019659D">
              <w:rPr>
                <w:rFonts w:cs="Calibri"/>
                <w:sz w:val="18"/>
                <w:szCs w:val="18"/>
              </w:rPr>
              <w:t xml:space="preserve"> in die</w:t>
            </w:r>
          </w:p>
        </w:tc>
        <w:tc>
          <w:tcPr>
            <w:tcW w:w="2521" w:type="dxa"/>
            <w:vAlign w:val="center"/>
          </w:tcPr>
          <w:p w14:paraId="66B13D3E" w14:textId="77777777" w:rsidR="001824C8" w:rsidRPr="0019659D" w:rsidRDefault="001824C8" w:rsidP="0019563C">
            <w:pPr>
              <w:pStyle w:val="Standard"/>
              <w:spacing w:line="360" w:lineRule="auto"/>
              <w:ind w:right="254" w:firstLine="303"/>
              <w:rPr>
                <w:rFonts w:cs="Calibri"/>
                <w:sz w:val="18"/>
                <w:szCs w:val="18"/>
              </w:rPr>
            </w:pPr>
            <w:r w:rsidRPr="0019659D">
              <w:rPr>
                <w:rFonts w:cs="Calibri"/>
                <w:sz w:val="18"/>
                <w:szCs w:val="18"/>
              </w:rPr>
              <w:t>three time a day</w:t>
            </w:r>
          </w:p>
        </w:tc>
      </w:tr>
    </w:tbl>
    <w:p w14:paraId="3A2E34C4" w14:textId="77777777" w:rsidR="001824C8" w:rsidRDefault="001824C8" w:rsidP="001824C8">
      <w:pPr>
        <w:pStyle w:val="Standard"/>
        <w:spacing w:line="360" w:lineRule="auto"/>
        <w:ind w:left="12" w:right="254"/>
        <w:jc w:val="both"/>
        <w:rPr>
          <w:rFonts w:cs="Calibri"/>
          <w:sz w:val="12"/>
          <w:szCs w:val="12"/>
        </w:rPr>
      </w:pPr>
    </w:p>
    <w:p w14:paraId="19AB2716" w14:textId="77777777" w:rsidR="001824C8" w:rsidRDefault="001824C8" w:rsidP="00640BCB">
      <w:pPr>
        <w:pStyle w:val="Standard"/>
        <w:ind w:left="709" w:right="254"/>
        <w:jc w:val="center"/>
        <w:outlineLvl w:val="0"/>
        <w:rPr>
          <w:rFonts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Table A1:</w:t>
      </w:r>
      <w:r>
        <w:rPr>
          <w:rFonts w:cs="Calibri"/>
          <w:sz w:val="20"/>
          <w:szCs w:val="20"/>
        </w:rPr>
        <w:t xml:space="preserve"> Examples of commonly used Latin abbreviations in medication.</w:t>
      </w:r>
    </w:p>
    <w:p w14:paraId="56072F56" w14:textId="77777777" w:rsidR="00CB3EE4" w:rsidRDefault="00CB3EE4"/>
    <w:p w14:paraId="6CAFE6DB" w14:textId="77777777" w:rsidR="001824C8" w:rsidRPr="000E3AB5" w:rsidRDefault="001824C8">
      <w:pPr>
        <w:rPr>
          <w:sz w:val="14"/>
        </w:rPr>
      </w:pPr>
    </w:p>
    <w:tbl>
      <w:tblPr>
        <w:tblW w:w="9091" w:type="dxa"/>
        <w:tblInd w:w="2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3"/>
        <w:gridCol w:w="5942"/>
        <w:gridCol w:w="1626"/>
      </w:tblGrid>
      <w:tr w:rsidR="001824C8" w14:paraId="594236CC" w14:textId="77777777" w:rsidTr="0019563C"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85FFD" w14:textId="77777777" w:rsidR="001824C8" w:rsidRDefault="001824C8" w:rsidP="0019563C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Dictionary (size)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72D47" w14:textId="77777777" w:rsidR="001824C8" w:rsidRDefault="001824C8" w:rsidP="0019563C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0B165" w14:textId="77777777" w:rsidR="001824C8" w:rsidRDefault="001824C8" w:rsidP="0019563C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Example</w:t>
            </w:r>
          </w:p>
        </w:tc>
      </w:tr>
      <w:tr w:rsidR="001824C8" w14:paraId="66F5BC7A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3D1868" w14:textId="77777777" w:rsidR="001824C8" w:rsidRPr="00E41267" w:rsidRDefault="001824C8" w:rsidP="0019563C">
            <w:pPr>
              <w:pStyle w:val="Standard"/>
              <w:ind w:left="30" w:right="9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dose units (73)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E47FE" w14:textId="77777777" w:rsidR="001824C8" w:rsidRDefault="001824C8" w:rsidP="0019563C">
            <w:pPr>
              <w:pStyle w:val="Standard"/>
              <w:ind w:left="3" w:right="26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dose</w:t>
            </w:r>
            <w:proofErr w:type="gramEnd"/>
            <w:r>
              <w:rPr>
                <w:sz w:val="16"/>
                <w:szCs w:val="16"/>
              </w:rPr>
              <w:t xml:space="preserve"> units in which a medication is being administered.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C9891" w14:textId="77777777" w:rsidR="001824C8" w:rsidRDefault="001824C8" w:rsidP="0019563C">
            <w:pPr>
              <w:pStyle w:val="Standard"/>
              <w:ind w:left="3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“</w:t>
            </w:r>
            <w:r>
              <w:rPr>
                <w:i/>
                <w:iCs/>
                <w:sz w:val="16"/>
                <w:szCs w:val="16"/>
              </w:rPr>
              <w:t>pills</w:t>
            </w:r>
            <w:r>
              <w:rPr>
                <w:sz w:val="16"/>
                <w:szCs w:val="16"/>
              </w:rPr>
              <w:t>”, “</w:t>
            </w:r>
            <w:r>
              <w:rPr>
                <w:i/>
                <w:iCs/>
                <w:sz w:val="16"/>
                <w:szCs w:val="16"/>
              </w:rPr>
              <w:t>drops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3C58395F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4C914C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 xml:space="preserve">numbers </w:t>
            </w:r>
            <w:r>
              <w:rPr>
                <w:bCs/>
                <w:sz w:val="16"/>
                <w:szCs w:val="16"/>
              </w:rPr>
              <w:t>(20)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F0FEA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numerical</w:t>
            </w:r>
            <w:proofErr w:type="gramEnd"/>
            <w:r>
              <w:rPr>
                <w:sz w:val="16"/>
                <w:szCs w:val="16"/>
              </w:rPr>
              <w:t xml:space="preserve"> vocabulary that includes numbers and words that express numbers.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24EDC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”, “</w:t>
            </w:r>
            <w:r>
              <w:rPr>
                <w:i/>
                <w:iCs/>
                <w:sz w:val="16"/>
                <w:szCs w:val="16"/>
              </w:rPr>
              <w:t>twenty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two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13D1ED9D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DB71F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administration verbs (20)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6F04A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verbs</w:t>
            </w:r>
            <w:proofErr w:type="gramEnd"/>
            <w:r>
              <w:rPr>
                <w:sz w:val="16"/>
                <w:szCs w:val="16"/>
              </w:rPr>
              <w:t xml:space="preserve">  that indicate the administration/taking of a dose.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CFA0F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take</w:t>
            </w:r>
            <w:r>
              <w:rPr>
                <w:sz w:val="16"/>
                <w:szCs w:val="16"/>
              </w:rPr>
              <w:t>”, “</w:t>
            </w:r>
            <w:r>
              <w:rPr>
                <w:i/>
                <w:iCs/>
                <w:sz w:val="16"/>
                <w:szCs w:val="16"/>
              </w:rPr>
              <w:t>inject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08B90F73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56F02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periods (27)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08ACD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 and Latin words for periods that a medication dose is being administered.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9A3AD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morning</w:t>
            </w:r>
            <w:r>
              <w:rPr>
                <w:sz w:val="16"/>
                <w:szCs w:val="16"/>
              </w:rPr>
              <w:t>”, “</w:t>
            </w:r>
            <w:proofErr w:type="spellStart"/>
            <w:r>
              <w:rPr>
                <w:i/>
                <w:iCs/>
                <w:sz w:val="16"/>
                <w:szCs w:val="16"/>
              </w:rPr>
              <w:t>nocte</w:t>
            </w:r>
            <w:proofErr w:type="spellEnd"/>
            <w:r>
              <w:rPr>
                <w:sz w:val="16"/>
                <w:szCs w:val="16"/>
              </w:rPr>
              <w:t>”, “</w:t>
            </w:r>
            <w:r w:rsidRPr="003134AB">
              <w:rPr>
                <w:i/>
                <w:sz w:val="16"/>
                <w:szCs w:val="16"/>
              </w:rPr>
              <w:t>evening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5E549DD6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25BF6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adverbial time units (19)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EB427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adverbs</w:t>
            </w:r>
            <w:proofErr w:type="gramEnd"/>
            <w:r>
              <w:rPr>
                <w:sz w:val="16"/>
                <w:szCs w:val="16"/>
              </w:rPr>
              <w:t xml:space="preserve"> indicating the interval of the dose administration.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B1F017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hourly</w:t>
            </w:r>
            <w:r>
              <w:rPr>
                <w:sz w:val="16"/>
                <w:szCs w:val="16"/>
              </w:rPr>
              <w:t>”, “</w:t>
            </w:r>
            <w:r>
              <w:rPr>
                <w:i/>
                <w:iCs/>
                <w:sz w:val="16"/>
                <w:szCs w:val="16"/>
              </w:rPr>
              <w:t>weekly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10A54DF1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801C4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nominal time unit (18)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8B30A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nouns</w:t>
            </w:r>
            <w:proofErr w:type="gramEnd"/>
            <w:r>
              <w:rPr>
                <w:sz w:val="16"/>
                <w:szCs w:val="16"/>
              </w:rPr>
              <w:t xml:space="preserve"> that display temporal information regarding the administration of a dose.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963C5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minutes</w:t>
            </w:r>
            <w:r>
              <w:rPr>
                <w:sz w:val="16"/>
                <w:szCs w:val="16"/>
              </w:rPr>
              <w:t>”, “</w:t>
            </w:r>
            <w:r>
              <w:rPr>
                <w:i/>
                <w:iCs/>
                <w:sz w:val="16"/>
                <w:szCs w:val="16"/>
              </w:rPr>
              <w:t>hours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1114A0E9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BD411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temporal abbreviations (10)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36EE3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abbreviations</w:t>
            </w:r>
            <w:proofErr w:type="gramEnd"/>
            <w:r>
              <w:rPr>
                <w:sz w:val="16"/>
                <w:szCs w:val="16"/>
              </w:rPr>
              <w:t xml:space="preserve"> for time periods for the administration of medications.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1C4B7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pm</w:t>
            </w:r>
            <w:r>
              <w:rPr>
                <w:sz w:val="16"/>
                <w:szCs w:val="16"/>
              </w:rPr>
              <w:t>”, “</w:t>
            </w:r>
            <w:r>
              <w:rPr>
                <w:i/>
                <w:iCs/>
                <w:sz w:val="16"/>
                <w:szCs w:val="16"/>
              </w:rPr>
              <w:t>am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4EAD0D15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DCB02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alternate (5)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11E6B1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words for the administration of medication dosage in alternate time periods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BDB68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alternate</w:t>
            </w:r>
            <w:r>
              <w:rPr>
                <w:sz w:val="16"/>
                <w:szCs w:val="16"/>
              </w:rPr>
              <w:t>”, “</w:t>
            </w:r>
            <w:proofErr w:type="spellStart"/>
            <w:r>
              <w:rPr>
                <w:i/>
                <w:iCs/>
                <w:sz w:val="16"/>
                <w:szCs w:val="16"/>
              </w:rPr>
              <w:t>dieb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alt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00A485BA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BB279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Latin abbreviations (108)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AAF9E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Latin abbreviations used in medication prescriptions to indicate dose frequency (see also Table 3).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FE3D7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proofErr w:type="spellStart"/>
            <w:r>
              <w:rPr>
                <w:i/>
                <w:iCs/>
                <w:sz w:val="16"/>
                <w:szCs w:val="16"/>
              </w:rPr>
              <w:t>tid</w:t>
            </w:r>
            <w:proofErr w:type="spellEnd"/>
            <w:r>
              <w:rPr>
                <w:sz w:val="16"/>
                <w:szCs w:val="16"/>
              </w:rPr>
              <w:t>”, “</w:t>
            </w:r>
            <w:proofErr w:type="spellStart"/>
            <w:r>
              <w:rPr>
                <w:i/>
                <w:iCs/>
                <w:sz w:val="16"/>
                <w:szCs w:val="16"/>
              </w:rPr>
              <w:t>bd</w:t>
            </w:r>
            <w:proofErr w:type="spellEnd"/>
            <w:r>
              <w:rPr>
                <w:sz w:val="16"/>
                <w:szCs w:val="16"/>
              </w:rPr>
              <w:t>”, “</w:t>
            </w:r>
            <w:proofErr w:type="spellStart"/>
            <w:r>
              <w:rPr>
                <w:i/>
                <w:iCs/>
                <w:sz w:val="16"/>
                <w:szCs w:val="16"/>
              </w:rPr>
              <w:t>bis</w:t>
            </w:r>
            <w:proofErr w:type="spellEnd"/>
            <w:r>
              <w:rPr>
                <w:sz w:val="16"/>
                <w:szCs w:val="16"/>
              </w:rPr>
              <w:t>”</w:t>
            </w:r>
          </w:p>
        </w:tc>
      </w:tr>
      <w:tr w:rsidR="001824C8" w14:paraId="05B5199E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AE326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Roman letters (10)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8F396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Roman letters from one to 10.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58B13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”, “</w:t>
            </w:r>
            <w:r>
              <w:rPr>
                <w:i/>
                <w:iCs/>
                <w:sz w:val="16"/>
                <w:szCs w:val="16"/>
              </w:rPr>
              <w:t>III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40B67800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A48157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meals (9)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2B043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words</w:t>
            </w:r>
            <w:proofErr w:type="gramEnd"/>
            <w:r>
              <w:rPr>
                <w:sz w:val="16"/>
                <w:szCs w:val="16"/>
              </w:rPr>
              <w:t xml:space="preserve"> representing meals.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0C305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meal</w:t>
            </w:r>
            <w:r>
              <w:rPr>
                <w:sz w:val="16"/>
                <w:szCs w:val="16"/>
              </w:rPr>
              <w:t>”, “</w:t>
            </w:r>
            <w:r>
              <w:rPr>
                <w:i/>
                <w:iCs/>
                <w:sz w:val="16"/>
                <w:szCs w:val="16"/>
              </w:rPr>
              <w:t>supper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0F2C5205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266208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temporal links (6)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B9210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prepositions</w:t>
            </w:r>
            <w:proofErr w:type="gramEnd"/>
            <w:r>
              <w:rPr>
                <w:sz w:val="16"/>
                <w:szCs w:val="16"/>
              </w:rPr>
              <w:t xml:space="preserve"> suggesting a medication administration in relation to time.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F62C1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before</w:t>
            </w:r>
            <w:r>
              <w:rPr>
                <w:sz w:val="16"/>
                <w:szCs w:val="16"/>
              </w:rPr>
              <w:t>”, “</w:t>
            </w:r>
            <w:r>
              <w:rPr>
                <w:i/>
                <w:iCs/>
                <w:sz w:val="16"/>
                <w:szCs w:val="16"/>
              </w:rPr>
              <w:t>after</w:t>
            </w:r>
            <w:r>
              <w:rPr>
                <w:sz w:val="16"/>
                <w:szCs w:val="16"/>
              </w:rPr>
              <w:t>”</w:t>
            </w:r>
          </w:p>
        </w:tc>
      </w:tr>
      <w:tr w:rsidR="001824C8" w14:paraId="65CD5644" w14:textId="77777777" w:rsidTr="0019563C"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533D5E" w14:textId="77777777" w:rsidR="001824C8" w:rsidRPr="00E41267" w:rsidRDefault="001824C8" w:rsidP="0019563C">
            <w:pPr>
              <w:pStyle w:val="Standard"/>
              <w:rPr>
                <w:bCs/>
                <w:sz w:val="16"/>
                <w:szCs w:val="16"/>
              </w:rPr>
            </w:pPr>
            <w:r w:rsidRPr="00E41267">
              <w:rPr>
                <w:bCs/>
                <w:sz w:val="16"/>
                <w:szCs w:val="16"/>
              </w:rPr>
              <w:t>day of the week (14)</w:t>
            </w:r>
          </w:p>
        </w:tc>
        <w:tc>
          <w:tcPr>
            <w:tcW w:w="5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617CA" w14:textId="77777777" w:rsidR="001824C8" w:rsidRDefault="001824C8" w:rsidP="0019563C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days of the week including shorthanded textual representations</w:t>
            </w:r>
          </w:p>
        </w:tc>
        <w:tc>
          <w:tcPr>
            <w:tcW w:w="16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AB75A6" w14:textId="77777777" w:rsidR="001824C8" w:rsidRDefault="001824C8" w:rsidP="0019563C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  <w:r>
              <w:rPr>
                <w:i/>
                <w:iCs/>
                <w:sz w:val="16"/>
                <w:szCs w:val="16"/>
              </w:rPr>
              <w:t>Monday</w:t>
            </w:r>
            <w:r>
              <w:rPr>
                <w:sz w:val="16"/>
                <w:szCs w:val="16"/>
              </w:rPr>
              <w:t>”, “</w:t>
            </w:r>
            <w:proofErr w:type="spellStart"/>
            <w:r>
              <w:rPr>
                <w:i/>
                <w:iCs/>
                <w:sz w:val="16"/>
                <w:szCs w:val="16"/>
              </w:rPr>
              <w:t>Tuesd</w:t>
            </w:r>
            <w:proofErr w:type="spellEnd"/>
            <w:r>
              <w:rPr>
                <w:sz w:val="16"/>
                <w:szCs w:val="16"/>
              </w:rPr>
              <w:t>”</w:t>
            </w:r>
          </w:p>
        </w:tc>
      </w:tr>
    </w:tbl>
    <w:p w14:paraId="11735D60" w14:textId="77777777" w:rsidR="001824C8" w:rsidRDefault="001824C8" w:rsidP="001824C8">
      <w:pPr>
        <w:pStyle w:val="Standard"/>
      </w:pPr>
    </w:p>
    <w:p w14:paraId="11D1EA38" w14:textId="77777777" w:rsidR="001824C8" w:rsidRDefault="001824C8" w:rsidP="00640BCB">
      <w:pPr>
        <w:pStyle w:val="Standard"/>
        <w:spacing w:line="360" w:lineRule="auto"/>
        <w:ind w:left="288" w:right="277"/>
        <w:jc w:val="center"/>
        <w:outlineLvl w:val="0"/>
        <w:rPr>
          <w:rFonts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Table A2:</w:t>
      </w:r>
      <w:r>
        <w:rPr>
          <w:rFonts w:cs="Calibri"/>
          <w:sz w:val="20"/>
          <w:szCs w:val="20"/>
        </w:rPr>
        <w:t xml:space="preserve"> Dictionaries used for the identification of dosage information.</w:t>
      </w:r>
    </w:p>
    <w:p w14:paraId="3D131E9E" w14:textId="77777777" w:rsidR="001824C8" w:rsidRPr="001824C8" w:rsidRDefault="001824C8" w:rsidP="000E3AB5">
      <w:pPr>
        <w:pStyle w:val="Standard"/>
        <w:tabs>
          <w:tab w:val="left" w:pos="8789"/>
        </w:tabs>
        <w:ind w:left="567" w:right="95"/>
        <w:jc w:val="both"/>
        <w:rPr>
          <w:rFonts w:cs="Calibri"/>
          <w:sz w:val="20"/>
          <w:szCs w:val="22"/>
        </w:rPr>
      </w:pPr>
      <w:r w:rsidRPr="001824C8">
        <w:rPr>
          <w:rFonts w:cs="Calibri"/>
          <w:sz w:val="20"/>
          <w:szCs w:val="22"/>
        </w:rPr>
        <w:t>The dictionaries contain synonyms and other variations (e.g., Latin medical abbreviations for “</w:t>
      </w:r>
      <w:proofErr w:type="spellStart"/>
      <w:r w:rsidRPr="001824C8">
        <w:rPr>
          <w:rFonts w:cs="Calibri"/>
          <w:i/>
          <w:sz w:val="20"/>
          <w:szCs w:val="22"/>
        </w:rPr>
        <w:t>bd</w:t>
      </w:r>
      <w:proofErr w:type="spellEnd"/>
      <w:r w:rsidRPr="001824C8">
        <w:rPr>
          <w:rFonts w:cs="Calibri"/>
          <w:sz w:val="20"/>
          <w:szCs w:val="22"/>
        </w:rPr>
        <w:t>” include “</w:t>
      </w:r>
      <w:proofErr w:type="spellStart"/>
      <w:r w:rsidRPr="001824C8">
        <w:rPr>
          <w:rFonts w:cs="Calibri"/>
          <w:i/>
          <w:sz w:val="20"/>
          <w:szCs w:val="22"/>
        </w:rPr>
        <w:t>b.d</w:t>
      </w:r>
      <w:proofErr w:type="spellEnd"/>
      <w:r w:rsidRPr="001824C8">
        <w:rPr>
          <w:rFonts w:cs="Calibri"/>
          <w:sz w:val="20"/>
          <w:szCs w:val="22"/>
        </w:rPr>
        <w:t>.”, “</w:t>
      </w:r>
      <w:proofErr w:type="spellStart"/>
      <w:r w:rsidRPr="001824C8">
        <w:rPr>
          <w:rFonts w:cs="Calibri"/>
          <w:i/>
          <w:sz w:val="20"/>
          <w:szCs w:val="22"/>
        </w:rPr>
        <w:t>bis</w:t>
      </w:r>
      <w:proofErr w:type="spellEnd"/>
      <w:r w:rsidRPr="001824C8">
        <w:rPr>
          <w:rFonts w:cs="Calibri"/>
          <w:sz w:val="20"/>
          <w:szCs w:val="22"/>
        </w:rPr>
        <w:t>”, “</w:t>
      </w:r>
      <w:proofErr w:type="spellStart"/>
      <w:r w:rsidRPr="001824C8">
        <w:rPr>
          <w:rFonts w:cs="Calibri"/>
          <w:i/>
          <w:sz w:val="20"/>
          <w:szCs w:val="22"/>
        </w:rPr>
        <w:t>b.i.s</w:t>
      </w:r>
      <w:proofErr w:type="spellEnd"/>
      <w:r w:rsidRPr="001824C8">
        <w:rPr>
          <w:rFonts w:cs="Calibri"/>
          <w:sz w:val="20"/>
          <w:szCs w:val="22"/>
        </w:rPr>
        <w:t>”, “</w:t>
      </w:r>
      <w:proofErr w:type="spellStart"/>
      <w:r w:rsidRPr="001824C8">
        <w:rPr>
          <w:rFonts w:cs="Calibri"/>
          <w:i/>
          <w:sz w:val="20"/>
          <w:szCs w:val="22"/>
        </w:rPr>
        <w:t>bds</w:t>
      </w:r>
      <w:proofErr w:type="spellEnd"/>
      <w:r w:rsidRPr="001824C8">
        <w:rPr>
          <w:rFonts w:cs="Calibri"/>
          <w:sz w:val="20"/>
          <w:szCs w:val="22"/>
        </w:rPr>
        <w:t>”, “</w:t>
      </w:r>
      <w:proofErr w:type="spellStart"/>
      <w:r w:rsidRPr="001824C8">
        <w:rPr>
          <w:rFonts w:cs="Calibri"/>
          <w:i/>
          <w:sz w:val="20"/>
          <w:szCs w:val="22"/>
        </w:rPr>
        <w:t>b.d.s</w:t>
      </w:r>
      <w:proofErr w:type="spellEnd"/>
      <w:r w:rsidRPr="001824C8">
        <w:rPr>
          <w:rFonts w:cs="Calibri"/>
          <w:sz w:val="20"/>
          <w:szCs w:val="22"/>
        </w:rPr>
        <w:t>”, etc.), hence the relatively high size for some dictionaries.</w:t>
      </w:r>
    </w:p>
    <w:p w14:paraId="218A56B0" w14:textId="77777777" w:rsidR="001824C8" w:rsidRPr="001824C8" w:rsidRDefault="001824C8">
      <w:pPr>
        <w:rPr>
          <w:sz w:val="22"/>
        </w:rPr>
      </w:pPr>
    </w:p>
    <w:tbl>
      <w:tblPr>
        <w:tblW w:w="9081" w:type="dxa"/>
        <w:tblInd w:w="2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8"/>
        <w:gridCol w:w="773"/>
        <w:gridCol w:w="1004"/>
        <w:gridCol w:w="853"/>
        <w:gridCol w:w="808"/>
        <w:gridCol w:w="750"/>
        <w:gridCol w:w="796"/>
        <w:gridCol w:w="889"/>
      </w:tblGrid>
      <w:tr w:rsidR="003F5B9C" w14:paraId="4A817883" w14:textId="77777777" w:rsidTr="0019563C"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C55C2" w14:textId="77777777" w:rsidR="003F5B9C" w:rsidRDefault="003F5B9C" w:rsidP="0019563C">
            <w:pPr>
              <w:pStyle w:val="TableContents"/>
              <w:jc w:val="center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Prescription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2D9AD" w14:textId="77777777" w:rsidR="003F5B9C" w:rsidRDefault="003F5B9C" w:rsidP="0019563C">
            <w:pPr>
              <w:pStyle w:val="TableContents"/>
              <w:jc w:val="center"/>
              <w:rPr>
                <w:b/>
                <w:bCs/>
                <w:sz w:val="18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6"/>
              </w:rPr>
              <w:t>dn_min</w:t>
            </w:r>
            <w:proofErr w:type="spellEnd"/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5B8C3" w14:textId="77777777" w:rsidR="003F5B9C" w:rsidRDefault="003F5B9C" w:rsidP="0019563C">
            <w:pPr>
              <w:pStyle w:val="TableContents"/>
              <w:jc w:val="center"/>
              <w:rPr>
                <w:b/>
                <w:bCs/>
                <w:sz w:val="18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6"/>
              </w:rPr>
              <w:t>dn_max</w:t>
            </w:r>
            <w:proofErr w:type="spellEnd"/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DCE6E" w14:textId="77777777" w:rsidR="003F5B9C" w:rsidRDefault="003F5B9C" w:rsidP="0019563C">
            <w:pPr>
              <w:pStyle w:val="TableContents"/>
              <w:jc w:val="center"/>
              <w:rPr>
                <w:b/>
                <w:bCs/>
                <w:sz w:val="18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6"/>
              </w:rPr>
              <w:t>df_min</w:t>
            </w:r>
            <w:proofErr w:type="spellEnd"/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F537A4" w14:textId="77777777" w:rsidR="003F5B9C" w:rsidRDefault="003F5B9C" w:rsidP="0019563C">
            <w:pPr>
              <w:pStyle w:val="TableContents"/>
              <w:jc w:val="center"/>
              <w:rPr>
                <w:b/>
                <w:bCs/>
                <w:sz w:val="18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6"/>
              </w:rPr>
              <w:t>df_max</w:t>
            </w:r>
            <w:proofErr w:type="spellEnd"/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454B7" w14:textId="77777777" w:rsidR="003F5B9C" w:rsidRDefault="003F5B9C" w:rsidP="0019563C">
            <w:pPr>
              <w:pStyle w:val="TableContents"/>
              <w:jc w:val="center"/>
              <w:rPr>
                <w:b/>
                <w:bCs/>
                <w:sz w:val="18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6"/>
              </w:rPr>
              <w:t>di_min</w:t>
            </w:r>
            <w:proofErr w:type="spellEnd"/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2A48E" w14:textId="77777777" w:rsidR="003F5B9C" w:rsidRDefault="003F5B9C" w:rsidP="0019563C">
            <w:pPr>
              <w:pStyle w:val="TableContents"/>
              <w:jc w:val="center"/>
              <w:rPr>
                <w:b/>
                <w:bCs/>
                <w:sz w:val="18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6"/>
              </w:rPr>
              <w:t>di_max</w:t>
            </w:r>
            <w:proofErr w:type="spellEnd"/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3FBEA5" w14:textId="77777777" w:rsidR="003F5B9C" w:rsidRDefault="003F5B9C" w:rsidP="0019563C">
            <w:pPr>
              <w:pStyle w:val="TableContents"/>
              <w:jc w:val="center"/>
              <w:rPr>
                <w:b/>
                <w:bCs/>
                <w:sz w:val="18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6"/>
              </w:rPr>
              <w:t>dose_unit</w:t>
            </w:r>
            <w:proofErr w:type="spellEnd"/>
          </w:p>
        </w:tc>
      </w:tr>
      <w:tr w:rsidR="003F5B9C" w14:paraId="5503AFD2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918BF" w14:textId="77777777" w:rsidR="003F5B9C" w:rsidRDefault="003F5B9C" w:rsidP="0019563C">
            <w:pPr>
              <w:pStyle w:val="Standard"/>
            </w:pPr>
            <w:r>
              <w:rPr>
                <w:rFonts w:cs="Calibri"/>
                <w:i/>
                <w:iCs/>
                <w:sz w:val="16"/>
                <w:szCs w:val="16"/>
              </w:rPr>
              <w:t>alternate mornings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74B73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6627A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0CCB2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[?]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A28C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[?]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B2826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FE2B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96711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0DB34C6B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CF16C" w14:textId="77777777" w:rsidR="003F5B9C" w:rsidRDefault="003F5B9C" w:rsidP="0019563C">
            <w:pPr>
              <w:pStyle w:val="Standard"/>
            </w:pPr>
            <w:r>
              <w:rPr>
                <w:rFonts w:cs="Calibri"/>
                <w:i/>
                <w:sz w:val="16"/>
                <w:szCs w:val="16"/>
              </w:rPr>
              <w:t>one in morning and half at night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6767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[0.75]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3B1F26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[0.75]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26DAE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[2]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9CC6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[2]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3737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28E1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515EEC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39356496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75FB1" w14:textId="77777777" w:rsidR="003F5B9C" w:rsidRDefault="003F5B9C" w:rsidP="0019563C">
            <w:pPr>
              <w:pStyle w:val="Standard"/>
            </w:pPr>
            <w:r>
              <w:rPr>
                <w:rFonts w:cs="Calibri"/>
                <w:i/>
                <w:iCs/>
                <w:sz w:val="16"/>
                <w:szCs w:val="16"/>
              </w:rPr>
              <w:t xml:space="preserve">2 drops to each eye every 2 hour for 24 hour then 2 four times a day </w:t>
            </w:r>
            <w:proofErr w:type="spellStart"/>
            <w:r>
              <w:rPr>
                <w:rFonts w:cs="Calibri"/>
                <w:i/>
                <w:iCs/>
                <w:sz w:val="16"/>
                <w:szCs w:val="16"/>
              </w:rPr>
              <w:t>til</w:t>
            </w:r>
            <w:proofErr w:type="spellEnd"/>
            <w:r>
              <w:rPr>
                <w:rFonts w:cs="Calibri"/>
                <w:i/>
                <w:iCs/>
                <w:sz w:val="16"/>
                <w:szCs w:val="16"/>
              </w:rPr>
              <w:t xml:space="preserve"> settled for 2 day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ED35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E290A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9313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4 </w:t>
            </w:r>
            <w:r>
              <w:rPr>
                <w:sz w:val="16"/>
                <w:szCs w:val="16"/>
              </w:rPr>
              <w:t>[?]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91B08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[?]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DB83A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01881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CE162B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drop</w:t>
            </w:r>
          </w:p>
        </w:tc>
      </w:tr>
      <w:tr w:rsidR="003F5B9C" w14:paraId="3389FB53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0ADBA" w14:textId="77777777" w:rsidR="003F5B9C" w:rsidRDefault="003F5B9C" w:rsidP="0019563C">
            <w:pPr>
              <w:pStyle w:val="Standard"/>
            </w:pPr>
            <w:r>
              <w:rPr>
                <w:rFonts w:cs="Calibri"/>
                <w:i/>
                <w:iCs/>
                <w:sz w:val="16"/>
                <w:szCs w:val="16"/>
              </w:rPr>
              <w:t>6 per day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58D3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[1/?]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840B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[?]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187BDD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[1/?]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481A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[?]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F08F6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793AA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8D9D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57030A27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B8069" w14:textId="77777777" w:rsidR="003F5B9C" w:rsidRDefault="003F5B9C" w:rsidP="0019563C">
            <w:pPr>
              <w:pStyle w:val="Standard"/>
            </w:pPr>
            <w:r>
              <w:rPr>
                <w:rFonts w:cs="Calibri"/>
                <w:i/>
                <w:iCs/>
                <w:sz w:val="16"/>
                <w:szCs w:val="16"/>
              </w:rPr>
              <w:t>2 to start then 1 after each loose motion up to 16mg total daily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A0D2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7057B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[?]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A0CA3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3919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[?]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B55FE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C885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75BA1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</w:t>
            </w:r>
          </w:p>
        </w:tc>
      </w:tr>
      <w:tr w:rsidR="003F5B9C" w14:paraId="1C318BEC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94BC4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 at 8am 1 at 4pm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C70A0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4.5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97C7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4.5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8F95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[2]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8227BD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[2]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B7326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D4B73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4620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12605D51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1AD5C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2-3 </w:t>
            </w:r>
            <w:proofErr w:type="spellStart"/>
            <w:r>
              <w:rPr>
                <w:i/>
                <w:iCs/>
                <w:sz w:val="16"/>
                <w:szCs w:val="16"/>
              </w:rPr>
              <w:t>spoonsfuls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to be taken twice daily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466FC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[2]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F8CBD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[3]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71B8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98076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0A98B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5435D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06290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74957D26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89E42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1-26hlryprn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BF570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38AA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[26]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AEEA6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2492C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DE1EC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0D26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84B80B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38E39FB8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EFE16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 for pain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65F6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[2]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67186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[2]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DCE43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EBD1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59635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4D2B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55066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6434378E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32AD1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take 1 mane/1 at night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3E46A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94D63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A84D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[2]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6F69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[2]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EAF7C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EFD7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E9AC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0E414498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442112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half tablet(s) or one tab alternate days                              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58B40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BFCA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0.5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95E4D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38791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4861D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9E87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98069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[tab]</w:t>
            </w:r>
          </w:p>
        </w:tc>
      </w:tr>
      <w:tr w:rsidR="003F5B9C" w14:paraId="5F7F0898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1331D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take 1 at 8 o clock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2CCB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40842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D90E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? </w:t>
            </w:r>
            <w:r>
              <w:rPr>
                <w:sz w:val="16"/>
                <w:szCs w:val="16"/>
              </w:rPr>
              <w:t>[1]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D18A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? </w:t>
            </w:r>
            <w:r>
              <w:rPr>
                <w:sz w:val="16"/>
                <w:szCs w:val="16"/>
              </w:rPr>
              <w:t>[1]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8A37B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4581C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 [1]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50D61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1B13DF51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99E90" w14:textId="77777777" w:rsidR="003F5B9C" w:rsidRDefault="003F5B9C" w:rsidP="0019563C">
            <w:pPr>
              <w:pStyle w:val="Standard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up to three 5ml spoonsful to be taken twice a day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4D100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15 </w:t>
            </w:r>
            <w:r>
              <w:rPr>
                <w:sz w:val="16"/>
                <w:szCs w:val="16"/>
              </w:rPr>
              <w:t>[5]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92F346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B8B16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3AFD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DDE30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1C6C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3BD5A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</w:t>
            </w:r>
          </w:p>
        </w:tc>
      </w:tr>
      <w:tr w:rsidR="003F5B9C" w14:paraId="22072F1C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AF40D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two times every week when required                                    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1777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08A1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E4C0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780E1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[2]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483DDD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A002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4D333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559410BF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70803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20 or 40mg before meals four times a day                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B0F7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BD20CB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 [40]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0006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8EF1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48261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A7A03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7967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</w:t>
            </w:r>
          </w:p>
        </w:tc>
      </w:tr>
      <w:tr w:rsidR="003F5B9C" w14:paraId="3EFADA80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34E19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1marne                                                                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7DF5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FC04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3156EA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01C0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A0549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B18F3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8FD51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2578D452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D44AE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1 tablet(s) with breakfast                                            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09B6F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7AB1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B934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E09A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04ECA4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7000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 [1]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A06F0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[tab]</w:t>
            </w:r>
          </w:p>
        </w:tc>
      </w:tr>
      <w:tr w:rsidR="003F5B9C" w14:paraId="549341EC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60AEF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1mnae                                                                 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E2EB0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? </w:t>
            </w:r>
            <w:r>
              <w:rPr>
                <w:sz w:val="16"/>
                <w:szCs w:val="16"/>
              </w:rPr>
              <w:t>[1]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21B2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8CC3C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FF98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? </w:t>
            </w:r>
            <w:r>
              <w:rPr>
                <w:sz w:val="16"/>
                <w:szCs w:val="16"/>
              </w:rPr>
              <w:t>[1]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59BAC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1DC37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A15CD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F5B9C" w14:paraId="3152A372" w14:textId="77777777" w:rsidTr="0019563C"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4DC84" w14:textId="77777777" w:rsidR="003F5B9C" w:rsidRDefault="003F5B9C" w:rsidP="0019563C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10 ml in bath if required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9C8F5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4D3B5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AA6FF8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62CD3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[1]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2692E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9CAF9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C9450" w14:textId="77777777" w:rsidR="003F5B9C" w:rsidRDefault="003F5B9C" w:rsidP="0019563C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</w:t>
            </w:r>
          </w:p>
        </w:tc>
      </w:tr>
    </w:tbl>
    <w:p w14:paraId="4A5512D9" w14:textId="77777777" w:rsidR="003F5B9C" w:rsidRDefault="003F5B9C" w:rsidP="003F5B9C">
      <w:pPr>
        <w:pStyle w:val="Standard"/>
        <w:spacing w:line="360" w:lineRule="auto"/>
        <w:ind w:left="265" w:right="254"/>
        <w:jc w:val="both"/>
        <w:rPr>
          <w:rFonts w:cs="Calibri"/>
          <w:sz w:val="12"/>
          <w:szCs w:val="12"/>
        </w:rPr>
      </w:pPr>
    </w:p>
    <w:p w14:paraId="3CC0DEC8" w14:textId="77777777" w:rsidR="003F5B9C" w:rsidRDefault="003F5B9C" w:rsidP="003F5B9C">
      <w:pPr>
        <w:pStyle w:val="Standard"/>
        <w:spacing w:line="360" w:lineRule="auto"/>
        <w:ind w:left="288" w:right="277"/>
        <w:jc w:val="center"/>
        <w:rPr>
          <w:rFonts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Table </w:t>
      </w:r>
      <w:r w:rsidR="00AB1DBF">
        <w:rPr>
          <w:rFonts w:cs="Calibri"/>
          <w:b/>
          <w:bCs/>
          <w:sz w:val="20"/>
          <w:szCs w:val="20"/>
        </w:rPr>
        <w:t>A.3</w:t>
      </w:r>
      <w:r>
        <w:rPr>
          <w:rFonts w:cs="Calibri"/>
          <w:b/>
          <w:bCs/>
          <w:sz w:val="20"/>
          <w:szCs w:val="20"/>
        </w:rPr>
        <w:t>:</w:t>
      </w:r>
      <w:r>
        <w:rPr>
          <w:rFonts w:cs="Calibri"/>
          <w:sz w:val="20"/>
          <w:szCs w:val="20"/>
        </w:rPr>
        <w:t xml:space="preserve"> System errors from the test dataset (220 prescriptions)</w:t>
      </w:r>
      <w:r>
        <w:rPr>
          <w:rFonts w:cs="Calibri"/>
          <w:sz w:val="20"/>
          <w:szCs w:val="20"/>
        </w:rPr>
        <w:br/>
        <w:t xml:space="preserve">Highlighted in bold is the value returned by the system, while the correct value is given in </w:t>
      </w:r>
      <w:proofErr w:type="gramStart"/>
      <w:r>
        <w:rPr>
          <w:rFonts w:cs="Calibri"/>
          <w:sz w:val="20"/>
          <w:szCs w:val="20"/>
        </w:rPr>
        <w:t>[ ]</w:t>
      </w:r>
      <w:proofErr w:type="gramEnd"/>
      <w:r>
        <w:rPr>
          <w:rFonts w:cs="Calibri"/>
          <w:sz w:val="20"/>
          <w:szCs w:val="20"/>
        </w:rPr>
        <w:t>.</w:t>
      </w:r>
    </w:p>
    <w:p w14:paraId="4E2F713A" w14:textId="77777777" w:rsidR="00A161DE" w:rsidRDefault="00A161DE" w:rsidP="003F5B9C">
      <w:pPr>
        <w:pStyle w:val="Standard"/>
        <w:spacing w:line="360" w:lineRule="auto"/>
        <w:ind w:left="288" w:right="277"/>
        <w:jc w:val="center"/>
        <w:rPr>
          <w:rFonts w:cs="Calibri"/>
          <w:sz w:val="20"/>
          <w:szCs w:val="20"/>
        </w:rPr>
      </w:pPr>
    </w:p>
    <w:p w14:paraId="0D179E5B" w14:textId="77777777" w:rsidR="00A161DE" w:rsidRDefault="00A161DE" w:rsidP="003F5B9C">
      <w:pPr>
        <w:pStyle w:val="Standard"/>
        <w:spacing w:line="360" w:lineRule="auto"/>
        <w:ind w:left="288" w:right="277"/>
        <w:jc w:val="center"/>
        <w:rPr>
          <w:rFonts w:cs="Calibri"/>
          <w:sz w:val="20"/>
          <w:szCs w:val="20"/>
        </w:rPr>
      </w:pPr>
    </w:p>
    <w:p w14:paraId="42FF2C97" w14:textId="77777777" w:rsidR="003F5B9C" w:rsidRDefault="003F5B9C" w:rsidP="003F5B9C">
      <w:pPr>
        <w:pStyle w:val="Standard"/>
        <w:spacing w:line="360" w:lineRule="auto"/>
        <w:ind w:left="288" w:right="277"/>
        <w:jc w:val="both"/>
        <w:rPr>
          <w:rFonts w:cs="Calibri"/>
          <w:i/>
          <w:sz w:val="20"/>
          <w:szCs w:val="20"/>
        </w:rPr>
      </w:pPr>
    </w:p>
    <w:p w14:paraId="2B3EE387" w14:textId="77777777" w:rsidR="004A233F" w:rsidRDefault="004A233F" w:rsidP="003F5B9C">
      <w:pPr>
        <w:pStyle w:val="Standard"/>
        <w:spacing w:line="360" w:lineRule="auto"/>
        <w:ind w:left="288" w:right="277"/>
        <w:jc w:val="both"/>
        <w:rPr>
          <w:sz w:val="8"/>
          <w:szCs w:val="12"/>
        </w:rPr>
      </w:pPr>
      <w:bookmarkStart w:id="0" w:name="_GoBack"/>
      <w:bookmarkEnd w:id="0"/>
    </w:p>
    <w:p w14:paraId="525E6CCE" w14:textId="77777777" w:rsidR="00A161DE" w:rsidRDefault="00A161DE" w:rsidP="003F5B9C">
      <w:pPr>
        <w:pStyle w:val="Standard"/>
        <w:spacing w:line="360" w:lineRule="auto"/>
        <w:ind w:left="288" w:right="277"/>
        <w:jc w:val="both"/>
        <w:rPr>
          <w:sz w:val="8"/>
          <w:szCs w:val="12"/>
        </w:rPr>
      </w:pPr>
    </w:p>
    <w:p w14:paraId="0B80ED69" w14:textId="77777777" w:rsidR="00A161DE" w:rsidRPr="00782388" w:rsidRDefault="00A161DE" w:rsidP="00A161DE">
      <w:pPr>
        <w:pStyle w:val="Standard"/>
        <w:spacing w:line="360" w:lineRule="auto"/>
        <w:ind w:right="277"/>
        <w:jc w:val="both"/>
        <w:rPr>
          <w:sz w:val="8"/>
          <w:szCs w:val="12"/>
        </w:rPr>
      </w:pPr>
    </w:p>
    <w:p w14:paraId="6C208F10" w14:textId="77777777" w:rsidR="003F5B9C" w:rsidRDefault="003F5B9C"/>
    <w:sectPr w:rsidR="003F5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59"/>
    <w:rsid w:val="000C2484"/>
    <w:rsid w:val="000E3AB5"/>
    <w:rsid w:val="001824C8"/>
    <w:rsid w:val="0019563C"/>
    <w:rsid w:val="00262705"/>
    <w:rsid w:val="00367459"/>
    <w:rsid w:val="003F5B9C"/>
    <w:rsid w:val="004A233F"/>
    <w:rsid w:val="00640BCB"/>
    <w:rsid w:val="007848E2"/>
    <w:rsid w:val="007B7ED5"/>
    <w:rsid w:val="00922DE3"/>
    <w:rsid w:val="00930678"/>
    <w:rsid w:val="00A161DE"/>
    <w:rsid w:val="00AB1DBF"/>
    <w:rsid w:val="00C95BB2"/>
    <w:rsid w:val="00CB3EE4"/>
    <w:rsid w:val="00D10A9E"/>
    <w:rsid w:val="00E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85C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24C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824C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1824C8"/>
    <w:pPr>
      <w:widowControl w:val="0"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1824C8"/>
    <w:pPr>
      <w:suppressLineNumbers/>
    </w:pPr>
  </w:style>
  <w:style w:type="paragraph" w:styleId="CommentText">
    <w:name w:val="annotation text"/>
    <w:basedOn w:val="Normal"/>
    <w:link w:val="CommentTextChar"/>
    <w:rsid w:val="003F5B9C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rsid w:val="003F5B9C"/>
    <w:rPr>
      <w:rFonts w:ascii="Liberation Serif" w:eastAsia="DejaVu Sans" w:hAnsi="Liberation Serif" w:cs="Mangal"/>
      <w:kern w:val="3"/>
      <w:sz w:val="20"/>
      <w:szCs w:val="18"/>
      <w:lang w:eastAsia="zh-CN" w:bidi="hi-IN"/>
    </w:rPr>
  </w:style>
  <w:style w:type="character" w:styleId="CommentReference">
    <w:name w:val="annotation reference"/>
    <w:basedOn w:val="DefaultParagraphFont"/>
    <w:rsid w:val="003F5B9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B9C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B9C"/>
    <w:rPr>
      <w:rFonts w:ascii="Tahoma" w:eastAsia="DejaVu Sans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24C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824C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1824C8"/>
    <w:pPr>
      <w:widowControl w:val="0"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1824C8"/>
    <w:pPr>
      <w:suppressLineNumbers/>
    </w:pPr>
  </w:style>
  <w:style w:type="paragraph" w:styleId="CommentText">
    <w:name w:val="annotation text"/>
    <w:basedOn w:val="Normal"/>
    <w:link w:val="CommentTextChar"/>
    <w:rsid w:val="003F5B9C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rsid w:val="003F5B9C"/>
    <w:rPr>
      <w:rFonts w:ascii="Liberation Serif" w:eastAsia="DejaVu Sans" w:hAnsi="Liberation Serif" w:cs="Mangal"/>
      <w:kern w:val="3"/>
      <w:sz w:val="20"/>
      <w:szCs w:val="18"/>
      <w:lang w:eastAsia="zh-CN" w:bidi="hi-IN"/>
    </w:rPr>
  </w:style>
  <w:style w:type="character" w:styleId="CommentReference">
    <w:name w:val="annotation reference"/>
    <w:basedOn w:val="DefaultParagraphFont"/>
    <w:rsid w:val="003F5B9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B9C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B9C"/>
    <w:rPr>
      <w:rFonts w:ascii="Tahoma" w:eastAsia="DejaVu Sans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2</Pages>
  <Words>609</Words>
  <Characters>3473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Nenadic</cp:lastModifiedBy>
  <cp:revision>14</cp:revision>
  <dcterms:created xsi:type="dcterms:W3CDTF">2015-03-07T22:09:00Z</dcterms:created>
  <dcterms:modified xsi:type="dcterms:W3CDTF">2015-11-03T23:32:00Z</dcterms:modified>
</cp:coreProperties>
</file>