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018" w:rsidRDefault="0006361C" w:rsidP="00523018">
      <w:pPr>
        <w:pStyle w:val="Heading1"/>
        <w:rPr>
          <w:snapToGrid w:val="0"/>
        </w:rPr>
      </w:pPr>
      <w:r>
        <w:rPr>
          <w:rFonts w:hint="eastAsia"/>
          <w:snapToGrid w:val="0"/>
        </w:rPr>
        <w:t>Illustrative running examples</w:t>
      </w:r>
    </w:p>
    <w:p w:rsidR="00523018" w:rsidRDefault="00523018" w:rsidP="00CF49D3">
      <w:pPr>
        <w:spacing w:line="240" w:lineRule="atLeast"/>
        <w:jc w:val="both"/>
        <w:rPr>
          <w:snapToGrid w:val="0"/>
          <w:color w:val="000000"/>
        </w:rPr>
      </w:pPr>
    </w:p>
    <w:p w:rsidR="0006361C" w:rsidRDefault="0006361C" w:rsidP="0006361C">
      <w:pPr>
        <w:pStyle w:val="Heading2"/>
        <w:rPr>
          <w:snapToGrid w:val="0"/>
          <w:color w:val="000000"/>
        </w:rPr>
      </w:pPr>
      <w:r>
        <w:rPr>
          <w:rFonts w:hint="eastAsia"/>
          <w:snapToGrid w:val="0"/>
        </w:rPr>
        <w:t>The evaluation steps illustration</w:t>
      </w:r>
    </w:p>
    <w:p w:rsidR="00CF49D3" w:rsidRDefault="00ED35F2" w:rsidP="00CF49D3">
      <w:pPr>
        <w:spacing w:line="240" w:lineRule="atLeast"/>
        <w:jc w:val="both"/>
        <w:rPr>
          <w:snapToGrid w:val="0"/>
          <w:color w:val="000000"/>
        </w:rPr>
      </w:pPr>
      <w:r>
        <w:rPr>
          <w:rFonts w:hint="eastAsia"/>
          <w:snapToGrid w:val="0"/>
          <w:color w:val="000000"/>
        </w:rPr>
        <w:t>We t</w:t>
      </w:r>
      <w:r w:rsidR="00CF49D3">
        <w:rPr>
          <w:rFonts w:hint="eastAsia"/>
          <w:snapToGrid w:val="0"/>
          <w:color w:val="000000"/>
        </w:rPr>
        <w:t xml:space="preserve">ake the illustrative pattern and evaluate it on the </w:t>
      </w:r>
      <w:r>
        <w:rPr>
          <w:rFonts w:hint="eastAsia"/>
          <w:snapToGrid w:val="0"/>
          <w:color w:val="000000"/>
        </w:rPr>
        <w:t xml:space="preserve">sample </w:t>
      </w:r>
      <w:r w:rsidR="00CF49D3">
        <w:rPr>
          <w:rFonts w:hint="eastAsia"/>
          <w:snapToGrid w:val="0"/>
          <w:color w:val="000000"/>
        </w:rPr>
        <w:t xml:space="preserve">data from </w:t>
      </w:r>
      <w:r w:rsidR="00CF49D3" w:rsidRPr="00BA079A">
        <w:rPr>
          <w:snapToGrid w:val="0"/>
          <w:color w:val="000000"/>
        </w:rPr>
        <w:fldChar w:fldCharType="begin"/>
      </w:r>
      <w:r w:rsidR="00CF49D3" w:rsidRPr="00BA079A">
        <w:rPr>
          <w:snapToGrid w:val="0"/>
          <w:color w:val="000000"/>
        </w:rPr>
        <w:instrText xml:space="preserve"> </w:instrText>
      </w:r>
      <w:r w:rsidR="00CF49D3" w:rsidRPr="00BA079A">
        <w:rPr>
          <w:rFonts w:hint="eastAsia"/>
          <w:snapToGrid w:val="0"/>
          <w:color w:val="000000"/>
        </w:rPr>
        <w:instrText>REF _Ref403650792 \h</w:instrText>
      </w:r>
      <w:r w:rsidR="00CF49D3" w:rsidRPr="00BA079A">
        <w:rPr>
          <w:snapToGrid w:val="0"/>
          <w:color w:val="000000"/>
        </w:rPr>
        <w:instrText xml:space="preserve">  \* MERGEFORMAT </w:instrText>
      </w:r>
      <w:r w:rsidR="00CF49D3" w:rsidRPr="00BA079A">
        <w:rPr>
          <w:snapToGrid w:val="0"/>
          <w:color w:val="000000"/>
        </w:rPr>
      </w:r>
      <w:r w:rsidR="00CF49D3" w:rsidRPr="00BA079A">
        <w:rPr>
          <w:snapToGrid w:val="0"/>
          <w:color w:val="000000"/>
        </w:rPr>
        <w:fldChar w:fldCharType="separate"/>
      </w:r>
      <w:r w:rsidR="00CF49D3" w:rsidRPr="00C8025A">
        <w:rPr>
          <w:rFonts w:ascii="Times New Roman" w:eastAsia="宋体" w:hAnsi="Times New Roman" w:cs="Times New Roman"/>
          <w:bCs/>
          <w:sz w:val="20"/>
          <w:szCs w:val="20"/>
          <w:lang w:val="en-GB" w:eastAsia="en-US"/>
        </w:rPr>
        <w:t xml:space="preserve">Table </w:t>
      </w:r>
      <w:r w:rsidR="00CF49D3" w:rsidRPr="00C8025A">
        <w:rPr>
          <w:rFonts w:ascii="Times New Roman" w:eastAsia="宋体" w:hAnsi="Times New Roman" w:cs="Times New Roman"/>
          <w:bCs/>
          <w:noProof/>
          <w:sz w:val="20"/>
          <w:szCs w:val="20"/>
          <w:lang w:val="en-GB" w:eastAsia="en-US"/>
        </w:rPr>
        <w:t>1</w:t>
      </w:r>
      <w:r w:rsidR="00CF49D3" w:rsidRPr="00BA079A">
        <w:rPr>
          <w:snapToGrid w:val="0"/>
          <w:color w:val="000000"/>
        </w:rPr>
        <w:fldChar w:fldCharType="end"/>
      </w:r>
      <w:r w:rsidR="00CF49D3">
        <w:rPr>
          <w:rFonts w:hint="eastAsia"/>
          <w:snapToGrid w:val="0"/>
          <w:color w:val="000000"/>
        </w:rPr>
        <w:t xml:space="preserve">. The pattern matching results are illustrated in </w:t>
      </w:r>
      <w:r>
        <w:rPr>
          <w:rFonts w:hint="eastAsia"/>
          <w:snapToGrid w:val="0"/>
          <w:color w:val="000000"/>
        </w:rPr>
        <w:t>the following</w:t>
      </w:r>
      <w:r>
        <w:rPr>
          <w:rFonts w:ascii="Times New Roman" w:hAnsi="Times New Roman" w:cs="Times New Roman" w:hint="eastAsia"/>
          <w:snapToGrid w:val="0"/>
          <w:color w:val="000000"/>
          <w:sz w:val="20"/>
          <w:szCs w:val="20"/>
        </w:rPr>
        <w:t xml:space="preserve"> Table S1</w:t>
      </w:r>
      <w:r w:rsidR="00CF49D3">
        <w:rPr>
          <w:rFonts w:hint="eastAsia"/>
          <w:snapToGrid w:val="0"/>
          <w:color w:val="000000"/>
        </w:rPr>
        <w:t>.</w:t>
      </w:r>
    </w:p>
    <w:p w:rsidR="00CF49D3" w:rsidRDefault="00CF49D3" w:rsidP="00CF49D3">
      <w:pPr>
        <w:pStyle w:val="Caption"/>
        <w:keepNext/>
        <w:jc w:val="both"/>
      </w:pPr>
      <w:bookmarkStart w:id="0" w:name="_Ref444782044"/>
      <w:r w:rsidRPr="0092456F">
        <w:rPr>
          <w:lang w:val="en-US"/>
        </w:rPr>
        <w:t xml:space="preserve">Table </w:t>
      </w:r>
      <w:bookmarkEnd w:id="0"/>
      <w:r w:rsidR="00ED35F2" w:rsidRPr="0092456F">
        <w:rPr>
          <w:rFonts w:hint="eastAsia"/>
          <w:lang w:val="en-US" w:eastAsia="zh-CN"/>
        </w:rPr>
        <w:t>S1</w:t>
      </w:r>
      <w:r w:rsidRPr="0092456F">
        <w:rPr>
          <w:rFonts w:hint="eastAsia"/>
          <w:lang w:val="en-US" w:eastAsia="zh-CN"/>
        </w:rPr>
        <w:t xml:space="preserve"> </w:t>
      </w:r>
      <w:r w:rsidRPr="0092456F">
        <w:rPr>
          <w:lang w:val="en-US" w:eastAsia="zh-CN"/>
        </w:rPr>
        <w:t xml:space="preserve">An illustrative example of </w:t>
      </w:r>
      <w:r w:rsidRPr="0092456F">
        <w:rPr>
          <w:rFonts w:hint="eastAsia"/>
          <w:lang w:val="en-US" w:eastAsia="zh-CN"/>
        </w:rPr>
        <w:t>the</w:t>
      </w:r>
      <w:r w:rsidRPr="0092456F">
        <w:rPr>
          <w:lang w:val="en-US" w:eastAsia="zh-CN"/>
        </w:rPr>
        <w:t xml:space="preserve"> CVIS patient data</w:t>
      </w:r>
      <w:r w:rsidRPr="0092456F">
        <w:rPr>
          <w:noProof/>
          <w:lang w:val="en-US"/>
        </w:rPr>
        <w:t xml:space="preserve"> </w:t>
      </w:r>
      <w:r w:rsidRPr="0092456F">
        <w:rPr>
          <w:rFonts w:hint="eastAsia"/>
          <w:noProof/>
          <w:lang w:val="en-US" w:eastAsia="zh-CN"/>
        </w:rPr>
        <w:t>matching the pattern (matching threshold = 2/3)</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1367"/>
        <w:gridCol w:w="1415"/>
        <w:gridCol w:w="1243"/>
        <w:gridCol w:w="1530"/>
        <w:gridCol w:w="1022"/>
        <w:gridCol w:w="1734"/>
      </w:tblGrid>
      <w:tr w:rsidR="00CF49D3" w:rsidRPr="00A605BD" w:rsidTr="00833DC4">
        <w:trPr>
          <w:trHeight w:val="342"/>
        </w:trPr>
        <w:tc>
          <w:tcPr>
            <w:tcW w:w="1328" w:type="dxa"/>
            <w:shd w:val="clear" w:color="auto" w:fill="auto"/>
          </w:tcPr>
          <w:p w:rsidR="00CF49D3" w:rsidRPr="0078213F" w:rsidRDefault="00CF49D3" w:rsidP="00833DC4">
            <w:pPr>
              <w:spacing w:after="120" w:line="240" w:lineRule="atLeast"/>
              <w:jc w:val="both"/>
              <w:rPr>
                <w:rFonts w:ascii="Arial" w:hAnsi="Arial" w:cs="Times New Roman"/>
                <w:snapToGrid w:val="0"/>
                <w:color w:val="000000"/>
                <w:sz w:val="20"/>
                <w:szCs w:val="20"/>
              </w:rPr>
            </w:pPr>
            <w:r w:rsidRPr="00A605BD">
              <w:rPr>
                <w:rFonts w:ascii="Arial" w:eastAsia="Calibri" w:hAnsi="Arial" w:cs="Times New Roman" w:hint="eastAsia"/>
                <w:snapToGrid w:val="0"/>
                <w:color w:val="000000"/>
                <w:sz w:val="20"/>
                <w:szCs w:val="20"/>
              </w:rPr>
              <w:t>ID</w:t>
            </w:r>
            <w:r>
              <w:rPr>
                <w:rFonts w:ascii="Arial" w:hAnsi="Arial" w:cs="Times New Roman" w:hint="eastAsia"/>
                <w:snapToGrid w:val="0"/>
                <w:color w:val="000000"/>
                <w:sz w:val="20"/>
                <w:szCs w:val="20"/>
              </w:rPr>
              <w:t xml:space="preserve"> (not used in pattern)</w:t>
            </w:r>
          </w:p>
        </w:tc>
        <w:tc>
          <w:tcPr>
            <w:tcW w:w="1367"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PCI History</w:t>
            </w:r>
          </w:p>
        </w:tc>
        <w:tc>
          <w:tcPr>
            <w:tcW w:w="1415"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snapToGrid w:val="0"/>
                <w:color w:val="000000"/>
                <w:sz w:val="20"/>
                <w:szCs w:val="20"/>
              </w:rPr>
              <w:t>Hemoglobin</w:t>
            </w:r>
          </w:p>
        </w:tc>
        <w:tc>
          <w:tcPr>
            <w:tcW w:w="1243"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CRP</w:t>
            </w:r>
          </w:p>
        </w:tc>
        <w:tc>
          <w:tcPr>
            <w:tcW w:w="1530" w:type="dxa"/>
            <w:shd w:val="clear" w:color="auto" w:fill="auto"/>
          </w:tcPr>
          <w:p w:rsidR="00CF49D3" w:rsidRPr="004E538F" w:rsidRDefault="00CF49D3" w:rsidP="00833DC4">
            <w:pPr>
              <w:spacing w:after="120" w:line="240" w:lineRule="atLeast"/>
              <w:jc w:val="both"/>
              <w:rPr>
                <w:rFonts w:ascii="Arial" w:hAnsi="Arial" w:cs="Times New Roman"/>
                <w:b/>
                <w:snapToGrid w:val="0"/>
                <w:color w:val="000000"/>
                <w:sz w:val="20"/>
                <w:szCs w:val="20"/>
              </w:rPr>
            </w:pPr>
            <w:r w:rsidRPr="00A605BD">
              <w:rPr>
                <w:rFonts w:ascii="Arial" w:eastAsia="Calibri" w:hAnsi="Arial" w:cs="Times New Roman" w:hint="eastAsia"/>
                <w:b/>
                <w:snapToGrid w:val="0"/>
                <w:color w:val="000000"/>
                <w:sz w:val="20"/>
                <w:szCs w:val="20"/>
              </w:rPr>
              <w:t>Bleeding</w:t>
            </w:r>
            <w:r>
              <w:rPr>
                <w:rFonts w:ascii="Arial" w:hAnsi="Arial" w:cs="Times New Roman" w:hint="eastAsia"/>
                <w:b/>
                <w:snapToGrid w:val="0"/>
                <w:color w:val="000000"/>
                <w:sz w:val="20"/>
                <w:szCs w:val="20"/>
              </w:rPr>
              <w:t xml:space="preserve"> (T = t for Yes)</w:t>
            </w:r>
          </w:p>
        </w:tc>
        <w:tc>
          <w:tcPr>
            <w:tcW w:w="1022"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Match</w:t>
            </w:r>
            <w:r>
              <w:rPr>
                <w:rFonts w:ascii="Arial" w:hAnsi="Arial" w:cs="Times New Roman" w:hint="eastAsia"/>
                <w:snapToGrid w:val="0"/>
                <w:color w:val="000000"/>
                <w:sz w:val="20"/>
                <w:szCs w:val="20"/>
              </w:rPr>
              <w:t>ed</w:t>
            </w:r>
            <w:r w:rsidRPr="00A605BD">
              <w:rPr>
                <w:rFonts w:ascii="Arial" w:eastAsia="Calibri" w:hAnsi="Arial" w:cs="Times New Roman" w:hint="eastAsia"/>
                <w:snapToGrid w:val="0"/>
                <w:color w:val="000000"/>
                <w:sz w:val="20"/>
                <w:szCs w:val="20"/>
              </w:rPr>
              <w:t xml:space="preserve"> ratio</w:t>
            </w:r>
          </w:p>
        </w:tc>
        <w:tc>
          <w:tcPr>
            <w:tcW w:w="1734" w:type="dxa"/>
          </w:tcPr>
          <w:p w:rsidR="00CF49D3" w:rsidRPr="00F07B99" w:rsidRDefault="00CF49D3" w:rsidP="00833DC4">
            <w:pPr>
              <w:spacing w:after="120" w:line="240" w:lineRule="atLeast"/>
              <w:jc w:val="both"/>
              <w:rPr>
                <w:rFonts w:ascii="Arial" w:hAnsi="Arial" w:cs="Times New Roman"/>
                <w:snapToGrid w:val="0"/>
                <w:color w:val="000000"/>
                <w:sz w:val="20"/>
                <w:szCs w:val="20"/>
              </w:rPr>
            </w:pPr>
            <w:r>
              <w:rPr>
                <w:rFonts w:ascii="Arial" w:hAnsi="Arial" w:cs="Times New Roman" w:hint="eastAsia"/>
                <w:snapToGrid w:val="0"/>
                <w:color w:val="000000"/>
                <w:sz w:val="20"/>
                <w:szCs w:val="20"/>
              </w:rPr>
              <w:t>Pattern matched = TRUE</w:t>
            </w:r>
          </w:p>
        </w:tc>
      </w:tr>
      <w:tr w:rsidR="00CF49D3" w:rsidRPr="00A605BD" w:rsidTr="00833DC4">
        <w:trPr>
          <w:trHeight w:val="207"/>
        </w:trPr>
        <w:tc>
          <w:tcPr>
            <w:tcW w:w="1328"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1</w:t>
            </w:r>
          </w:p>
        </w:tc>
        <w:tc>
          <w:tcPr>
            <w:tcW w:w="1367" w:type="dxa"/>
            <w:shd w:val="clear" w:color="auto" w:fill="auto"/>
          </w:tcPr>
          <w:p w:rsidR="00CF49D3" w:rsidRPr="004B2208" w:rsidRDefault="00CF49D3" w:rsidP="00833DC4">
            <w:pPr>
              <w:spacing w:after="120" w:line="240" w:lineRule="atLeast"/>
              <w:jc w:val="both"/>
              <w:rPr>
                <w:rFonts w:ascii="Arial" w:eastAsia="Calibri" w:hAnsi="Arial" w:cs="Times New Roman"/>
                <w:b/>
                <w:snapToGrid w:val="0"/>
                <w:color w:val="000000"/>
                <w:sz w:val="20"/>
                <w:szCs w:val="20"/>
              </w:rPr>
            </w:pPr>
            <w:r w:rsidRPr="004B2208">
              <w:rPr>
                <w:rFonts w:ascii="Arial" w:eastAsia="Calibri" w:hAnsi="Arial" w:cs="Times New Roman" w:hint="eastAsia"/>
                <w:b/>
                <w:snapToGrid w:val="0"/>
                <w:color w:val="000000"/>
                <w:sz w:val="20"/>
                <w:szCs w:val="20"/>
              </w:rPr>
              <w:t>Yes</w:t>
            </w:r>
          </w:p>
        </w:tc>
        <w:tc>
          <w:tcPr>
            <w:tcW w:w="1415" w:type="dxa"/>
            <w:shd w:val="clear" w:color="auto" w:fill="auto"/>
          </w:tcPr>
          <w:p w:rsidR="00CF49D3" w:rsidRPr="004B2208" w:rsidRDefault="00CF49D3" w:rsidP="00833DC4">
            <w:pPr>
              <w:spacing w:after="120" w:line="240" w:lineRule="atLeast"/>
              <w:jc w:val="both"/>
              <w:rPr>
                <w:rFonts w:ascii="Arial" w:eastAsia="Calibri" w:hAnsi="Arial" w:cs="Times New Roman"/>
                <w:b/>
                <w:snapToGrid w:val="0"/>
                <w:color w:val="000000"/>
                <w:sz w:val="20"/>
                <w:szCs w:val="20"/>
              </w:rPr>
            </w:pPr>
            <w:r w:rsidRPr="004B2208">
              <w:rPr>
                <w:rFonts w:ascii="Arial" w:eastAsia="Calibri" w:hAnsi="Arial" w:cs="Times New Roman" w:hint="eastAsia"/>
                <w:b/>
                <w:snapToGrid w:val="0"/>
                <w:color w:val="000000"/>
                <w:sz w:val="20"/>
                <w:szCs w:val="20"/>
              </w:rPr>
              <w:t>Abnormal</w:t>
            </w:r>
          </w:p>
        </w:tc>
        <w:tc>
          <w:tcPr>
            <w:tcW w:w="1243" w:type="dxa"/>
            <w:shd w:val="clear" w:color="auto" w:fill="auto"/>
          </w:tcPr>
          <w:p w:rsidR="00CF49D3" w:rsidRPr="004B2208" w:rsidRDefault="00CF49D3" w:rsidP="00833DC4">
            <w:pPr>
              <w:spacing w:after="120" w:line="240" w:lineRule="atLeast"/>
              <w:jc w:val="both"/>
              <w:rPr>
                <w:rFonts w:ascii="Arial" w:eastAsia="Calibri" w:hAnsi="Arial" w:cs="Times New Roman"/>
                <w:b/>
                <w:snapToGrid w:val="0"/>
                <w:color w:val="000000"/>
                <w:sz w:val="20"/>
                <w:szCs w:val="20"/>
              </w:rPr>
            </w:pPr>
            <w:r w:rsidRPr="004B2208">
              <w:rPr>
                <w:rFonts w:ascii="Arial" w:eastAsia="Calibri" w:hAnsi="Arial" w:cs="Times New Roman" w:hint="eastAsia"/>
                <w:b/>
                <w:snapToGrid w:val="0"/>
                <w:color w:val="000000"/>
                <w:sz w:val="20"/>
                <w:szCs w:val="20"/>
              </w:rPr>
              <w:t>Abnormal</w:t>
            </w:r>
          </w:p>
        </w:tc>
        <w:tc>
          <w:tcPr>
            <w:tcW w:w="1530" w:type="dxa"/>
            <w:shd w:val="clear" w:color="auto" w:fill="auto"/>
          </w:tcPr>
          <w:p w:rsidR="00CF49D3" w:rsidRPr="00780A27" w:rsidRDefault="00CF49D3" w:rsidP="00833DC4">
            <w:pPr>
              <w:spacing w:after="120" w:line="240" w:lineRule="atLeast"/>
              <w:jc w:val="both"/>
              <w:rPr>
                <w:rFonts w:ascii="Arial" w:eastAsia="Calibri" w:hAnsi="Arial" w:cs="Times New Roman"/>
                <w:b/>
                <w:snapToGrid w:val="0"/>
                <w:color w:val="000000"/>
                <w:sz w:val="20"/>
                <w:szCs w:val="20"/>
              </w:rPr>
            </w:pPr>
            <w:r w:rsidRPr="00780A27">
              <w:rPr>
                <w:rFonts w:ascii="Arial" w:eastAsia="Calibri" w:hAnsi="Arial" w:cs="Times New Roman" w:hint="eastAsia"/>
                <w:b/>
                <w:snapToGrid w:val="0"/>
                <w:color w:val="000000"/>
                <w:sz w:val="20"/>
                <w:szCs w:val="20"/>
              </w:rPr>
              <w:t>Yes</w:t>
            </w:r>
          </w:p>
        </w:tc>
        <w:tc>
          <w:tcPr>
            <w:tcW w:w="1022"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3/3</w:t>
            </w:r>
          </w:p>
        </w:tc>
        <w:tc>
          <w:tcPr>
            <w:tcW w:w="1734" w:type="dxa"/>
            <w:shd w:val="clear" w:color="auto" w:fill="auto"/>
          </w:tcPr>
          <w:p w:rsidR="00CF49D3" w:rsidRPr="00780A27" w:rsidRDefault="00CF49D3" w:rsidP="00833DC4">
            <w:pPr>
              <w:spacing w:after="120" w:line="240" w:lineRule="atLeast"/>
              <w:jc w:val="both"/>
              <w:rPr>
                <w:rFonts w:ascii="Arial" w:eastAsia="Calibri" w:hAnsi="Arial" w:cs="Times New Roman"/>
                <w:b/>
                <w:snapToGrid w:val="0"/>
                <w:color w:val="000000"/>
                <w:sz w:val="20"/>
                <w:szCs w:val="20"/>
              </w:rPr>
            </w:pPr>
            <w:r w:rsidRPr="00780A27">
              <w:rPr>
                <w:rFonts w:ascii="Arial" w:eastAsia="Calibri" w:hAnsi="Arial" w:cs="Times New Roman" w:hint="eastAsia"/>
                <w:b/>
                <w:snapToGrid w:val="0"/>
                <w:color w:val="000000"/>
                <w:sz w:val="20"/>
                <w:szCs w:val="20"/>
              </w:rPr>
              <w:t>Yes</w:t>
            </w:r>
          </w:p>
        </w:tc>
      </w:tr>
      <w:tr w:rsidR="00CF49D3" w:rsidRPr="00A605BD" w:rsidTr="00833DC4">
        <w:trPr>
          <w:trHeight w:val="201"/>
        </w:trPr>
        <w:tc>
          <w:tcPr>
            <w:tcW w:w="1328"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2</w:t>
            </w:r>
          </w:p>
        </w:tc>
        <w:tc>
          <w:tcPr>
            <w:tcW w:w="1367"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w:t>
            </w:r>
          </w:p>
        </w:tc>
        <w:tc>
          <w:tcPr>
            <w:tcW w:w="1415" w:type="dxa"/>
            <w:shd w:val="clear" w:color="auto" w:fill="auto"/>
          </w:tcPr>
          <w:p w:rsidR="00CF49D3" w:rsidRPr="004B2208" w:rsidRDefault="00CF49D3" w:rsidP="00833DC4">
            <w:pPr>
              <w:spacing w:after="120" w:line="240" w:lineRule="atLeast"/>
              <w:jc w:val="both"/>
              <w:rPr>
                <w:rFonts w:ascii="Arial" w:eastAsia="Calibri" w:hAnsi="Arial" w:cs="Times New Roman"/>
                <w:b/>
                <w:snapToGrid w:val="0"/>
                <w:color w:val="000000"/>
                <w:sz w:val="20"/>
                <w:szCs w:val="20"/>
              </w:rPr>
            </w:pPr>
            <w:r w:rsidRPr="004B2208">
              <w:rPr>
                <w:rFonts w:ascii="Arial" w:eastAsia="Calibri" w:hAnsi="Arial" w:cs="Times New Roman" w:hint="eastAsia"/>
                <w:b/>
                <w:snapToGrid w:val="0"/>
                <w:color w:val="000000"/>
                <w:sz w:val="20"/>
                <w:szCs w:val="20"/>
              </w:rPr>
              <w:t>Abnormal</w:t>
            </w:r>
          </w:p>
        </w:tc>
        <w:tc>
          <w:tcPr>
            <w:tcW w:w="1243" w:type="dxa"/>
            <w:shd w:val="clear" w:color="auto" w:fill="auto"/>
          </w:tcPr>
          <w:p w:rsidR="00CF49D3" w:rsidRPr="004B2208" w:rsidRDefault="00CF49D3" w:rsidP="00833DC4">
            <w:pPr>
              <w:spacing w:after="120" w:line="240" w:lineRule="atLeast"/>
              <w:jc w:val="both"/>
              <w:rPr>
                <w:rFonts w:ascii="Arial" w:eastAsia="Calibri" w:hAnsi="Arial" w:cs="Times New Roman"/>
                <w:b/>
                <w:snapToGrid w:val="0"/>
                <w:color w:val="000000"/>
                <w:sz w:val="20"/>
                <w:szCs w:val="20"/>
              </w:rPr>
            </w:pPr>
            <w:r w:rsidRPr="004B2208">
              <w:rPr>
                <w:rFonts w:ascii="Arial" w:eastAsia="Calibri" w:hAnsi="Arial" w:cs="Times New Roman" w:hint="eastAsia"/>
                <w:b/>
                <w:snapToGrid w:val="0"/>
                <w:color w:val="000000"/>
                <w:sz w:val="20"/>
                <w:szCs w:val="20"/>
              </w:rPr>
              <w:t>Abnormal</w:t>
            </w:r>
          </w:p>
        </w:tc>
        <w:tc>
          <w:tcPr>
            <w:tcW w:w="1530"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w:t>
            </w:r>
          </w:p>
        </w:tc>
        <w:tc>
          <w:tcPr>
            <w:tcW w:w="1022"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2/3</w:t>
            </w:r>
          </w:p>
        </w:tc>
        <w:tc>
          <w:tcPr>
            <w:tcW w:w="1734" w:type="dxa"/>
            <w:shd w:val="clear" w:color="auto" w:fill="auto"/>
          </w:tcPr>
          <w:p w:rsidR="00CF49D3" w:rsidRPr="0078213F" w:rsidRDefault="00CF49D3" w:rsidP="00833DC4">
            <w:pPr>
              <w:spacing w:after="120" w:line="240" w:lineRule="atLeast"/>
              <w:jc w:val="both"/>
              <w:rPr>
                <w:rFonts w:ascii="Arial" w:eastAsia="Calibri" w:hAnsi="Arial" w:cs="Times New Roman"/>
                <w:i/>
                <w:snapToGrid w:val="0"/>
                <w:color w:val="000000"/>
                <w:sz w:val="20"/>
                <w:szCs w:val="20"/>
              </w:rPr>
            </w:pPr>
            <w:r w:rsidRPr="0078213F">
              <w:rPr>
                <w:rFonts w:ascii="Arial" w:eastAsia="Calibri" w:hAnsi="Arial" w:cs="Times New Roman" w:hint="eastAsia"/>
                <w:i/>
                <w:snapToGrid w:val="0"/>
                <w:color w:val="000000"/>
                <w:sz w:val="20"/>
                <w:szCs w:val="20"/>
              </w:rPr>
              <w:t>Yes</w:t>
            </w:r>
          </w:p>
        </w:tc>
      </w:tr>
      <w:tr w:rsidR="00CF49D3" w:rsidRPr="00A605BD" w:rsidTr="00833DC4">
        <w:trPr>
          <w:trHeight w:val="207"/>
        </w:trPr>
        <w:tc>
          <w:tcPr>
            <w:tcW w:w="1328"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3</w:t>
            </w:r>
          </w:p>
        </w:tc>
        <w:tc>
          <w:tcPr>
            <w:tcW w:w="1367"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w:t>
            </w:r>
          </w:p>
        </w:tc>
        <w:tc>
          <w:tcPr>
            <w:tcW w:w="1415"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Normal</w:t>
            </w:r>
          </w:p>
        </w:tc>
        <w:tc>
          <w:tcPr>
            <w:tcW w:w="1243" w:type="dxa"/>
            <w:shd w:val="clear" w:color="auto" w:fill="auto"/>
          </w:tcPr>
          <w:p w:rsidR="00CF49D3" w:rsidRPr="000B1F8F" w:rsidRDefault="00CF49D3" w:rsidP="00833DC4">
            <w:pPr>
              <w:spacing w:after="120" w:line="240" w:lineRule="atLeast"/>
              <w:jc w:val="both"/>
              <w:rPr>
                <w:rFonts w:ascii="Arial" w:hAnsi="Arial" w:cs="Times New Roman"/>
                <w:snapToGrid w:val="0"/>
                <w:color w:val="000000"/>
                <w:sz w:val="20"/>
                <w:szCs w:val="20"/>
              </w:rPr>
            </w:pPr>
            <w:r>
              <w:rPr>
                <w:rFonts w:ascii="Arial" w:hAnsi="Arial" w:cs="Times New Roman" w:hint="eastAsia"/>
                <w:snapToGrid w:val="0"/>
                <w:color w:val="000000"/>
                <w:sz w:val="20"/>
                <w:szCs w:val="20"/>
              </w:rPr>
              <w:t>N/A</w:t>
            </w:r>
          </w:p>
        </w:tc>
        <w:tc>
          <w:tcPr>
            <w:tcW w:w="1530"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w:t>
            </w:r>
          </w:p>
        </w:tc>
        <w:tc>
          <w:tcPr>
            <w:tcW w:w="1022"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0/3</w:t>
            </w:r>
          </w:p>
        </w:tc>
        <w:tc>
          <w:tcPr>
            <w:tcW w:w="1734" w:type="dxa"/>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w:t>
            </w:r>
          </w:p>
        </w:tc>
      </w:tr>
      <w:tr w:rsidR="00CF49D3" w:rsidRPr="00A605BD" w:rsidTr="00833DC4">
        <w:trPr>
          <w:trHeight w:val="201"/>
        </w:trPr>
        <w:tc>
          <w:tcPr>
            <w:tcW w:w="1328"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4</w:t>
            </w:r>
          </w:p>
        </w:tc>
        <w:tc>
          <w:tcPr>
            <w:tcW w:w="1367" w:type="dxa"/>
            <w:shd w:val="clear" w:color="auto" w:fill="auto"/>
          </w:tcPr>
          <w:p w:rsidR="00CF49D3" w:rsidRPr="004B2208" w:rsidRDefault="00CF49D3" w:rsidP="00833DC4">
            <w:pPr>
              <w:spacing w:after="120" w:line="240" w:lineRule="atLeast"/>
              <w:jc w:val="both"/>
              <w:rPr>
                <w:rFonts w:ascii="Arial" w:eastAsia="Calibri" w:hAnsi="Arial" w:cs="Times New Roman"/>
                <w:b/>
                <w:snapToGrid w:val="0"/>
                <w:color w:val="000000"/>
                <w:sz w:val="20"/>
                <w:szCs w:val="20"/>
              </w:rPr>
            </w:pPr>
            <w:r w:rsidRPr="004B2208">
              <w:rPr>
                <w:rFonts w:ascii="Arial" w:eastAsia="Calibri" w:hAnsi="Arial" w:cs="Times New Roman" w:hint="eastAsia"/>
                <w:b/>
                <w:snapToGrid w:val="0"/>
                <w:color w:val="000000"/>
                <w:sz w:val="20"/>
                <w:szCs w:val="20"/>
              </w:rPr>
              <w:t>Yes</w:t>
            </w:r>
          </w:p>
        </w:tc>
        <w:tc>
          <w:tcPr>
            <w:tcW w:w="1415"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Normal</w:t>
            </w:r>
          </w:p>
        </w:tc>
        <w:tc>
          <w:tcPr>
            <w:tcW w:w="1243"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Normal</w:t>
            </w:r>
          </w:p>
        </w:tc>
        <w:tc>
          <w:tcPr>
            <w:tcW w:w="1530"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w:t>
            </w:r>
          </w:p>
        </w:tc>
        <w:tc>
          <w:tcPr>
            <w:tcW w:w="1022"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1/3</w:t>
            </w:r>
          </w:p>
        </w:tc>
        <w:tc>
          <w:tcPr>
            <w:tcW w:w="1734" w:type="dxa"/>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w:t>
            </w:r>
          </w:p>
        </w:tc>
      </w:tr>
      <w:tr w:rsidR="00CF49D3" w:rsidRPr="00A605BD" w:rsidTr="00833DC4">
        <w:trPr>
          <w:trHeight w:val="201"/>
        </w:trPr>
        <w:tc>
          <w:tcPr>
            <w:tcW w:w="1328"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5</w:t>
            </w:r>
          </w:p>
        </w:tc>
        <w:tc>
          <w:tcPr>
            <w:tcW w:w="1367" w:type="dxa"/>
            <w:shd w:val="clear" w:color="auto" w:fill="auto"/>
          </w:tcPr>
          <w:p w:rsidR="00CF49D3" w:rsidRPr="004B2208" w:rsidRDefault="00CF49D3" w:rsidP="00833DC4">
            <w:pPr>
              <w:spacing w:after="120" w:line="240" w:lineRule="atLeast"/>
              <w:jc w:val="both"/>
              <w:rPr>
                <w:rFonts w:ascii="Arial" w:eastAsia="Calibri" w:hAnsi="Arial" w:cs="Times New Roman"/>
                <w:b/>
                <w:snapToGrid w:val="0"/>
                <w:color w:val="000000"/>
                <w:sz w:val="20"/>
                <w:szCs w:val="20"/>
              </w:rPr>
            </w:pPr>
            <w:r w:rsidRPr="004B2208">
              <w:rPr>
                <w:rFonts w:ascii="Arial" w:eastAsia="Calibri" w:hAnsi="Arial" w:cs="Times New Roman" w:hint="eastAsia"/>
                <w:b/>
                <w:snapToGrid w:val="0"/>
                <w:color w:val="000000"/>
                <w:sz w:val="20"/>
                <w:szCs w:val="20"/>
              </w:rPr>
              <w:t>Yes</w:t>
            </w:r>
          </w:p>
        </w:tc>
        <w:tc>
          <w:tcPr>
            <w:tcW w:w="1415" w:type="dxa"/>
            <w:shd w:val="clear" w:color="auto" w:fill="auto"/>
          </w:tcPr>
          <w:p w:rsidR="00CF49D3" w:rsidRPr="004B2208" w:rsidRDefault="00CF49D3" w:rsidP="00833DC4">
            <w:pPr>
              <w:spacing w:after="120" w:line="240" w:lineRule="atLeast"/>
              <w:jc w:val="both"/>
              <w:rPr>
                <w:rFonts w:ascii="Arial" w:eastAsia="Calibri" w:hAnsi="Arial" w:cs="Times New Roman"/>
                <w:b/>
                <w:snapToGrid w:val="0"/>
                <w:color w:val="000000"/>
                <w:sz w:val="20"/>
                <w:szCs w:val="20"/>
              </w:rPr>
            </w:pPr>
            <w:r w:rsidRPr="004B2208">
              <w:rPr>
                <w:rFonts w:ascii="Arial" w:eastAsia="Calibri" w:hAnsi="Arial" w:cs="Times New Roman" w:hint="eastAsia"/>
                <w:b/>
                <w:snapToGrid w:val="0"/>
                <w:color w:val="000000"/>
                <w:sz w:val="20"/>
                <w:szCs w:val="20"/>
              </w:rPr>
              <w:t>Abnormal</w:t>
            </w:r>
          </w:p>
        </w:tc>
        <w:tc>
          <w:tcPr>
            <w:tcW w:w="1243" w:type="dxa"/>
            <w:shd w:val="clear" w:color="auto" w:fill="auto"/>
          </w:tcPr>
          <w:p w:rsidR="00CF49D3" w:rsidRPr="000B1F8F" w:rsidRDefault="00CF49D3" w:rsidP="00833DC4">
            <w:pPr>
              <w:spacing w:after="120" w:line="240" w:lineRule="atLeast"/>
              <w:jc w:val="both"/>
              <w:rPr>
                <w:rFonts w:ascii="Arial" w:hAnsi="Arial" w:cs="Times New Roman"/>
                <w:snapToGrid w:val="0"/>
                <w:color w:val="000000"/>
                <w:sz w:val="20"/>
                <w:szCs w:val="20"/>
              </w:rPr>
            </w:pPr>
            <w:r w:rsidRPr="000B1F8F">
              <w:rPr>
                <w:rFonts w:ascii="Arial" w:hAnsi="Arial" w:cs="Times New Roman" w:hint="eastAsia"/>
                <w:snapToGrid w:val="0"/>
                <w:color w:val="000000"/>
                <w:sz w:val="20"/>
                <w:szCs w:val="20"/>
              </w:rPr>
              <w:t>N/A</w:t>
            </w:r>
          </w:p>
        </w:tc>
        <w:tc>
          <w:tcPr>
            <w:tcW w:w="1530" w:type="dxa"/>
            <w:shd w:val="clear" w:color="auto" w:fill="auto"/>
          </w:tcPr>
          <w:p w:rsidR="00CF49D3" w:rsidRPr="00780A27" w:rsidRDefault="00CF49D3" w:rsidP="00833DC4">
            <w:pPr>
              <w:spacing w:after="120" w:line="240" w:lineRule="atLeast"/>
              <w:jc w:val="both"/>
              <w:rPr>
                <w:rFonts w:ascii="Arial" w:eastAsia="Calibri" w:hAnsi="Arial" w:cs="Times New Roman"/>
                <w:b/>
                <w:snapToGrid w:val="0"/>
                <w:color w:val="000000"/>
                <w:sz w:val="20"/>
                <w:szCs w:val="20"/>
              </w:rPr>
            </w:pPr>
            <w:r w:rsidRPr="00780A27">
              <w:rPr>
                <w:rFonts w:ascii="Arial" w:eastAsia="Calibri" w:hAnsi="Arial" w:cs="Times New Roman" w:hint="eastAsia"/>
                <w:b/>
                <w:snapToGrid w:val="0"/>
                <w:color w:val="000000"/>
                <w:sz w:val="20"/>
                <w:szCs w:val="20"/>
              </w:rPr>
              <w:t>Yes</w:t>
            </w:r>
          </w:p>
        </w:tc>
        <w:tc>
          <w:tcPr>
            <w:tcW w:w="1022"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Pr>
                <w:rFonts w:ascii="Arial" w:hAnsi="Arial" w:cs="Times New Roman" w:hint="eastAsia"/>
                <w:snapToGrid w:val="0"/>
                <w:color w:val="000000"/>
                <w:sz w:val="20"/>
                <w:szCs w:val="20"/>
              </w:rPr>
              <w:t>2</w:t>
            </w:r>
            <w:r w:rsidRPr="00A605BD">
              <w:rPr>
                <w:rFonts w:ascii="Arial" w:eastAsia="Calibri" w:hAnsi="Arial" w:cs="Times New Roman" w:hint="eastAsia"/>
                <w:snapToGrid w:val="0"/>
                <w:color w:val="000000"/>
                <w:sz w:val="20"/>
                <w:szCs w:val="20"/>
              </w:rPr>
              <w:t>/3</w:t>
            </w:r>
          </w:p>
        </w:tc>
        <w:tc>
          <w:tcPr>
            <w:tcW w:w="1734" w:type="dxa"/>
            <w:shd w:val="clear" w:color="auto" w:fill="auto"/>
          </w:tcPr>
          <w:p w:rsidR="00CF49D3" w:rsidRPr="00780A27" w:rsidRDefault="00CF49D3" w:rsidP="00833DC4">
            <w:pPr>
              <w:spacing w:after="120" w:line="240" w:lineRule="atLeast"/>
              <w:jc w:val="both"/>
              <w:rPr>
                <w:rFonts w:ascii="Arial" w:eastAsia="Calibri" w:hAnsi="Arial" w:cs="Times New Roman"/>
                <w:b/>
                <w:snapToGrid w:val="0"/>
                <w:color w:val="000000"/>
                <w:sz w:val="20"/>
                <w:szCs w:val="20"/>
              </w:rPr>
            </w:pPr>
            <w:r w:rsidRPr="00780A27">
              <w:rPr>
                <w:rFonts w:ascii="Arial" w:eastAsia="Calibri" w:hAnsi="Arial" w:cs="Times New Roman" w:hint="eastAsia"/>
                <w:b/>
                <w:snapToGrid w:val="0"/>
                <w:color w:val="000000"/>
                <w:sz w:val="20"/>
                <w:szCs w:val="20"/>
              </w:rPr>
              <w:t>Yes</w:t>
            </w:r>
          </w:p>
        </w:tc>
      </w:tr>
      <w:tr w:rsidR="00CF49D3" w:rsidRPr="00A605BD" w:rsidTr="00833DC4">
        <w:trPr>
          <w:trHeight w:val="214"/>
        </w:trPr>
        <w:tc>
          <w:tcPr>
            <w:tcW w:w="1328"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6</w:t>
            </w:r>
          </w:p>
        </w:tc>
        <w:tc>
          <w:tcPr>
            <w:tcW w:w="1367"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w:t>
            </w:r>
          </w:p>
        </w:tc>
        <w:tc>
          <w:tcPr>
            <w:tcW w:w="1415"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Normal</w:t>
            </w:r>
          </w:p>
        </w:tc>
        <w:tc>
          <w:tcPr>
            <w:tcW w:w="1243"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Normal</w:t>
            </w:r>
          </w:p>
        </w:tc>
        <w:tc>
          <w:tcPr>
            <w:tcW w:w="1530"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w:t>
            </w:r>
          </w:p>
        </w:tc>
        <w:tc>
          <w:tcPr>
            <w:tcW w:w="1022" w:type="dxa"/>
            <w:shd w:val="clear" w:color="auto" w:fill="auto"/>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0/3</w:t>
            </w:r>
          </w:p>
        </w:tc>
        <w:tc>
          <w:tcPr>
            <w:tcW w:w="1734" w:type="dxa"/>
          </w:tcPr>
          <w:p w:rsidR="00CF49D3" w:rsidRPr="00A605BD" w:rsidRDefault="00CF49D3" w:rsidP="00833DC4">
            <w:pPr>
              <w:spacing w:after="120" w:line="240" w:lineRule="atLeast"/>
              <w:jc w:val="both"/>
              <w:rPr>
                <w:rFonts w:ascii="Arial" w:eastAsia="Calibri" w:hAnsi="Arial" w:cs="Times New Roman"/>
                <w:snapToGrid w:val="0"/>
                <w:color w:val="000000"/>
                <w:sz w:val="20"/>
                <w:szCs w:val="20"/>
              </w:rPr>
            </w:pPr>
            <w:r w:rsidRPr="00A605BD">
              <w:rPr>
                <w:rFonts w:ascii="Arial" w:eastAsia="Calibri" w:hAnsi="Arial" w:cs="Times New Roman" w:hint="eastAsia"/>
                <w:snapToGrid w:val="0"/>
                <w:color w:val="000000"/>
                <w:sz w:val="20"/>
                <w:szCs w:val="20"/>
              </w:rPr>
              <w:t>No</w:t>
            </w:r>
          </w:p>
        </w:tc>
      </w:tr>
    </w:tbl>
    <w:p w:rsidR="00CF49D3" w:rsidRDefault="00CF49D3" w:rsidP="00CF49D3">
      <w:pPr>
        <w:spacing w:line="240" w:lineRule="atLeast"/>
        <w:jc w:val="both"/>
        <w:rPr>
          <w:snapToGrid w:val="0"/>
          <w:color w:val="000000"/>
        </w:rPr>
      </w:pPr>
      <w:r>
        <w:rPr>
          <w:rFonts w:hint="eastAsia"/>
          <w:snapToGrid w:val="0"/>
          <w:color w:val="000000"/>
        </w:rPr>
        <w:t>In this example, TP = 2 (samples of ID = 1, 5), where both the pattern is matched and T = t, FP = 1 (ID = 2), TN = 3 (ID = 3, 4, 6) and FN = 0. Therefore,</w:t>
      </w:r>
    </w:p>
    <w:p w:rsidR="00CF49D3" w:rsidRDefault="00CF49D3" w:rsidP="00CF49D3">
      <w:pPr>
        <w:spacing w:line="240" w:lineRule="atLeast"/>
        <w:jc w:val="both"/>
        <w:rPr>
          <w:snapToGrid w:val="0"/>
          <w:color w:val="000000"/>
        </w:rPr>
      </w:pPr>
      <w:r>
        <w:rPr>
          <w:rFonts w:hint="eastAsia"/>
          <w:snapToGrid w:val="0"/>
          <w:color w:val="000000"/>
        </w:rPr>
        <w:t>pre = 2/(2+1) = 2/3 = 0.67; sen = 2/(2+0) = 1; spec = 3/(3+1) = 0.75;</w:t>
      </w:r>
    </w:p>
    <w:p w:rsidR="00CF49D3" w:rsidRDefault="00CF49D3" w:rsidP="00CF49D3">
      <w:pPr>
        <w:spacing w:line="240" w:lineRule="atLeast"/>
        <w:jc w:val="both"/>
        <w:rPr>
          <w:snapToGrid w:val="0"/>
          <w:color w:val="000000"/>
        </w:rPr>
      </w:pPr>
      <w:r>
        <w:rPr>
          <w:rFonts w:hint="eastAsia"/>
          <w:snapToGrid w:val="0"/>
          <w:color w:val="000000"/>
        </w:rPr>
        <w:t>F1-score = 2*0.67*1/(0.67+1) = 0.80;</w:t>
      </w:r>
    </w:p>
    <w:p w:rsidR="00CF49D3" w:rsidRDefault="00CF49D3" w:rsidP="00ED35F2">
      <w:pPr>
        <w:jc w:val="both"/>
        <w:rPr>
          <w:rFonts w:ascii="Calibri" w:eastAsia="宋体" w:hAnsi="Calibri"/>
        </w:rPr>
      </w:pPr>
      <w:r>
        <w:rPr>
          <w:rFonts w:ascii="Calibri" w:eastAsia="宋体" w:hAnsi="Calibri" w:hint="eastAsia"/>
        </w:rPr>
        <w:t xml:space="preserve">G-mean = </w:t>
      </w:r>
      <m:oMath>
        <m:rad>
          <m:radPr>
            <m:degHide m:val="1"/>
            <m:ctrlPr>
              <w:rPr>
                <w:rFonts w:ascii="Cambria Math" w:eastAsia="宋体" w:hAnsi="Cambria Math"/>
              </w:rPr>
            </m:ctrlPr>
          </m:radPr>
          <m:deg/>
          <m:e>
            <m:r>
              <w:rPr>
                <w:rFonts w:ascii="Cambria Math" w:eastAsia="宋体" w:hAnsi="Cambria Math"/>
              </w:rPr>
              <m:t>1*0.75</m:t>
            </m:r>
          </m:e>
        </m:rad>
        <m:r>
          <w:rPr>
            <w:rFonts w:ascii="Cambria Math" w:eastAsia="宋体" w:hAnsi="Cambria Math"/>
          </w:rPr>
          <m:t>=</m:t>
        </m:r>
      </m:oMath>
      <w:r>
        <w:rPr>
          <w:rFonts w:ascii="Calibri" w:eastAsia="宋体" w:hAnsi="Calibri" w:hint="eastAsia"/>
        </w:rPr>
        <w:t xml:space="preserve"> 0.87</w:t>
      </w:r>
    </w:p>
    <w:p w:rsidR="00162DC9" w:rsidRDefault="00162DC9" w:rsidP="00ED35F2">
      <w:pPr>
        <w:jc w:val="both"/>
        <w:rPr>
          <w:rFonts w:ascii="Calibri" w:eastAsia="宋体" w:hAnsi="Calibri"/>
        </w:rPr>
      </w:pPr>
    </w:p>
    <w:p w:rsidR="00FC2D59" w:rsidRDefault="00FC2D59" w:rsidP="00FC2D59">
      <w:pPr>
        <w:pStyle w:val="Heading2"/>
      </w:pPr>
      <w:r>
        <w:rPr>
          <w:rFonts w:hint="eastAsia"/>
        </w:rPr>
        <w:t>The heuristic method illustration</w:t>
      </w:r>
    </w:p>
    <w:p w:rsidR="00162DC9" w:rsidRDefault="00162DC9" w:rsidP="00162DC9">
      <w:pPr>
        <w:spacing w:line="240" w:lineRule="atLeast"/>
        <w:jc w:val="both"/>
        <w:rPr>
          <w:snapToGrid w:val="0"/>
          <w:color w:val="000000"/>
        </w:rPr>
      </w:pPr>
      <w:r>
        <w:rPr>
          <w:rFonts w:hint="eastAsia"/>
          <w:snapToGrid w:val="0"/>
          <w:color w:val="000000"/>
        </w:rPr>
        <w:t>To illustrate</w:t>
      </w:r>
      <w:r w:rsidR="00FC2D59">
        <w:rPr>
          <w:rFonts w:hint="eastAsia"/>
          <w:snapToGrid w:val="0"/>
          <w:color w:val="000000"/>
        </w:rPr>
        <w:t xml:space="preserve"> the heuristic method to select a value of an attribute</w:t>
      </w:r>
      <w:r>
        <w:rPr>
          <w:rFonts w:hint="eastAsia"/>
          <w:snapToGrid w:val="0"/>
          <w:color w:val="000000"/>
        </w:rPr>
        <w:t xml:space="preserve">, for the PCI History (Yes/No) with the target Bleeding = Yes (non-target: </w:t>
      </w:r>
      <w:r>
        <w:rPr>
          <w:snapToGrid w:val="0"/>
          <w:color w:val="000000"/>
        </w:rPr>
        <w:t>Bleeding =</w:t>
      </w:r>
      <w:r>
        <w:rPr>
          <w:rFonts w:hint="eastAsia"/>
          <w:snapToGrid w:val="0"/>
          <w:color w:val="000000"/>
        </w:rPr>
        <w:t xml:space="preserve"> No), an illustrative table </w:t>
      </w:r>
      <w:r w:rsidR="009226DD">
        <w:rPr>
          <w:rFonts w:hint="eastAsia"/>
          <w:snapToGrid w:val="0"/>
          <w:color w:val="000000"/>
        </w:rPr>
        <w:t>is shown to be generated</w:t>
      </w:r>
      <w:r>
        <w:rPr>
          <w:rFonts w:hint="eastAsia"/>
          <w:snapToGrid w:val="0"/>
          <w:color w:val="000000"/>
        </w:rPr>
        <w:t xml:space="preserve"> as follows in </w:t>
      </w:r>
      <w:r>
        <w:rPr>
          <w:snapToGrid w:val="0"/>
          <w:color w:val="000000"/>
        </w:rPr>
        <w:fldChar w:fldCharType="begin"/>
      </w:r>
      <w:r>
        <w:rPr>
          <w:snapToGrid w:val="0"/>
          <w:color w:val="000000"/>
        </w:rPr>
        <w:instrText xml:space="preserve"> </w:instrText>
      </w:r>
      <w:r>
        <w:rPr>
          <w:rFonts w:hint="eastAsia"/>
          <w:snapToGrid w:val="0"/>
          <w:color w:val="000000"/>
        </w:rPr>
        <w:instrText>REF _Ref463726626 \h</w:instrText>
      </w:r>
      <w:r>
        <w:rPr>
          <w:snapToGrid w:val="0"/>
          <w:color w:val="000000"/>
        </w:rPr>
        <w:instrText xml:space="preserve"> </w:instrText>
      </w:r>
      <w:r>
        <w:rPr>
          <w:snapToGrid w:val="0"/>
          <w:color w:val="000000"/>
        </w:rPr>
      </w:r>
      <w:r>
        <w:rPr>
          <w:snapToGrid w:val="0"/>
          <w:color w:val="000000"/>
        </w:rPr>
        <w:fldChar w:fldCharType="separate"/>
      </w:r>
      <w:r w:rsidR="009B022B">
        <w:rPr>
          <w:rFonts w:hint="eastAsia"/>
        </w:rPr>
        <w:t>Table</w:t>
      </w:r>
      <w:r>
        <w:rPr>
          <w:snapToGrid w:val="0"/>
          <w:color w:val="000000"/>
        </w:rPr>
        <w:fldChar w:fldCharType="end"/>
      </w:r>
      <w:r w:rsidR="009B022B">
        <w:rPr>
          <w:rFonts w:hint="eastAsia"/>
          <w:snapToGrid w:val="0"/>
          <w:color w:val="000000"/>
        </w:rPr>
        <w:t xml:space="preserve"> </w:t>
      </w:r>
      <w:r w:rsidR="0092456F">
        <w:rPr>
          <w:snapToGrid w:val="0"/>
          <w:color w:val="000000"/>
        </w:rPr>
        <w:t>S2:</w:t>
      </w:r>
    </w:p>
    <w:p w:rsidR="00162DC9" w:rsidRDefault="00162DC9" w:rsidP="00162DC9">
      <w:pPr>
        <w:pStyle w:val="Caption"/>
        <w:keepNext/>
        <w:jc w:val="both"/>
      </w:pPr>
      <w:bookmarkStart w:id="1" w:name="_Ref463726626"/>
      <w:r>
        <w:t xml:space="preserve">Table </w:t>
      </w:r>
      <w:bookmarkEnd w:id="1"/>
      <w:r w:rsidR="009B022B">
        <w:rPr>
          <w:rFonts w:hint="eastAsia"/>
          <w:lang w:eastAsia="zh-CN"/>
        </w:rPr>
        <w:t>S2</w:t>
      </w:r>
      <w:r>
        <w:rPr>
          <w:rFonts w:hint="eastAsia"/>
          <w:lang w:eastAsia="zh-CN"/>
        </w:rPr>
        <w:t xml:space="preserve"> Illustrative counts</w:t>
      </w:r>
      <w:r>
        <w:rPr>
          <w:noProof/>
        </w:rPr>
        <w:t xml:space="preserve"> </w:t>
      </w:r>
      <w:r>
        <w:rPr>
          <w:rFonts w:hint="eastAsia"/>
          <w:noProof/>
          <w:lang w:eastAsia="zh-CN"/>
        </w:rPr>
        <w:t>for PCI history and Bleeding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2401"/>
        <w:gridCol w:w="2401"/>
      </w:tblGrid>
      <w:tr w:rsidR="00162DC9" w:rsidRPr="00DF3794" w:rsidTr="00833DC4">
        <w:trPr>
          <w:trHeight w:val="377"/>
        </w:trPr>
        <w:tc>
          <w:tcPr>
            <w:tcW w:w="2417" w:type="dxa"/>
            <w:shd w:val="clear" w:color="auto" w:fill="auto"/>
          </w:tcPr>
          <w:p w:rsidR="00162DC9" w:rsidRPr="00DF3794" w:rsidRDefault="00162DC9" w:rsidP="00833DC4">
            <w:pPr>
              <w:spacing w:line="240" w:lineRule="atLeast"/>
              <w:jc w:val="both"/>
              <w:rPr>
                <w:snapToGrid w:val="0"/>
                <w:color w:val="000000"/>
              </w:rPr>
            </w:pPr>
          </w:p>
        </w:tc>
        <w:tc>
          <w:tcPr>
            <w:tcW w:w="2401" w:type="dxa"/>
            <w:shd w:val="clear" w:color="auto" w:fill="auto"/>
          </w:tcPr>
          <w:p w:rsidR="00162DC9" w:rsidRPr="00DF3794" w:rsidRDefault="00162DC9" w:rsidP="00833DC4">
            <w:pPr>
              <w:spacing w:line="240" w:lineRule="atLeast"/>
              <w:jc w:val="both"/>
              <w:rPr>
                <w:snapToGrid w:val="0"/>
                <w:color w:val="000000"/>
              </w:rPr>
            </w:pPr>
            <w:r w:rsidRPr="00DF3794">
              <w:rPr>
                <w:rFonts w:hint="eastAsia"/>
                <w:snapToGrid w:val="0"/>
                <w:color w:val="000000"/>
              </w:rPr>
              <w:t>PCI History = Yes</w:t>
            </w:r>
          </w:p>
        </w:tc>
        <w:tc>
          <w:tcPr>
            <w:tcW w:w="2401" w:type="dxa"/>
            <w:shd w:val="clear" w:color="auto" w:fill="auto"/>
          </w:tcPr>
          <w:p w:rsidR="00162DC9" w:rsidRPr="00DF3794" w:rsidRDefault="00162DC9" w:rsidP="00833DC4">
            <w:pPr>
              <w:spacing w:line="240" w:lineRule="atLeast"/>
              <w:jc w:val="both"/>
              <w:rPr>
                <w:snapToGrid w:val="0"/>
                <w:color w:val="000000"/>
              </w:rPr>
            </w:pPr>
            <w:r w:rsidRPr="00DF3794">
              <w:rPr>
                <w:rFonts w:hint="eastAsia"/>
                <w:snapToGrid w:val="0"/>
                <w:color w:val="000000"/>
              </w:rPr>
              <w:t>PCI History = No</w:t>
            </w:r>
          </w:p>
        </w:tc>
      </w:tr>
      <w:tr w:rsidR="00162DC9" w:rsidRPr="00DF3794" w:rsidTr="00833DC4">
        <w:trPr>
          <w:trHeight w:val="377"/>
        </w:trPr>
        <w:tc>
          <w:tcPr>
            <w:tcW w:w="2417" w:type="dxa"/>
            <w:shd w:val="clear" w:color="auto" w:fill="auto"/>
          </w:tcPr>
          <w:p w:rsidR="00162DC9" w:rsidRPr="00DF3794" w:rsidRDefault="00162DC9" w:rsidP="00833DC4">
            <w:pPr>
              <w:spacing w:line="240" w:lineRule="atLeast"/>
              <w:jc w:val="both"/>
              <w:rPr>
                <w:snapToGrid w:val="0"/>
                <w:color w:val="000000"/>
              </w:rPr>
            </w:pPr>
            <w:r w:rsidRPr="00DF3794">
              <w:rPr>
                <w:rFonts w:hint="eastAsia"/>
                <w:snapToGrid w:val="0"/>
                <w:color w:val="000000"/>
              </w:rPr>
              <w:t>Bleeding = Yes</w:t>
            </w:r>
          </w:p>
        </w:tc>
        <w:tc>
          <w:tcPr>
            <w:tcW w:w="2401" w:type="dxa"/>
            <w:shd w:val="clear" w:color="auto" w:fill="auto"/>
          </w:tcPr>
          <w:p w:rsidR="00162DC9" w:rsidRPr="00DF3794" w:rsidRDefault="00162DC9" w:rsidP="00833DC4">
            <w:pPr>
              <w:spacing w:line="240" w:lineRule="atLeast"/>
              <w:jc w:val="both"/>
              <w:rPr>
                <w:snapToGrid w:val="0"/>
                <w:color w:val="000000"/>
              </w:rPr>
            </w:pPr>
            <w:r>
              <w:rPr>
                <w:rFonts w:hint="eastAsia"/>
                <w:snapToGrid w:val="0"/>
                <w:color w:val="000000"/>
              </w:rPr>
              <w:t>9 (45%)</w:t>
            </w:r>
          </w:p>
        </w:tc>
        <w:tc>
          <w:tcPr>
            <w:tcW w:w="2401" w:type="dxa"/>
            <w:shd w:val="clear" w:color="auto" w:fill="auto"/>
          </w:tcPr>
          <w:p w:rsidR="00162DC9" w:rsidRPr="00DF3794" w:rsidRDefault="00162DC9" w:rsidP="00833DC4">
            <w:pPr>
              <w:spacing w:line="240" w:lineRule="atLeast"/>
              <w:jc w:val="both"/>
              <w:rPr>
                <w:snapToGrid w:val="0"/>
                <w:color w:val="000000"/>
              </w:rPr>
            </w:pPr>
            <w:r>
              <w:rPr>
                <w:rFonts w:hint="eastAsia"/>
                <w:snapToGrid w:val="0"/>
                <w:color w:val="000000"/>
              </w:rPr>
              <w:t>11 (55%)</w:t>
            </w:r>
          </w:p>
        </w:tc>
      </w:tr>
      <w:tr w:rsidR="00162DC9" w:rsidRPr="00DF3794" w:rsidTr="00833DC4">
        <w:trPr>
          <w:trHeight w:val="396"/>
        </w:trPr>
        <w:tc>
          <w:tcPr>
            <w:tcW w:w="2417" w:type="dxa"/>
            <w:shd w:val="clear" w:color="auto" w:fill="auto"/>
          </w:tcPr>
          <w:p w:rsidR="00162DC9" w:rsidRPr="00DF3794" w:rsidRDefault="00162DC9" w:rsidP="00833DC4">
            <w:pPr>
              <w:spacing w:line="240" w:lineRule="atLeast"/>
              <w:jc w:val="both"/>
              <w:rPr>
                <w:snapToGrid w:val="0"/>
                <w:color w:val="000000"/>
              </w:rPr>
            </w:pPr>
            <w:r w:rsidRPr="00DF3794">
              <w:rPr>
                <w:rFonts w:hint="eastAsia"/>
                <w:snapToGrid w:val="0"/>
                <w:color w:val="000000"/>
              </w:rPr>
              <w:t>Bleeding = No</w:t>
            </w:r>
          </w:p>
        </w:tc>
        <w:tc>
          <w:tcPr>
            <w:tcW w:w="2401" w:type="dxa"/>
            <w:shd w:val="clear" w:color="auto" w:fill="auto"/>
          </w:tcPr>
          <w:p w:rsidR="00162DC9" w:rsidRPr="00DF3794" w:rsidRDefault="00162DC9" w:rsidP="00833DC4">
            <w:pPr>
              <w:spacing w:line="240" w:lineRule="atLeast"/>
              <w:jc w:val="both"/>
              <w:rPr>
                <w:snapToGrid w:val="0"/>
                <w:color w:val="000000"/>
              </w:rPr>
            </w:pPr>
            <w:r>
              <w:rPr>
                <w:rFonts w:hint="eastAsia"/>
                <w:snapToGrid w:val="0"/>
                <w:color w:val="000000"/>
              </w:rPr>
              <w:t>10</w:t>
            </w:r>
            <w:r w:rsidRPr="00DF3794">
              <w:rPr>
                <w:rFonts w:hint="eastAsia"/>
                <w:snapToGrid w:val="0"/>
                <w:color w:val="000000"/>
              </w:rPr>
              <w:t>0</w:t>
            </w:r>
            <w:r>
              <w:rPr>
                <w:rFonts w:hint="eastAsia"/>
                <w:snapToGrid w:val="0"/>
                <w:color w:val="000000"/>
              </w:rPr>
              <w:t xml:space="preserve"> (10%)</w:t>
            </w:r>
          </w:p>
        </w:tc>
        <w:tc>
          <w:tcPr>
            <w:tcW w:w="2401" w:type="dxa"/>
            <w:shd w:val="clear" w:color="auto" w:fill="auto"/>
          </w:tcPr>
          <w:p w:rsidR="00162DC9" w:rsidRPr="00DF3794" w:rsidRDefault="00162DC9" w:rsidP="00833DC4">
            <w:pPr>
              <w:spacing w:line="240" w:lineRule="atLeast"/>
              <w:jc w:val="both"/>
              <w:rPr>
                <w:snapToGrid w:val="0"/>
                <w:color w:val="000000"/>
              </w:rPr>
            </w:pPr>
            <w:r>
              <w:rPr>
                <w:rFonts w:hint="eastAsia"/>
                <w:snapToGrid w:val="0"/>
                <w:color w:val="000000"/>
              </w:rPr>
              <w:t>90</w:t>
            </w:r>
            <w:r w:rsidRPr="00DF3794">
              <w:rPr>
                <w:rFonts w:hint="eastAsia"/>
                <w:snapToGrid w:val="0"/>
                <w:color w:val="000000"/>
              </w:rPr>
              <w:t>0</w:t>
            </w:r>
            <w:r>
              <w:rPr>
                <w:rFonts w:hint="eastAsia"/>
                <w:snapToGrid w:val="0"/>
                <w:color w:val="000000"/>
              </w:rPr>
              <w:t xml:space="preserve"> (90%)</w:t>
            </w:r>
          </w:p>
        </w:tc>
      </w:tr>
      <w:tr w:rsidR="00162DC9" w:rsidRPr="00DF3794" w:rsidTr="00833DC4">
        <w:trPr>
          <w:trHeight w:val="396"/>
        </w:trPr>
        <w:tc>
          <w:tcPr>
            <w:tcW w:w="2417" w:type="dxa"/>
            <w:shd w:val="clear" w:color="auto" w:fill="auto"/>
          </w:tcPr>
          <w:p w:rsidR="00162DC9" w:rsidRPr="00DF3794" w:rsidRDefault="00162DC9" w:rsidP="00833DC4">
            <w:pPr>
              <w:spacing w:line="240" w:lineRule="atLeast"/>
              <w:jc w:val="both"/>
              <w:rPr>
                <w:snapToGrid w:val="0"/>
                <w:color w:val="000000"/>
              </w:rPr>
            </w:pPr>
            <w:r>
              <w:rPr>
                <w:rFonts w:hint="eastAsia"/>
                <w:snapToGrid w:val="0"/>
                <w:color w:val="000000"/>
              </w:rPr>
              <w:t>Ratios (in own rows)</w:t>
            </w:r>
          </w:p>
        </w:tc>
        <w:tc>
          <w:tcPr>
            <w:tcW w:w="2401" w:type="dxa"/>
            <w:shd w:val="clear" w:color="auto" w:fill="auto"/>
          </w:tcPr>
          <w:p w:rsidR="00162DC9" w:rsidRDefault="00162DC9" w:rsidP="00833DC4">
            <w:pPr>
              <w:spacing w:line="240" w:lineRule="atLeast"/>
              <w:jc w:val="both"/>
              <w:rPr>
                <w:snapToGrid w:val="0"/>
                <w:color w:val="000000"/>
              </w:rPr>
            </w:pPr>
            <w:r>
              <w:rPr>
                <w:rFonts w:hint="eastAsia"/>
                <w:snapToGrid w:val="0"/>
                <w:color w:val="000000"/>
              </w:rPr>
              <w:t>45% vs 10%</w:t>
            </w:r>
          </w:p>
        </w:tc>
        <w:tc>
          <w:tcPr>
            <w:tcW w:w="2401" w:type="dxa"/>
            <w:shd w:val="clear" w:color="auto" w:fill="auto"/>
          </w:tcPr>
          <w:p w:rsidR="00162DC9" w:rsidRDefault="00162DC9" w:rsidP="00833DC4">
            <w:pPr>
              <w:spacing w:line="240" w:lineRule="atLeast"/>
              <w:jc w:val="both"/>
              <w:rPr>
                <w:snapToGrid w:val="0"/>
                <w:color w:val="000000"/>
              </w:rPr>
            </w:pPr>
            <w:r>
              <w:rPr>
                <w:rFonts w:hint="eastAsia"/>
                <w:snapToGrid w:val="0"/>
                <w:color w:val="000000"/>
              </w:rPr>
              <w:t>55% vs 90%</w:t>
            </w:r>
          </w:p>
        </w:tc>
      </w:tr>
    </w:tbl>
    <w:p w:rsidR="00162DC9" w:rsidRDefault="00162DC9" w:rsidP="00162DC9">
      <w:pPr>
        <w:spacing w:line="240" w:lineRule="atLeast"/>
        <w:jc w:val="both"/>
        <w:rPr>
          <w:snapToGrid w:val="0"/>
          <w:color w:val="000000"/>
        </w:rPr>
      </w:pPr>
    </w:p>
    <w:p w:rsidR="00162DC9" w:rsidRDefault="00162DC9" w:rsidP="00162DC9">
      <w:pPr>
        <w:jc w:val="both"/>
        <w:rPr>
          <w:snapToGrid w:val="0"/>
          <w:color w:val="000000"/>
        </w:rPr>
      </w:pPr>
      <w:r>
        <w:rPr>
          <w:rFonts w:hint="eastAsia"/>
          <w:snapToGrid w:val="0"/>
          <w:color w:val="000000"/>
        </w:rPr>
        <w:lastRenderedPageBreak/>
        <w:t>In PCI History = Yes, the ratio of Bleeding = Yes (45%) is considerably higher than that in Bleeding = No (10%). Therefore, PCI History = Yes is still a potentially useful attribute value to distinguish the minority event Bleeding = Yes. Therefore, PCI History = Yes is associated with Bleeding = Yes. Similarly, PCI History = No is associated with Bleeding = No. In general, this method first calculates the row-wise ratios for each attribute value, and then scans each column to find the maximal vertical ratio from all rows, and associate the attribute value with that row.</w:t>
      </w:r>
    </w:p>
    <w:p w:rsidR="00422E0F" w:rsidRPr="00585B5A" w:rsidRDefault="00422E0F" w:rsidP="00422E0F">
      <w:pPr>
        <w:widowControl w:val="0"/>
        <w:autoSpaceDE w:val="0"/>
        <w:autoSpaceDN w:val="0"/>
        <w:adjustRightInd w:val="0"/>
        <w:spacing w:line="240" w:lineRule="auto"/>
        <w:jc w:val="both"/>
      </w:pPr>
      <w:r>
        <w:rPr>
          <w:rFonts w:hint="eastAsia"/>
          <w:snapToGrid w:val="0"/>
          <w:color w:val="000000"/>
        </w:rPr>
        <w:t>In our experiments, this heuristic was more effective towards imbalanced targets than combination of individual attribute values maximizing the evaluation measure. This is intuitive in the sense that the combination of independent individual maxima is too greedy to be predictive for imbalanced targets.</w:t>
      </w:r>
    </w:p>
    <w:p w:rsidR="00422E0F" w:rsidRPr="00ED35F2" w:rsidRDefault="00422E0F" w:rsidP="00162DC9">
      <w:pPr>
        <w:jc w:val="both"/>
        <w:rPr>
          <w:rFonts w:ascii="Calibri" w:eastAsia="宋体" w:hAnsi="Calibri"/>
        </w:rPr>
      </w:pPr>
    </w:p>
    <w:p w:rsidR="00BB7A72" w:rsidRDefault="00BB7A72">
      <w:pPr>
        <w:rPr>
          <w:rFonts w:asciiTheme="majorHAnsi" w:eastAsiaTheme="majorEastAsia" w:hAnsiTheme="majorHAnsi" w:cstheme="majorBidi"/>
          <w:b/>
          <w:bCs/>
          <w:color w:val="365F91" w:themeColor="accent1" w:themeShade="BF"/>
          <w:sz w:val="28"/>
          <w:szCs w:val="28"/>
        </w:rPr>
      </w:pPr>
      <w:r>
        <w:br w:type="page"/>
      </w:r>
    </w:p>
    <w:p w:rsidR="00533D25" w:rsidRDefault="00533D25" w:rsidP="00523018">
      <w:pPr>
        <w:pStyle w:val="Heading1"/>
      </w:pPr>
      <w:r>
        <w:rPr>
          <w:rFonts w:hint="eastAsia"/>
        </w:rPr>
        <w:lastRenderedPageBreak/>
        <w:t>Attributes in the two published datasets</w:t>
      </w:r>
    </w:p>
    <w:p w:rsidR="00533D25" w:rsidRDefault="00736FB6" w:rsidP="00412ED1">
      <w:pPr>
        <w:pStyle w:val="Heading2"/>
      </w:pPr>
      <w:r>
        <w:rPr>
          <w:rFonts w:hint="eastAsia"/>
        </w:rPr>
        <w:t>Thoracic Dataset:</w:t>
      </w:r>
    </w:p>
    <w:p w:rsidR="001673EF" w:rsidRDefault="001673EF">
      <w:r>
        <w:rPr>
          <w:rFonts w:hint="eastAsia"/>
        </w:rPr>
        <w:t>The original dataset contains 16 pre-operative attributes plus the one target attribute (Risk1Yr).</w:t>
      </w:r>
    </w:p>
    <w:p w:rsidR="00A77BB2" w:rsidRDefault="001673EF">
      <w:r>
        <w:rPr>
          <w:rFonts w:hint="eastAsia"/>
        </w:rPr>
        <w:t xml:space="preserve">To simulate our target scenario, where first-hand analytics can be applied without much tweaking, we skipped the numeric attributes which are without </w:t>
      </w:r>
      <w:r w:rsidR="00026030">
        <w:rPr>
          <w:rFonts w:hint="eastAsia"/>
        </w:rPr>
        <w:t>well-established categorization. Therefore, PRE4: f</w:t>
      </w:r>
      <w:r w:rsidR="00026030" w:rsidRPr="00B652C4">
        <w:t xml:space="preserve">orced vital capacity </w:t>
      </w:r>
      <w:r w:rsidR="00026030">
        <w:rPr>
          <w:rFonts w:hint="eastAsia"/>
        </w:rPr>
        <w:t>(</w:t>
      </w:r>
      <w:r w:rsidR="00026030" w:rsidRPr="004529F8">
        <w:t>FVC</w:t>
      </w:r>
      <w:r w:rsidR="00026030">
        <w:rPr>
          <w:rFonts w:hint="eastAsia"/>
        </w:rPr>
        <w:t xml:space="preserve">), PRE5: </w:t>
      </w:r>
      <w:r w:rsidR="00026030" w:rsidRPr="00B652C4">
        <w:t xml:space="preserve">forced expiration </w:t>
      </w:r>
      <w:r w:rsidR="00026030">
        <w:rPr>
          <w:rFonts w:hint="eastAsia"/>
        </w:rPr>
        <w:t>volume (</w:t>
      </w:r>
      <w:r w:rsidR="00026030" w:rsidRPr="004529F8">
        <w:t>FEV1</w:t>
      </w:r>
      <w:r w:rsidR="00026030">
        <w:rPr>
          <w:rFonts w:hint="eastAsia"/>
        </w:rPr>
        <w:t>), and AGE were skipped in our evaluation experiments. Instead PRE4 and PRE5</w:t>
      </w:r>
      <w:r w:rsidR="003503D2">
        <w:rPr>
          <w:rFonts w:hint="eastAsia"/>
        </w:rPr>
        <w:t xml:space="preserve"> have known a combination rule for c</w:t>
      </w:r>
      <w:r w:rsidR="003503D2" w:rsidRPr="00AB7B54">
        <w:t>hronic obstructive pulmonary disease</w:t>
      </w:r>
      <w:r w:rsidR="003503D2" w:rsidRPr="00AB7B54">
        <w:rPr>
          <w:rFonts w:hint="eastAsia"/>
        </w:rPr>
        <w:t xml:space="preserve"> </w:t>
      </w:r>
      <w:r w:rsidR="003503D2">
        <w:rPr>
          <w:rFonts w:hint="eastAsia"/>
        </w:rPr>
        <w:t xml:space="preserve">COPD </w:t>
      </w:r>
      <w:r w:rsidR="0092456F">
        <w:t>= Yes</w:t>
      </w:r>
      <w:r w:rsidR="003503D2">
        <w:rPr>
          <w:rFonts w:hint="eastAsia"/>
        </w:rPr>
        <w:t xml:space="preserve"> / No. </w:t>
      </w:r>
      <w:r w:rsidR="00A77BB2">
        <w:rPr>
          <w:rFonts w:hint="eastAsia"/>
        </w:rPr>
        <w:t xml:space="preserve">To provide categorical input, </w:t>
      </w:r>
      <w:r w:rsidR="003503D2">
        <w:rPr>
          <w:rFonts w:hint="eastAsia"/>
        </w:rPr>
        <w:t>the transformation is as follows</w:t>
      </w:r>
      <w:r w:rsidR="00A77BB2">
        <w:rPr>
          <w:rFonts w:hint="eastAsia"/>
        </w:rPr>
        <w:t>. Then it was transformed into a categorical attribute of c</w:t>
      </w:r>
      <w:r w:rsidR="00A77BB2" w:rsidRPr="00AB7B54">
        <w:t>hronic obstructive pulmonary disease</w:t>
      </w:r>
      <w:r w:rsidR="00A77BB2" w:rsidRPr="00AB7B54">
        <w:rPr>
          <w:rFonts w:hint="eastAsia"/>
        </w:rPr>
        <w:t xml:space="preserve"> </w:t>
      </w:r>
      <w:r w:rsidR="00A77BB2">
        <w:rPr>
          <w:rFonts w:hint="eastAsia"/>
        </w:rPr>
        <w:t>(COPD = Yes if FEV1/FVC &lt; 0.7; = No otherwise) with the auxiliary function, where a domain user could configure without programming.</w:t>
      </w:r>
    </w:p>
    <w:p w:rsidR="00583BE0" w:rsidRDefault="00583BE0" w:rsidP="00583BE0">
      <w:pPr>
        <w:pStyle w:val="Caption"/>
        <w:keepNext/>
        <w:jc w:val="both"/>
      </w:pPr>
      <w:r>
        <w:t xml:space="preserve">Table </w:t>
      </w:r>
      <w:r>
        <w:rPr>
          <w:rFonts w:hint="eastAsia"/>
          <w:lang w:eastAsia="zh-CN"/>
        </w:rPr>
        <w:t>S3 Attribute list of the thoracic dataset</w:t>
      </w:r>
    </w:p>
    <w:tbl>
      <w:tblPr>
        <w:tblStyle w:val="TableGrid"/>
        <w:tblW w:w="9571" w:type="dxa"/>
        <w:tblLook w:val="04A0" w:firstRow="1" w:lastRow="0" w:firstColumn="1" w:lastColumn="0" w:noHBand="0" w:noVBand="1"/>
      </w:tblPr>
      <w:tblGrid>
        <w:gridCol w:w="811"/>
        <w:gridCol w:w="1033"/>
        <w:gridCol w:w="6413"/>
        <w:gridCol w:w="1314"/>
      </w:tblGrid>
      <w:tr w:rsidR="00736FB6" w:rsidTr="00736FB6">
        <w:trPr>
          <w:trHeight w:val="264"/>
        </w:trPr>
        <w:tc>
          <w:tcPr>
            <w:tcW w:w="811" w:type="dxa"/>
          </w:tcPr>
          <w:p w:rsidR="00533D25" w:rsidRDefault="00533D25" w:rsidP="00833DC4">
            <w:pPr>
              <w:jc w:val="both"/>
            </w:pPr>
            <w:r>
              <w:rPr>
                <w:rFonts w:hint="eastAsia"/>
              </w:rPr>
              <w:t>#</w:t>
            </w:r>
          </w:p>
        </w:tc>
        <w:tc>
          <w:tcPr>
            <w:tcW w:w="1033" w:type="dxa"/>
          </w:tcPr>
          <w:p w:rsidR="00533D25" w:rsidRDefault="00533D25" w:rsidP="00833DC4">
            <w:pPr>
              <w:jc w:val="both"/>
            </w:pPr>
            <w:r>
              <w:rPr>
                <w:rFonts w:hint="eastAsia"/>
              </w:rPr>
              <w:t>Attribute</w:t>
            </w:r>
          </w:p>
        </w:tc>
        <w:tc>
          <w:tcPr>
            <w:tcW w:w="6413" w:type="dxa"/>
          </w:tcPr>
          <w:p w:rsidR="00533D25" w:rsidRDefault="00533D25" w:rsidP="00833DC4">
            <w:pPr>
              <w:jc w:val="both"/>
            </w:pPr>
            <w:r>
              <w:rPr>
                <w:rFonts w:hint="eastAsia"/>
              </w:rPr>
              <w:t>Description (values)</w:t>
            </w:r>
          </w:p>
        </w:tc>
        <w:tc>
          <w:tcPr>
            <w:tcW w:w="1314" w:type="dxa"/>
          </w:tcPr>
          <w:p w:rsidR="00533D25" w:rsidRDefault="00736FB6" w:rsidP="00833DC4">
            <w:pPr>
              <w:jc w:val="both"/>
            </w:pPr>
            <w:r>
              <w:rPr>
                <w:rFonts w:hint="eastAsia"/>
              </w:rPr>
              <w:t>Remark</w:t>
            </w: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1</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DGN</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Diagnosis - specific combination of ICD-10 codes for tumors if any (DGN3,</w:t>
            </w:r>
            <w:r>
              <w:rPr>
                <w:rFonts w:ascii="Calibri" w:hAnsi="Calibri" w:cs="Calibri" w:hint="eastAsia"/>
                <w:color w:val="000000"/>
              </w:rPr>
              <w:t xml:space="preserve"> </w:t>
            </w:r>
            <w:r w:rsidRPr="00A8702E">
              <w:rPr>
                <w:rFonts w:ascii="Calibri" w:eastAsia="Times New Roman" w:hAnsi="Calibri" w:cs="Calibri"/>
                <w:color w:val="000000"/>
              </w:rPr>
              <w:t>DGN2,</w:t>
            </w:r>
            <w:r>
              <w:rPr>
                <w:rFonts w:ascii="Calibri" w:hAnsi="Calibri" w:cs="Calibri" w:hint="eastAsia"/>
                <w:color w:val="000000"/>
              </w:rPr>
              <w:t xml:space="preserve"> </w:t>
            </w:r>
            <w:r w:rsidRPr="00A8702E">
              <w:rPr>
                <w:rFonts w:ascii="Calibri" w:eastAsia="Times New Roman" w:hAnsi="Calibri" w:cs="Calibri"/>
                <w:color w:val="000000"/>
              </w:rPr>
              <w:t>DGN4,</w:t>
            </w:r>
            <w:r>
              <w:rPr>
                <w:rFonts w:ascii="Calibri" w:hAnsi="Calibri" w:cs="Calibri" w:hint="eastAsia"/>
                <w:color w:val="000000"/>
              </w:rPr>
              <w:t xml:space="preserve"> </w:t>
            </w:r>
            <w:r w:rsidRPr="00A8702E">
              <w:rPr>
                <w:rFonts w:ascii="Calibri" w:eastAsia="Times New Roman" w:hAnsi="Calibri" w:cs="Calibri"/>
                <w:color w:val="000000"/>
              </w:rPr>
              <w:t>DGN6,</w:t>
            </w:r>
            <w:r>
              <w:rPr>
                <w:rFonts w:ascii="Calibri" w:hAnsi="Calibri" w:cs="Calibri" w:hint="eastAsia"/>
                <w:color w:val="000000"/>
              </w:rPr>
              <w:t xml:space="preserve"> </w:t>
            </w:r>
            <w:r w:rsidRPr="00A8702E">
              <w:rPr>
                <w:rFonts w:ascii="Calibri" w:eastAsia="Times New Roman" w:hAnsi="Calibri" w:cs="Calibri"/>
                <w:color w:val="000000"/>
              </w:rPr>
              <w:t>DGN5,</w:t>
            </w:r>
            <w:r>
              <w:rPr>
                <w:rFonts w:ascii="Calibri" w:hAnsi="Calibri" w:cs="Calibri" w:hint="eastAsia"/>
                <w:color w:val="000000"/>
              </w:rPr>
              <w:t xml:space="preserve"> </w:t>
            </w:r>
            <w:r w:rsidRPr="00A8702E">
              <w:rPr>
                <w:rFonts w:ascii="Calibri" w:eastAsia="Times New Roman" w:hAnsi="Calibri" w:cs="Calibri"/>
                <w:color w:val="000000"/>
              </w:rPr>
              <w:t>DGN8,</w:t>
            </w:r>
            <w:r>
              <w:rPr>
                <w:rFonts w:ascii="Calibri" w:hAnsi="Calibri" w:cs="Calibri" w:hint="eastAsia"/>
                <w:color w:val="000000"/>
              </w:rPr>
              <w:t xml:space="preserve"> </w:t>
            </w:r>
            <w:r w:rsidRPr="00A8702E">
              <w:rPr>
                <w:rFonts w:ascii="Calibri" w:eastAsia="Times New Roman" w:hAnsi="Calibri" w:cs="Calibri"/>
                <w:color w:val="000000"/>
              </w:rPr>
              <w:t xml:space="preserve">DGN1) </w:t>
            </w:r>
          </w:p>
        </w:tc>
        <w:tc>
          <w:tcPr>
            <w:tcW w:w="1314" w:type="dxa"/>
          </w:tcPr>
          <w:p w:rsidR="00533D25" w:rsidRPr="00A8702E" w:rsidRDefault="00533D25" w:rsidP="00833DC4">
            <w:pPr>
              <w:rPr>
                <w:rFonts w:ascii="Calibri" w:eastAsia="Times New Roman" w:hAnsi="Calibri" w:cs="Calibri"/>
                <w:color w:val="000000"/>
              </w:rPr>
            </w:pP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2</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PRE4</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Forced vital capacity - FVC (numeric) </w:t>
            </w:r>
          </w:p>
        </w:tc>
        <w:tc>
          <w:tcPr>
            <w:tcW w:w="1314" w:type="dxa"/>
          </w:tcPr>
          <w:p w:rsidR="00736FB6" w:rsidRPr="00736FB6" w:rsidRDefault="003503D2" w:rsidP="003503D2">
            <w:pPr>
              <w:rPr>
                <w:rFonts w:ascii="Calibri" w:hAnsi="Calibri" w:cs="Calibri"/>
                <w:color w:val="000000"/>
              </w:rPr>
            </w:pPr>
            <w:r>
              <w:rPr>
                <w:rFonts w:ascii="Calibri" w:hAnsi="Calibri" w:cs="Calibri"/>
                <w:color w:val="000000"/>
              </w:rPr>
              <w:t>U</w:t>
            </w:r>
            <w:r>
              <w:rPr>
                <w:rFonts w:ascii="Calibri" w:hAnsi="Calibri" w:cs="Calibri" w:hint="eastAsia"/>
                <w:color w:val="000000"/>
              </w:rPr>
              <w:t xml:space="preserve">sed </w:t>
            </w:r>
            <w:r w:rsidR="00736FB6">
              <w:rPr>
                <w:rFonts w:ascii="Calibri" w:hAnsi="Calibri" w:cs="Calibri" w:hint="eastAsia"/>
                <w:color w:val="000000"/>
              </w:rPr>
              <w:t>COPD</w:t>
            </w:r>
            <w:r w:rsidR="0060296E">
              <w:rPr>
                <w:rFonts w:ascii="Calibri" w:hAnsi="Calibri" w:cs="Calibri" w:hint="eastAsia"/>
                <w:color w:val="000000"/>
              </w:rPr>
              <w:t>; skipped</w:t>
            </w:r>
            <w:r w:rsidR="00736FB6">
              <w:rPr>
                <w:rFonts w:ascii="Calibri" w:hAnsi="Calibri" w:cs="Calibri" w:hint="eastAsia"/>
                <w:color w:val="000000"/>
              </w:rPr>
              <w:t xml:space="preserve"> </w:t>
            </w: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3</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PRE5</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Volume that has been exhaled at the end of the first second of forced expiration - FEV1 (numeric) </w:t>
            </w:r>
          </w:p>
        </w:tc>
        <w:tc>
          <w:tcPr>
            <w:tcW w:w="1314" w:type="dxa"/>
          </w:tcPr>
          <w:p w:rsidR="00533D25" w:rsidRPr="00736FB6" w:rsidRDefault="003503D2" w:rsidP="003503D2">
            <w:pPr>
              <w:rPr>
                <w:rFonts w:ascii="Calibri" w:hAnsi="Calibri" w:cs="Calibri"/>
                <w:color w:val="000000"/>
              </w:rPr>
            </w:pPr>
            <w:r>
              <w:rPr>
                <w:rFonts w:ascii="Calibri" w:hAnsi="Calibri" w:cs="Calibri" w:hint="eastAsia"/>
                <w:color w:val="000000"/>
              </w:rPr>
              <w:t>Used COPD</w:t>
            </w:r>
            <w:r w:rsidR="0060296E">
              <w:rPr>
                <w:rFonts w:ascii="Calibri" w:hAnsi="Calibri" w:cs="Calibri" w:hint="eastAsia"/>
                <w:color w:val="000000"/>
              </w:rPr>
              <w:t>; skipped</w:t>
            </w: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4</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PRE6</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Performance status - Zubrod scale (PRZ2,</w:t>
            </w:r>
            <w:r>
              <w:rPr>
                <w:rFonts w:ascii="Calibri" w:hAnsi="Calibri" w:cs="Calibri" w:hint="eastAsia"/>
                <w:color w:val="000000"/>
              </w:rPr>
              <w:t xml:space="preserve"> </w:t>
            </w:r>
            <w:r w:rsidRPr="00A8702E">
              <w:rPr>
                <w:rFonts w:ascii="Calibri" w:eastAsia="Times New Roman" w:hAnsi="Calibri" w:cs="Calibri"/>
                <w:color w:val="000000"/>
              </w:rPr>
              <w:t>PRZ1,</w:t>
            </w:r>
            <w:r>
              <w:rPr>
                <w:rFonts w:ascii="Calibri" w:hAnsi="Calibri" w:cs="Calibri" w:hint="eastAsia"/>
                <w:color w:val="000000"/>
              </w:rPr>
              <w:t xml:space="preserve"> </w:t>
            </w:r>
            <w:r w:rsidRPr="00A8702E">
              <w:rPr>
                <w:rFonts w:ascii="Calibri" w:eastAsia="Times New Roman" w:hAnsi="Calibri" w:cs="Calibri"/>
                <w:color w:val="000000"/>
              </w:rPr>
              <w:t xml:space="preserve">PRZ0) </w:t>
            </w:r>
          </w:p>
        </w:tc>
        <w:tc>
          <w:tcPr>
            <w:tcW w:w="1314" w:type="dxa"/>
          </w:tcPr>
          <w:p w:rsidR="00533D25" w:rsidRPr="00A8702E" w:rsidRDefault="00533D25" w:rsidP="00833DC4">
            <w:pPr>
              <w:rPr>
                <w:rFonts w:ascii="Calibri" w:eastAsia="Times New Roman" w:hAnsi="Calibri" w:cs="Calibri"/>
                <w:color w:val="000000"/>
              </w:rPr>
            </w:pP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5</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PRE7</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Pain before surgery (T,</w:t>
            </w:r>
            <w:r>
              <w:rPr>
                <w:rFonts w:ascii="Calibri" w:hAnsi="Calibri" w:cs="Calibri" w:hint="eastAsia"/>
                <w:color w:val="000000"/>
              </w:rPr>
              <w:t xml:space="preserve"> </w:t>
            </w:r>
            <w:r w:rsidRPr="00A8702E">
              <w:rPr>
                <w:rFonts w:ascii="Calibri" w:eastAsia="Times New Roman" w:hAnsi="Calibri" w:cs="Calibri"/>
                <w:color w:val="000000"/>
              </w:rPr>
              <w:t xml:space="preserve">F) </w:t>
            </w:r>
          </w:p>
        </w:tc>
        <w:tc>
          <w:tcPr>
            <w:tcW w:w="1314" w:type="dxa"/>
          </w:tcPr>
          <w:p w:rsidR="00533D25" w:rsidRPr="00A8702E" w:rsidRDefault="00533D25" w:rsidP="00833DC4">
            <w:pPr>
              <w:rPr>
                <w:rFonts w:ascii="Calibri" w:eastAsia="Times New Roman" w:hAnsi="Calibri" w:cs="Calibri"/>
                <w:color w:val="000000"/>
              </w:rPr>
            </w:pP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6</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PRE8</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Haemoptysis before surgery (T,</w:t>
            </w:r>
            <w:r>
              <w:rPr>
                <w:rFonts w:ascii="Calibri" w:hAnsi="Calibri" w:cs="Calibri" w:hint="eastAsia"/>
                <w:color w:val="000000"/>
              </w:rPr>
              <w:t xml:space="preserve"> </w:t>
            </w:r>
            <w:r w:rsidRPr="00A8702E">
              <w:rPr>
                <w:rFonts w:ascii="Calibri" w:eastAsia="Times New Roman" w:hAnsi="Calibri" w:cs="Calibri"/>
                <w:color w:val="000000"/>
              </w:rPr>
              <w:t xml:space="preserve">F) </w:t>
            </w:r>
          </w:p>
        </w:tc>
        <w:tc>
          <w:tcPr>
            <w:tcW w:w="1314" w:type="dxa"/>
          </w:tcPr>
          <w:p w:rsidR="00533D25" w:rsidRPr="00A8702E" w:rsidRDefault="00533D25" w:rsidP="00833DC4">
            <w:pPr>
              <w:rPr>
                <w:rFonts w:ascii="Calibri" w:eastAsia="Times New Roman" w:hAnsi="Calibri" w:cs="Calibri"/>
                <w:color w:val="000000"/>
              </w:rPr>
            </w:pP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7</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PRE9</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Dyspnoea before surgery (T,</w:t>
            </w:r>
            <w:r>
              <w:rPr>
                <w:rFonts w:ascii="Calibri" w:hAnsi="Calibri" w:cs="Calibri" w:hint="eastAsia"/>
                <w:color w:val="000000"/>
              </w:rPr>
              <w:t xml:space="preserve"> </w:t>
            </w:r>
            <w:r w:rsidRPr="00A8702E">
              <w:rPr>
                <w:rFonts w:ascii="Calibri" w:eastAsia="Times New Roman" w:hAnsi="Calibri" w:cs="Calibri"/>
                <w:color w:val="000000"/>
              </w:rPr>
              <w:t xml:space="preserve">F) </w:t>
            </w:r>
          </w:p>
        </w:tc>
        <w:tc>
          <w:tcPr>
            <w:tcW w:w="1314" w:type="dxa"/>
          </w:tcPr>
          <w:p w:rsidR="00533D25" w:rsidRPr="00A8702E" w:rsidRDefault="00533D25" w:rsidP="00833DC4">
            <w:pPr>
              <w:rPr>
                <w:rFonts w:ascii="Calibri" w:eastAsia="Times New Roman" w:hAnsi="Calibri" w:cs="Calibri"/>
                <w:color w:val="000000"/>
              </w:rPr>
            </w:pP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8</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PRE10</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Cough before surgery (T,</w:t>
            </w:r>
            <w:r>
              <w:rPr>
                <w:rFonts w:ascii="Calibri" w:hAnsi="Calibri" w:cs="Calibri" w:hint="eastAsia"/>
                <w:color w:val="000000"/>
              </w:rPr>
              <w:t xml:space="preserve"> </w:t>
            </w:r>
            <w:r w:rsidRPr="00A8702E">
              <w:rPr>
                <w:rFonts w:ascii="Calibri" w:eastAsia="Times New Roman" w:hAnsi="Calibri" w:cs="Calibri"/>
                <w:color w:val="000000"/>
              </w:rPr>
              <w:t xml:space="preserve">F) </w:t>
            </w:r>
          </w:p>
        </w:tc>
        <w:tc>
          <w:tcPr>
            <w:tcW w:w="1314" w:type="dxa"/>
          </w:tcPr>
          <w:p w:rsidR="00533D25" w:rsidRPr="00A8702E" w:rsidRDefault="00533D25" w:rsidP="00833DC4">
            <w:pPr>
              <w:rPr>
                <w:rFonts w:ascii="Calibri" w:eastAsia="Times New Roman" w:hAnsi="Calibri" w:cs="Calibri"/>
                <w:color w:val="000000"/>
              </w:rPr>
            </w:pP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9</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PRE11</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Weakness before surgery (T,</w:t>
            </w:r>
            <w:r>
              <w:rPr>
                <w:rFonts w:ascii="Calibri" w:hAnsi="Calibri" w:cs="Calibri" w:hint="eastAsia"/>
                <w:color w:val="000000"/>
              </w:rPr>
              <w:t xml:space="preserve"> </w:t>
            </w:r>
            <w:r w:rsidRPr="00A8702E">
              <w:rPr>
                <w:rFonts w:ascii="Calibri" w:eastAsia="Times New Roman" w:hAnsi="Calibri" w:cs="Calibri"/>
                <w:color w:val="000000"/>
              </w:rPr>
              <w:t xml:space="preserve">F) </w:t>
            </w:r>
          </w:p>
        </w:tc>
        <w:tc>
          <w:tcPr>
            <w:tcW w:w="1314" w:type="dxa"/>
          </w:tcPr>
          <w:p w:rsidR="00533D25" w:rsidRPr="00A8702E" w:rsidRDefault="00533D25" w:rsidP="00833DC4">
            <w:pPr>
              <w:rPr>
                <w:rFonts w:ascii="Calibri" w:eastAsia="Times New Roman" w:hAnsi="Calibri" w:cs="Calibri"/>
                <w:color w:val="000000"/>
              </w:rPr>
            </w:pP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10</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PRE14</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T in clinical TNM - size of the original </w:t>
            </w:r>
            <w:r w:rsidR="0092456F" w:rsidRPr="00A8702E">
              <w:rPr>
                <w:rFonts w:ascii="Calibri" w:eastAsia="Times New Roman" w:hAnsi="Calibri" w:cs="Calibri"/>
                <w:color w:val="000000"/>
              </w:rPr>
              <w:t>tumor</w:t>
            </w:r>
            <w:r w:rsidRPr="00A8702E">
              <w:rPr>
                <w:rFonts w:ascii="Calibri" w:eastAsia="Times New Roman" w:hAnsi="Calibri" w:cs="Calibri"/>
                <w:color w:val="000000"/>
              </w:rPr>
              <w:t>, from OC11 (smallest) to OC14 (largest) (OC11,</w:t>
            </w:r>
            <w:r>
              <w:rPr>
                <w:rFonts w:ascii="Calibri" w:hAnsi="Calibri" w:cs="Calibri" w:hint="eastAsia"/>
                <w:color w:val="000000"/>
              </w:rPr>
              <w:t xml:space="preserve"> </w:t>
            </w:r>
            <w:r w:rsidRPr="00A8702E">
              <w:rPr>
                <w:rFonts w:ascii="Calibri" w:eastAsia="Times New Roman" w:hAnsi="Calibri" w:cs="Calibri"/>
                <w:color w:val="000000"/>
              </w:rPr>
              <w:t>OC14,</w:t>
            </w:r>
            <w:r>
              <w:rPr>
                <w:rFonts w:ascii="Calibri" w:hAnsi="Calibri" w:cs="Calibri" w:hint="eastAsia"/>
                <w:color w:val="000000"/>
              </w:rPr>
              <w:t xml:space="preserve"> </w:t>
            </w:r>
            <w:r w:rsidRPr="00A8702E">
              <w:rPr>
                <w:rFonts w:ascii="Calibri" w:eastAsia="Times New Roman" w:hAnsi="Calibri" w:cs="Calibri"/>
                <w:color w:val="000000"/>
              </w:rPr>
              <w:t>OC12,</w:t>
            </w:r>
            <w:r>
              <w:rPr>
                <w:rFonts w:ascii="Calibri" w:hAnsi="Calibri" w:cs="Calibri" w:hint="eastAsia"/>
                <w:color w:val="000000"/>
              </w:rPr>
              <w:t xml:space="preserve"> </w:t>
            </w:r>
            <w:r w:rsidRPr="00A8702E">
              <w:rPr>
                <w:rFonts w:ascii="Calibri" w:eastAsia="Times New Roman" w:hAnsi="Calibri" w:cs="Calibri"/>
                <w:color w:val="000000"/>
              </w:rPr>
              <w:t xml:space="preserve">OC13) </w:t>
            </w:r>
          </w:p>
        </w:tc>
        <w:tc>
          <w:tcPr>
            <w:tcW w:w="1314" w:type="dxa"/>
          </w:tcPr>
          <w:p w:rsidR="00533D25" w:rsidRPr="00A8702E" w:rsidRDefault="00533D25" w:rsidP="00833DC4">
            <w:pPr>
              <w:rPr>
                <w:rFonts w:ascii="Calibri" w:eastAsia="Times New Roman" w:hAnsi="Calibri" w:cs="Calibri"/>
                <w:color w:val="000000"/>
              </w:rPr>
            </w:pP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11</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PRE17</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Type 2 DM - diabetes mellitus (T,</w:t>
            </w:r>
            <w:r>
              <w:rPr>
                <w:rFonts w:ascii="Calibri" w:hAnsi="Calibri" w:cs="Calibri" w:hint="eastAsia"/>
                <w:color w:val="000000"/>
              </w:rPr>
              <w:t xml:space="preserve"> </w:t>
            </w:r>
            <w:r w:rsidRPr="00A8702E">
              <w:rPr>
                <w:rFonts w:ascii="Calibri" w:eastAsia="Times New Roman" w:hAnsi="Calibri" w:cs="Calibri"/>
                <w:color w:val="000000"/>
              </w:rPr>
              <w:t xml:space="preserve">F) </w:t>
            </w:r>
          </w:p>
        </w:tc>
        <w:tc>
          <w:tcPr>
            <w:tcW w:w="1314" w:type="dxa"/>
          </w:tcPr>
          <w:p w:rsidR="00533D25" w:rsidRPr="00A8702E" w:rsidRDefault="00533D25" w:rsidP="00833DC4">
            <w:pPr>
              <w:rPr>
                <w:rFonts w:ascii="Calibri" w:eastAsia="Times New Roman" w:hAnsi="Calibri" w:cs="Calibri"/>
                <w:color w:val="000000"/>
              </w:rPr>
            </w:pP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12</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PRE19</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MI up to 6 months (T,</w:t>
            </w:r>
            <w:r>
              <w:rPr>
                <w:rFonts w:ascii="Calibri" w:hAnsi="Calibri" w:cs="Calibri" w:hint="eastAsia"/>
                <w:color w:val="000000"/>
              </w:rPr>
              <w:t xml:space="preserve"> </w:t>
            </w:r>
            <w:r w:rsidRPr="00A8702E">
              <w:rPr>
                <w:rFonts w:ascii="Calibri" w:eastAsia="Times New Roman" w:hAnsi="Calibri" w:cs="Calibri"/>
                <w:color w:val="000000"/>
              </w:rPr>
              <w:t xml:space="preserve">F) </w:t>
            </w:r>
          </w:p>
        </w:tc>
        <w:tc>
          <w:tcPr>
            <w:tcW w:w="1314" w:type="dxa"/>
          </w:tcPr>
          <w:p w:rsidR="00533D25" w:rsidRPr="00A8702E" w:rsidRDefault="00533D25" w:rsidP="00833DC4">
            <w:pPr>
              <w:rPr>
                <w:rFonts w:ascii="Calibri" w:eastAsia="Times New Roman" w:hAnsi="Calibri" w:cs="Calibri"/>
                <w:color w:val="000000"/>
              </w:rPr>
            </w:pP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13</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PRE25</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PAD - peripheral arterial diseases (T,</w:t>
            </w:r>
            <w:r>
              <w:rPr>
                <w:rFonts w:ascii="Calibri" w:hAnsi="Calibri" w:cs="Calibri" w:hint="eastAsia"/>
                <w:color w:val="000000"/>
              </w:rPr>
              <w:t xml:space="preserve"> </w:t>
            </w:r>
            <w:r w:rsidRPr="00A8702E">
              <w:rPr>
                <w:rFonts w:ascii="Calibri" w:eastAsia="Times New Roman" w:hAnsi="Calibri" w:cs="Calibri"/>
                <w:color w:val="000000"/>
              </w:rPr>
              <w:t xml:space="preserve">F) </w:t>
            </w:r>
          </w:p>
        </w:tc>
        <w:tc>
          <w:tcPr>
            <w:tcW w:w="1314" w:type="dxa"/>
          </w:tcPr>
          <w:p w:rsidR="00533D25" w:rsidRPr="00A8702E" w:rsidRDefault="00533D25" w:rsidP="00833DC4">
            <w:pPr>
              <w:rPr>
                <w:rFonts w:ascii="Calibri" w:eastAsia="Times New Roman" w:hAnsi="Calibri" w:cs="Calibri"/>
                <w:color w:val="000000"/>
              </w:rPr>
            </w:pP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14</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PRE30</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Smoking (T,</w:t>
            </w:r>
            <w:r>
              <w:rPr>
                <w:rFonts w:ascii="Calibri" w:hAnsi="Calibri" w:cs="Calibri" w:hint="eastAsia"/>
                <w:color w:val="000000"/>
              </w:rPr>
              <w:t xml:space="preserve"> </w:t>
            </w:r>
            <w:r w:rsidRPr="00A8702E">
              <w:rPr>
                <w:rFonts w:ascii="Calibri" w:eastAsia="Times New Roman" w:hAnsi="Calibri" w:cs="Calibri"/>
                <w:color w:val="000000"/>
              </w:rPr>
              <w:t xml:space="preserve">F) </w:t>
            </w:r>
          </w:p>
        </w:tc>
        <w:tc>
          <w:tcPr>
            <w:tcW w:w="1314" w:type="dxa"/>
          </w:tcPr>
          <w:p w:rsidR="00533D25" w:rsidRPr="00A8702E" w:rsidRDefault="00533D25" w:rsidP="00833DC4">
            <w:pPr>
              <w:rPr>
                <w:rFonts w:ascii="Calibri" w:eastAsia="Times New Roman" w:hAnsi="Calibri" w:cs="Calibri"/>
                <w:color w:val="000000"/>
              </w:rPr>
            </w:pP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15</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PRE32</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Asthma (T,</w:t>
            </w:r>
            <w:r>
              <w:rPr>
                <w:rFonts w:ascii="Calibri" w:hAnsi="Calibri" w:cs="Calibri" w:hint="eastAsia"/>
                <w:color w:val="000000"/>
              </w:rPr>
              <w:t xml:space="preserve"> </w:t>
            </w:r>
            <w:r w:rsidRPr="00A8702E">
              <w:rPr>
                <w:rFonts w:ascii="Calibri" w:eastAsia="Times New Roman" w:hAnsi="Calibri" w:cs="Calibri"/>
                <w:color w:val="000000"/>
              </w:rPr>
              <w:t xml:space="preserve">F) </w:t>
            </w:r>
          </w:p>
        </w:tc>
        <w:tc>
          <w:tcPr>
            <w:tcW w:w="1314" w:type="dxa"/>
          </w:tcPr>
          <w:p w:rsidR="00533D25" w:rsidRPr="00A8702E" w:rsidRDefault="00533D25" w:rsidP="00833DC4">
            <w:pPr>
              <w:rPr>
                <w:rFonts w:ascii="Calibri" w:eastAsia="Times New Roman" w:hAnsi="Calibri" w:cs="Calibri"/>
                <w:color w:val="000000"/>
              </w:rPr>
            </w:pPr>
          </w:p>
        </w:tc>
      </w:tr>
      <w:tr w:rsidR="00736FB6" w:rsidRPr="00A8702E" w:rsidTr="00736FB6">
        <w:trPr>
          <w:trHeight w:val="301"/>
        </w:trPr>
        <w:tc>
          <w:tcPr>
            <w:tcW w:w="811" w:type="dxa"/>
            <w:noWrap/>
            <w:hideMark/>
          </w:tcPr>
          <w:p w:rsidR="00533D25" w:rsidRPr="00A8702E" w:rsidRDefault="00533D25" w:rsidP="00833DC4">
            <w:pPr>
              <w:jc w:val="right"/>
              <w:rPr>
                <w:rFonts w:ascii="Calibri" w:eastAsia="Times New Roman" w:hAnsi="Calibri" w:cs="Calibri"/>
                <w:color w:val="000000"/>
              </w:rPr>
            </w:pPr>
            <w:r w:rsidRPr="00A8702E">
              <w:rPr>
                <w:rFonts w:ascii="Calibri" w:eastAsia="Times New Roman" w:hAnsi="Calibri" w:cs="Calibri"/>
                <w:color w:val="000000"/>
              </w:rPr>
              <w:t>16</w:t>
            </w:r>
          </w:p>
        </w:tc>
        <w:tc>
          <w:tcPr>
            <w:tcW w:w="103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AGE</w:t>
            </w:r>
          </w:p>
        </w:tc>
        <w:tc>
          <w:tcPr>
            <w:tcW w:w="6413" w:type="dxa"/>
            <w:noWrap/>
            <w:hideMark/>
          </w:tcPr>
          <w:p w:rsidR="00533D25" w:rsidRPr="00A8702E" w:rsidRDefault="00533D25" w:rsidP="00833DC4">
            <w:pPr>
              <w:rPr>
                <w:rFonts w:ascii="Calibri" w:eastAsia="Times New Roman" w:hAnsi="Calibri" w:cs="Calibri"/>
                <w:color w:val="000000"/>
              </w:rPr>
            </w:pPr>
            <w:r w:rsidRPr="00A8702E">
              <w:rPr>
                <w:rFonts w:ascii="Calibri" w:eastAsia="Times New Roman" w:hAnsi="Calibri" w:cs="Calibri"/>
                <w:color w:val="000000"/>
              </w:rPr>
              <w:t xml:space="preserve"> Age at surgery (numeric) </w:t>
            </w:r>
          </w:p>
        </w:tc>
        <w:tc>
          <w:tcPr>
            <w:tcW w:w="1314" w:type="dxa"/>
          </w:tcPr>
          <w:p w:rsidR="00533D25" w:rsidRPr="001673EF" w:rsidRDefault="001673EF" w:rsidP="00833DC4">
            <w:pPr>
              <w:rPr>
                <w:rFonts w:ascii="Calibri" w:hAnsi="Calibri" w:cs="Calibri"/>
                <w:color w:val="000000"/>
              </w:rPr>
            </w:pPr>
            <w:r>
              <w:rPr>
                <w:rFonts w:ascii="Calibri" w:hAnsi="Calibri" w:cs="Calibri" w:hint="eastAsia"/>
                <w:color w:val="000000"/>
              </w:rPr>
              <w:t>Skipped</w:t>
            </w:r>
          </w:p>
        </w:tc>
      </w:tr>
      <w:tr w:rsidR="00EB7EB2" w:rsidRPr="00A8702E" w:rsidTr="00833DC4">
        <w:trPr>
          <w:trHeight w:val="301"/>
        </w:trPr>
        <w:tc>
          <w:tcPr>
            <w:tcW w:w="811" w:type="dxa"/>
            <w:noWrap/>
            <w:hideMark/>
          </w:tcPr>
          <w:p w:rsidR="00EB7EB2" w:rsidRPr="00A8702E" w:rsidRDefault="00EB7EB2" w:rsidP="00833DC4">
            <w:pPr>
              <w:jc w:val="right"/>
              <w:rPr>
                <w:rFonts w:ascii="Calibri" w:eastAsia="Times New Roman" w:hAnsi="Calibri" w:cs="Calibri"/>
                <w:color w:val="000000"/>
              </w:rPr>
            </w:pPr>
            <w:r w:rsidRPr="00A8702E">
              <w:rPr>
                <w:rFonts w:ascii="Calibri" w:eastAsia="Times New Roman" w:hAnsi="Calibri" w:cs="Calibri"/>
                <w:color w:val="000000"/>
              </w:rPr>
              <w:t>17</w:t>
            </w:r>
          </w:p>
        </w:tc>
        <w:tc>
          <w:tcPr>
            <w:tcW w:w="1033" w:type="dxa"/>
            <w:noWrap/>
            <w:hideMark/>
          </w:tcPr>
          <w:p w:rsidR="00EB7EB2" w:rsidRPr="00A8702E" w:rsidRDefault="00EB7EB2" w:rsidP="00833DC4">
            <w:pPr>
              <w:rPr>
                <w:rFonts w:ascii="Calibri" w:eastAsia="Times New Roman" w:hAnsi="Calibri" w:cs="Calibri"/>
                <w:color w:val="000000"/>
              </w:rPr>
            </w:pPr>
            <w:r w:rsidRPr="00A8702E">
              <w:rPr>
                <w:rFonts w:ascii="Calibri" w:eastAsia="Times New Roman" w:hAnsi="Calibri" w:cs="Calibri"/>
                <w:color w:val="000000"/>
              </w:rPr>
              <w:t xml:space="preserve"> Risk1Y</w:t>
            </w:r>
          </w:p>
        </w:tc>
        <w:tc>
          <w:tcPr>
            <w:tcW w:w="6413" w:type="dxa"/>
            <w:noWrap/>
            <w:hideMark/>
          </w:tcPr>
          <w:p w:rsidR="00EB7EB2" w:rsidRPr="00A8702E" w:rsidRDefault="00EB7EB2" w:rsidP="00833DC4">
            <w:pPr>
              <w:rPr>
                <w:rFonts w:ascii="Calibri" w:eastAsia="Times New Roman" w:hAnsi="Calibri" w:cs="Calibri"/>
                <w:color w:val="000000"/>
              </w:rPr>
            </w:pPr>
            <w:r w:rsidRPr="00A8702E">
              <w:rPr>
                <w:rFonts w:ascii="Calibri" w:eastAsia="Times New Roman" w:hAnsi="Calibri" w:cs="Calibri"/>
                <w:color w:val="000000"/>
              </w:rPr>
              <w:t xml:space="preserve"> 1 year survival period - (T)rue value if died (T,F)</w:t>
            </w:r>
          </w:p>
        </w:tc>
        <w:tc>
          <w:tcPr>
            <w:tcW w:w="1314" w:type="dxa"/>
          </w:tcPr>
          <w:p w:rsidR="00EB7EB2" w:rsidRPr="00EB7EB2" w:rsidRDefault="00EB7EB2" w:rsidP="00833DC4">
            <w:pPr>
              <w:rPr>
                <w:rFonts w:ascii="Calibri" w:hAnsi="Calibri" w:cs="Calibri"/>
                <w:color w:val="000000"/>
              </w:rPr>
            </w:pPr>
            <w:r>
              <w:rPr>
                <w:rFonts w:ascii="Calibri" w:hAnsi="Calibri" w:cs="Calibri" w:hint="eastAsia"/>
                <w:color w:val="000000"/>
              </w:rPr>
              <w:t>Target</w:t>
            </w:r>
          </w:p>
        </w:tc>
      </w:tr>
      <w:tr w:rsidR="00736FB6" w:rsidRPr="00A8702E" w:rsidTr="00736FB6">
        <w:trPr>
          <w:trHeight w:val="301"/>
        </w:trPr>
        <w:tc>
          <w:tcPr>
            <w:tcW w:w="811" w:type="dxa"/>
            <w:noWrap/>
            <w:hideMark/>
          </w:tcPr>
          <w:p w:rsidR="00533D25" w:rsidRPr="00A8702E" w:rsidRDefault="00533D25" w:rsidP="00EB7EB2">
            <w:pPr>
              <w:jc w:val="right"/>
              <w:rPr>
                <w:rFonts w:ascii="Calibri" w:hAnsi="Calibri" w:cs="Calibri"/>
                <w:color w:val="000000"/>
              </w:rPr>
            </w:pPr>
            <w:r w:rsidRPr="00A8702E">
              <w:rPr>
                <w:rFonts w:ascii="Calibri" w:eastAsia="Times New Roman" w:hAnsi="Calibri" w:cs="Calibri"/>
                <w:color w:val="000000"/>
              </w:rPr>
              <w:t>1</w:t>
            </w:r>
            <w:r w:rsidR="00EB7EB2">
              <w:rPr>
                <w:rFonts w:ascii="Calibri" w:hAnsi="Calibri" w:cs="Calibri" w:hint="eastAsia"/>
                <w:color w:val="000000"/>
              </w:rPr>
              <w:t>8</w:t>
            </w:r>
          </w:p>
        </w:tc>
        <w:tc>
          <w:tcPr>
            <w:tcW w:w="1033" w:type="dxa"/>
            <w:noWrap/>
            <w:hideMark/>
          </w:tcPr>
          <w:p w:rsidR="00533D25" w:rsidRPr="00A8702E" w:rsidRDefault="00533D25" w:rsidP="00EB7EB2">
            <w:pPr>
              <w:rPr>
                <w:rFonts w:ascii="Calibri" w:hAnsi="Calibri" w:cs="Calibri"/>
                <w:color w:val="000000"/>
              </w:rPr>
            </w:pPr>
            <w:r w:rsidRPr="00A8702E">
              <w:rPr>
                <w:rFonts w:ascii="Calibri" w:eastAsia="Times New Roman" w:hAnsi="Calibri" w:cs="Calibri"/>
                <w:color w:val="000000"/>
              </w:rPr>
              <w:t xml:space="preserve"> </w:t>
            </w:r>
            <w:r w:rsidR="00EB7EB2">
              <w:rPr>
                <w:rFonts w:ascii="Calibri" w:hAnsi="Calibri" w:cs="Calibri" w:hint="eastAsia"/>
                <w:color w:val="000000"/>
              </w:rPr>
              <w:t>COPD</w:t>
            </w:r>
          </w:p>
        </w:tc>
        <w:tc>
          <w:tcPr>
            <w:tcW w:w="6413" w:type="dxa"/>
            <w:noWrap/>
            <w:hideMark/>
          </w:tcPr>
          <w:p w:rsidR="00533D25" w:rsidRPr="00A8702E" w:rsidRDefault="00533D25" w:rsidP="00563F5B">
            <w:pPr>
              <w:rPr>
                <w:rFonts w:ascii="Calibri" w:eastAsia="Times New Roman" w:hAnsi="Calibri" w:cs="Calibri"/>
                <w:color w:val="000000"/>
              </w:rPr>
            </w:pPr>
            <w:r w:rsidRPr="00A8702E">
              <w:rPr>
                <w:rFonts w:ascii="Calibri" w:eastAsia="Times New Roman" w:hAnsi="Calibri" w:cs="Calibri"/>
                <w:color w:val="000000"/>
              </w:rPr>
              <w:t xml:space="preserve"> </w:t>
            </w:r>
            <w:r w:rsidR="00563F5B">
              <w:rPr>
                <w:rFonts w:hint="eastAsia"/>
              </w:rPr>
              <w:t>C</w:t>
            </w:r>
            <w:r w:rsidR="00EB7EB2" w:rsidRPr="00AB7B54">
              <w:t>hronic obstructive pulmonary disease</w:t>
            </w:r>
            <w:r w:rsidR="00EB7EB2">
              <w:rPr>
                <w:rFonts w:hint="eastAsia"/>
              </w:rPr>
              <w:t xml:space="preserve"> Yes if FEV1/FVC &lt; 0.7; No otherwise</w:t>
            </w:r>
            <w:r w:rsidR="00563F5B">
              <w:rPr>
                <w:rFonts w:hint="eastAsia"/>
              </w:rPr>
              <w:t xml:space="preserve"> (Yes, No)</w:t>
            </w:r>
          </w:p>
        </w:tc>
        <w:tc>
          <w:tcPr>
            <w:tcW w:w="1314" w:type="dxa"/>
          </w:tcPr>
          <w:p w:rsidR="00533D25" w:rsidRPr="00EB7EB2" w:rsidRDefault="00EB7EB2" w:rsidP="00833DC4">
            <w:pPr>
              <w:rPr>
                <w:rFonts w:ascii="Calibri" w:hAnsi="Calibri" w:cs="Calibri"/>
                <w:color w:val="000000"/>
              </w:rPr>
            </w:pPr>
            <w:r>
              <w:rPr>
                <w:rFonts w:ascii="Calibri" w:hAnsi="Calibri" w:cs="Calibri" w:hint="eastAsia"/>
                <w:color w:val="000000"/>
              </w:rPr>
              <w:t>Derived</w:t>
            </w:r>
          </w:p>
        </w:tc>
      </w:tr>
    </w:tbl>
    <w:p w:rsidR="00350F75" w:rsidRDefault="00350F75"/>
    <w:p w:rsidR="005B22F9" w:rsidRDefault="005B22F9">
      <w:r>
        <w:br w:type="page"/>
      </w:r>
    </w:p>
    <w:p w:rsidR="006209DB" w:rsidRDefault="006209DB" w:rsidP="00412ED1">
      <w:pPr>
        <w:pStyle w:val="Heading2"/>
      </w:pPr>
      <w:r>
        <w:rPr>
          <w:rFonts w:hint="eastAsia"/>
        </w:rPr>
        <w:lastRenderedPageBreak/>
        <w:t>Cardiac Death Dataset</w:t>
      </w:r>
      <w:r w:rsidR="001673EF">
        <w:rPr>
          <w:rFonts w:hint="eastAsia"/>
        </w:rPr>
        <w:t>:</w:t>
      </w:r>
    </w:p>
    <w:p w:rsidR="00B46E9E" w:rsidRDefault="00F04316">
      <w:r>
        <w:t xml:space="preserve">The original dataset </w:t>
      </w:r>
      <w:r w:rsidR="0091733D">
        <w:rPr>
          <w:rFonts w:hint="eastAsia"/>
        </w:rPr>
        <w:t xml:space="preserve">is composed of 43 attributes </w:t>
      </w:r>
      <w:r>
        <w:rPr>
          <w:rFonts w:hint="eastAsia"/>
        </w:rPr>
        <w:t>covering both clinical attributes and derived ones from gene expressions</w:t>
      </w:r>
      <w:r w:rsidR="000A6B00">
        <w:t>.</w:t>
      </w:r>
      <w:r w:rsidR="00AD0FB9">
        <w:rPr>
          <w:rFonts w:hint="eastAsia"/>
        </w:rPr>
        <w:t xml:space="preserve"> The target attribute is Cardiac Death.</w:t>
      </w:r>
      <w:r w:rsidR="0092349E">
        <w:t xml:space="preserve"> There are 41 non-trivial attributes where patient ID </w:t>
      </w:r>
      <w:r w:rsidR="00BB5052">
        <w:rPr>
          <w:rFonts w:hint="eastAsia"/>
        </w:rPr>
        <w:t>wa</w:t>
      </w:r>
      <w:r w:rsidR="002638E5">
        <w:rPr>
          <w:rFonts w:hint="eastAsia"/>
        </w:rPr>
        <w:t>s</w:t>
      </w:r>
      <w:r w:rsidR="0092349E">
        <w:t xml:space="preserve"> </w:t>
      </w:r>
      <w:r w:rsidR="002638E5">
        <w:t>skipped</w:t>
      </w:r>
      <w:r w:rsidR="00875B49">
        <w:rPr>
          <w:rFonts w:hint="eastAsia"/>
        </w:rPr>
        <w:t>,</w:t>
      </w:r>
      <w:r w:rsidR="0092349E">
        <w:t xml:space="preserve"> and </w:t>
      </w:r>
      <w:r w:rsidR="00F078D4">
        <w:rPr>
          <w:rFonts w:ascii="Calibri" w:hAnsi="Calibri" w:cs="Calibri"/>
          <w:color w:val="000000"/>
        </w:rPr>
        <w:t>neutrophils</w:t>
      </w:r>
      <w:r w:rsidR="00F078D4">
        <w:rPr>
          <w:rFonts w:ascii="Calibri" w:hAnsi="Calibri" w:cs="Calibri" w:hint="eastAsia"/>
          <w:color w:val="000000"/>
        </w:rPr>
        <w:t xml:space="preserve"> </w:t>
      </w:r>
      <w:r w:rsidR="0092349E">
        <w:rPr>
          <w:rFonts w:hint="eastAsia"/>
        </w:rPr>
        <w:t>removed by th</w:t>
      </w:r>
      <w:r w:rsidR="00F078D4">
        <w:rPr>
          <w:rFonts w:hint="eastAsia"/>
        </w:rPr>
        <w:t>e program with over 80% missing.</w:t>
      </w:r>
    </w:p>
    <w:p w:rsidR="00261A33" w:rsidRPr="00800781" w:rsidRDefault="00261A33" w:rsidP="00261A33">
      <w:pPr>
        <w:pStyle w:val="Caption"/>
        <w:keepNext/>
        <w:jc w:val="both"/>
      </w:pPr>
      <w:r>
        <w:t xml:space="preserve">Table </w:t>
      </w:r>
      <w:r>
        <w:rPr>
          <w:rFonts w:hint="eastAsia"/>
          <w:lang w:eastAsia="zh-CN"/>
        </w:rPr>
        <w:t>S4 Attribute list of the cardiac death dataset</w:t>
      </w:r>
    </w:p>
    <w:tbl>
      <w:tblPr>
        <w:tblStyle w:val="TableGrid"/>
        <w:tblW w:w="9998" w:type="dxa"/>
        <w:tblLayout w:type="fixed"/>
        <w:tblLook w:val="04A0" w:firstRow="1" w:lastRow="0" w:firstColumn="1" w:lastColumn="0" w:noHBand="0" w:noVBand="1"/>
      </w:tblPr>
      <w:tblGrid>
        <w:gridCol w:w="811"/>
        <w:gridCol w:w="1579"/>
        <w:gridCol w:w="6082"/>
        <w:gridCol w:w="1526"/>
      </w:tblGrid>
      <w:tr w:rsidR="00BD6625" w:rsidTr="00917AF2">
        <w:trPr>
          <w:trHeight w:val="264"/>
        </w:trPr>
        <w:tc>
          <w:tcPr>
            <w:tcW w:w="811" w:type="dxa"/>
          </w:tcPr>
          <w:p w:rsidR="00BD6625" w:rsidRDefault="00BD6625" w:rsidP="00833DC4">
            <w:pPr>
              <w:jc w:val="both"/>
            </w:pPr>
            <w:r>
              <w:rPr>
                <w:rFonts w:hint="eastAsia"/>
              </w:rPr>
              <w:t>#</w:t>
            </w:r>
          </w:p>
        </w:tc>
        <w:tc>
          <w:tcPr>
            <w:tcW w:w="1579" w:type="dxa"/>
          </w:tcPr>
          <w:p w:rsidR="00BD6625" w:rsidRDefault="00BD6625" w:rsidP="00833DC4">
            <w:pPr>
              <w:jc w:val="both"/>
            </w:pPr>
            <w:r>
              <w:rPr>
                <w:rFonts w:hint="eastAsia"/>
              </w:rPr>
              <w:t>Attribute</w:t>
            </w:r>
          </w:p>
        </w:tc>
        <w:tc>
          <w:tcPr>
            <w:tcW w:w="6082" w:type="dxa"/>
          </w:tcPr>
          <w:p w:rsidR="00BD6625" w:rsidRDefault="00BD6625" w:rsidP="00833DC4">
            <w:pPr>
              <w:jc w:val="both"/>
            </w:pPr>
            <w:r>
              <w:rPr>
                <w:rFonts w:hint="eastAsia"/>
              </w:rPr>
              <w:t>Description (values)</w:t>
            </w:r>
          </w:p>
        </w:tc>
        <w:tc>
          <w:tcPr>
            <w:tcW w:w="1526" w:type="dxa"/>
          </w:tcPr>
          <w:p w:rsidR="00BD6625" w:rsidRDefault="00BD6625" w:rsidP="00833DC4">
            <w:pPr>
              <w:jc w:val="both"/>
            </w:pPr>
            <w:r>
              <w:rPr>
                <w:rFonts w:hint="eastAsia"/>
              </w:rPr>
              <w:t>Remark</w:t>
            </w: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1</w:t>
            </w:r>
          </w:p>
        </w:tc>
        <w:tc>
          <w:tcPr>
            <w:tcW w:w="1579" w:type="dxa"/>
            <w:noWrap/>
            <w:vAlign w:val="bottom"/>
          </w:tcPr>
          <w:p w:rsidR="00371BF8" w:rsidRDefault="00371BF8">
            <w:pPr>
              <w:rPr>
                <w:rFonts w:ascii="Calibri" w:hAnsi="Calibri" w:cs="Calibri"/>
                <w:color w:val="000000"/>
              </w:rPr>
            </w:pPr>
            <w:r>
              <w:rPr>
                <w:rFonts w:ascii="Calibri" w:hAnsi="Calibri" w:cs="Calibri" w:hint="eastAsia"/>
                <w:color w:val="000000"/>
              </w:rPr>
              <w:t>ID</w:t>
            </w:r>
          </w:p>
        </w:tc>
        <w:tc>
          <w:tcPr>
            <w:tcW w:w="6082" w:type="dxa"/>
            <w:noWrap/>
            <w:vAlign w:val="bottom"/>
          </w:tcPr>
          <w:p w:rsidR="00371BF8" w:rsidRDefault="00371BF8">
            <w:pPr>
              <w:rPr>
                <w:rFonts w:ascii="Calibri" w:hAnsi="Calibri" w:cs="Calibri"/>
                <w:color w:val="000000"/>
              </w:rPr>
            </w:pPr>
            <w:r>
              <w:rPr>
                <w:rFonts w:ascii="Calibri" w:hAnsi="Calibri" w:cs="Calibri" w:hint="eastAsia"/>
                <w:color w:val="000000"/>
              </w:rPr>
              <w:t>Patient ID</w:t>
            </w:r>
          </w:p>
        </w:tc>
        <w:tc>
          <w:tcPr>
            <w:tcW w:w="1526" w:type="dxa"/>
          </w:tcPr>
          <w:p w:rsidR="00371BF8" w:rsidRPr="00371BF8" w:rsidRDefault="00371BF8" w:rsidP="00833DC4">
            <w:pPr>
              <w:rPr>
                <w:rFonts w:ascii="Calibri" w:hAnsi="Calibri" w:cs="Calibri"/>
                <w:color w:val="000000"/>
              </w:rPr>
            </w:pPr>
            <w:r>
              <w:rPr>
                <w:rFonts w:ascii="Calibri" w:hAnsi="Calibri" w:cs="Calibri" w:hint="eastAsia"/>
                <w:color w:val="000000"/>
              </w:rPr>
              <w:t>Skipped</w:t>
            </w: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2</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GENDER</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Gender</w:t>
            </w:r>
            <w:r>
              <w:rPr>
                <w:rFonts w:ascii="Calibri" w:hAnsi="Calibri" w:cs="Calibri" w:hint="eastAsia"/>
                <w:color w:val="000000"/>
              </w:rPr>
              <w:t xml:space="preserve"> (</w:t>
            </w:r>
            <w:r w:rsidR="00235224">
              <w:rPr>
                <w:rFonts w:ascii="Calibri" w:hAnsi="Calibri" w:cs="Calibri" w:hint="eastAsia"/>
                <w:color w:val="000000"/>
              </w:rPr>
              <w:t>MAL, FEM</w:t>
            </w:r>
            <w:r>
              <w:rPr>
                <w:rFonts w:ascii="Calibri" w:hAnsi="Calibri" w:cs="Calibri" w:hint="eastAsia"/>
                <w:color w:val="000000"/>
              </w:rPr>
              <w:t>)</w:t>
            </w:r>
          </w:p>
        </w:tc>
        <w:tc>
          <w:tcPr>
            <w:tcW w:w="1526" w:type="dxa"/>
          </w:tcPr>
          <w:p w:rsidR="00371BF8" w:rsidRPr="00A8702E" w:rsidRDefault="00371BF8" w:rsidP="00833DC4">
            <w:pPr>
              <w:rPr>
                <w:rFonts w:ascii="Calibri" w:eastAsia="Times New Roman" w:hAnsi="Calibri" w:cs="Calibri"/>
                <w:color w:val="000000"/>
              </w:rPr>
            </w:pP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3</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BMI</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BMI</w:t>
            </w:r>
            <w:r>
              <w:rPr>
                <w:rFonts w:ascii="Calibri" w:hAnsi="Calibri" w:cs="Calibri" w:hint="eastAsia"/>
                <w:color w:val="000000"/>
              </w:rPr>
              <w:t xml:space="preserve"> (numeric)</w:t>
            </w:r>
          </w:p>
        </w:tc>
        <w:tc>
          <w:tcPr>
            <w:tcW w:w="1526" w:type="dxa"/>
          </w:tcPr>
          <w:p w:rsidR="00371BF8" w:rsidRPr="00736FB6" w:rsidRDefault="00D75AF5" w:rsidP="00833DC4">
            <w:pPr>
              <w:rPr>
                <w:rFonts w:ascii="Calibri" w:hAnsi="Calibri" w:cs="Calibri"/>
                <w:color w:val="000000"/>
              </w:rPr>
            </w:pPr>
            <w:r>
              <w:rPr>
                <w:rFonts w:ascii="Calibri" w:hAnsi="Calibri" w:cs="Calibri" w:hint="eastAsia"/>
                <w:color w:val="000000"/>
              </w:rPr>
              <w:t>Categorized</w:t>
            </w: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4</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CVD_TYPE</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CVD Type</w:t>
            </w:r>
            <w:r w:rsidR="00235224">
              <w:rPr>
                <w:rFonts w:ascii="Calibri" w:hAnsi="Calibri" w:cs="Calibri" w:hint="eastAsia"/>
                <w:color w:val="000000"/>
              </w:rPr>
              <w:t xml:space="preserve"> (ACUTE, CAD, FINE, OLD)</w:t>
            </w:r>
          </w:p>
        </w:tc>
        <w:tc>
          <w:tcPr>
            <w:tcW w:w="1526" w:type="dxa"/>
          </w:tcPr>
          <w:p w:rsidR="00371BF8" w:rsidRPr="00736FB6" w:rsidRDefault="00371BF8" w:rsidP="00833DC4">
            <w:pPr>
              <w:rPr>
                <w:rFonts w:ascii="Calibri" w:hAnsi="Calibri" w:cs="Calibri"/>
                <w:color w:val="000000"/>
              </w:rPr>
            </w:pP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5</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AGE</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Age</w:t>
            </w:r>
            <w:r w:rsidR="00C43A57">
              <w:rPr>
                <w:rFonts w:ascii="Calibri" w:hAnsi="Calibri" w:cs="Calibri" w:hint="eastAsia"/>
                <w:color w:val="000000"/>
              </w:rPr>
              <w:t xml:space="preserve"> (numeric)</w:t>
            </w:r>
          </w:p>
        </w:tc>
        <w:tc>
          <w:tcPr>
            <w:tcW w:w="1526" w:type="dxa"/>
          </w:tcPr>
          <w:p w:rsidR="00371BF8" w:rsidRPr="00D75AF5" w:rsidRDefault="00773A75" w:rsidP="00833DC4">
            <w:pPr>
              <w:rPr>
                <w:rFonts w:ascii="Calibri" w:hAnsi="Calibri" w:cs="Calibri"/>
                <w:color w:val="000000"/>
              </w:rPr>
            </w:pPr>
            <w:r>
              <w:rPr>
                <w:rFonts w:ascii="Calibri" w:hAnsi="Calibri" w:cs="Calibri" w:hint="eastAsia"/>
                <w:color w:val="000000"/>
              </w:rPr>
              <w:t>Categorized</w:t>
            </w: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6</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SystolicBP</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Systolic Blood Pressure</w:t>
            </w:r>
            <w:r w:rsidR="00C43A57">
              <w:rPr>
                <w:rFonts w:ascii="Calibri" w:hAnsi="Calibri" w:cs="Calibri" w:hint="eastAsia"/>
                <w:color w:val="000000"/>
              </w:rPr>
              <w:t xml:space="preserve"> (numeric)</w:t>
            </w:r>
          </w:p>
        </w:tc>
        <w:tc>
          <w:tcPr>
            <w:tcW w:w="1526" w:type="dxa"/>
          </w:tcPr>
          <w:p w:rsidR="00371BF8" w:rsidRPr="00A8702E" w:rsidRDefault="00D75AF5" w:rsidP="00833DC4">
            <w:pPr>
              <w:rPr>
                <w:rFonts w:ascii="Calibri" w:eastAsia="Times New Roman" w:hAnsi="Calibri" w:cs="Calibri"/>
                <w:color w:val="000000"/>
              </w:rPr>
            </w:pPr>
            <w:r>
              <w:rPr>
                <w:rFonts w:ascii="Calibri" w:hAnsi="Calibri" w:cs="Calibri" w:hint="eastAsia"/>
                <w:color w:val="000000"/>
              </w:rPr>
              <w:t>Categorized</w:t>
            </w: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7</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DiastolicBP</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Diastolic Blood Pressure</w:t>
            </w:r>
            <w:r w:rsidR="00C43A57">
              <w:rPr>
                <w:rFonts w:ascii="Calibri" w:hAnsi="Calibri" w:cs="Calibri" w:hint="eastAsia"/>
                <w:color w:val="000000"/>
              </w:rPr>
              <w:t xml:space="preserve"> (numeric)</w:t>
            </w:r>
          </w:p>
        </w:tc>
        <w:tc>
          <w:tcPr>
            <w:tcW w:w="1526" w:type="dxa"/>
          </w:tcPr>
          <w:p w:rsidR="00371BF8" w:rsidRPr="00A8702E" w:rsidRDefault="00D75AF5" w:rsidP="00833DC4">
            <w:pPr>
              <w:rPr>
                <w:rFonts w:ascii="Calibri" w:eastAsia="Times New Roman" w:hAnsi="Calibri" w:cs="Calibri"/>
                <w:color w:val="000000"/>
              </w:rPr>
            </w:pPr>
            <w:r>
              <w:rPr>
                <w:rFonts w:ascii="Calibri" w:hAnsi="Calibri" w:cs="Calibri" w:hint="eastAsia"/>
                <w:color w:val="000000"/>
              </w:rPr>
              <w:t>Categorized</w:t>
            </w: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8</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BMI3</w:t>
            </w:r>
          </w:p>
        </w:tc>
        <w:tc>
          <w:tcPr>
            <w:tcW w:w="6082" w:type="dxa"/>
            <w:noWrap/>
            <w:vAlign w:val="bottom"/>
          </w:tcPr>
          <w:p w:rsidR="00371BF8" w:rsidRDefault="00371BF8" w:rsidP="00C3008C">
            <w:pPr>
              <w:rPr>
                <w:rFonts w:ascii="Calibri" w:hAnsi="Calibri" w:cs="Calibri"/>
                <w:color w:val="000000"/>
              </w:rPr>
            </w:pPr>
            <w:r>
              <w:rPr>
                <w:rFonts w:ascii="Calibri" w:hAnsi="Calibri" w:cs="Calibri"/>
                <w:color w:val="000000"/>
              </w:rPr>
              <w:t>BMI3</w:t>
            </w:r>
            <w:r w:rsidR="00C83D0F">
              <w:rPr>
                <w:rFonts w:ascii="Calibri" w:hAnsi="Calibri" w:cs="Calibri" w:hint="eastAsia"/>
                <w:color w:val="000000"/>
              </w:rPr>
              <w:t xml:space="preserve"> (categorized BMI)</w:t>
            </w:r>
          </w:p>
        </w:tc>
        <w:tc>
          <w:tcPr>
            <w:tcW w:w="1526" w:type="dxa"/>
          </w:tcPr>
          <w:p w:rsidR="00371BF8" w:rsidRPr="00C3008C" w:rsidRDefault="00C3008C" w:rsidP="00833DC4">
            <w:pPr>
              <w:rPr>
                <w:rFonts w:ascii="Calibri" w:hAnsi="Calibri" w:cs="Calibri"/>
                <w:color w:val="000000"/>
              </w:rPr>
            </w:pPr>
            <w:r>
              <w:rPr>
                <w:rFonts w:ascii="Calibri" w:hAnsi="Calibri" w:cs="Calibri" w:hint="eastAsia"/>
                <w:color w:val="000000"/>
              </w:rPr>
              <w:t>Skipped</w:t>
            </w: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9</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DIABETES</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Diabetes</w:t>
            </w:r>
            <w:r w:rsidR="00C43A57">
              <w:rPr>
                <w:rFonts w:ascii="Calibri" w:hAnsi="Calibri" w:cs="Calibri" w:hint="eastAsia"/>
                <w:color w:val="000000"/>
              </w:rPr>
              <w:t xml:space="preserve"> (Yes, No)</w:t>
            </w:r>
          </w:p>
        </w:tc>
        <w:tc>
          <w:tcPr>
            <w:tcW w:w="1526" w:type="dxa"/>
          </w:tcPr>
          <w:p w:rsidR="00371BF8" w:rsidRPr="00A8702E" w:rsidRDefault="00371BF8" w:rsidP="00833DC4">
            <w:pPr>
              <w:rPr>
                <w:rFonts w:ascii="Calibri" w:eastAsia="Times New Roman" w:hAnsi="Calibri" w:cs="Calibri"/>
                <w:color w:val="000000"/>
              </w:rPr>
            </w:pP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10</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HTN</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Hypertension</w:t>
            </w:r>
            <w:r w:rsidR="00C43A57">
              <w:rPr>
                <w:rFonts w:ascii="Calibri" w:hAnsi="Calibri" w:cs="Calibri" w:hint="eastAsia"/>
                <w:color w:val="000000"/>
              </w:rPr>
              <w:t xml:space="preserve"> (Yes, No)</w:t>
            </w:r>
          </w:p>
        </w:tc>
        <w:tc>
          <w:tcPr>
            <w:tcW w:w="1526" w:type="dxa"/>
          </w:tcPr>
          <w:p w:rsidR="00371BF8" w:rsidRPr="00A8702E" w:rsidRDefault="00371BF8" w:rsidP="00833DC4">
            <w:pPr>
              <w:rPr>
                <w:rFonts w:ascii="Calibri" w:eastAsia="Times New Roman" w:hAnsi="Calibri" w:cs="Calibri"/>
                <w:color w:val="000000"/>
              </w:rPr>
            </w:pP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11</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LIPID</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Lipid</w:t>
            </w:r>
            <w:r w:rsidR="00C43A57">
              <w:rPr>
                <w:rFonts w:ascii="Calibri" w:hAnsi="Calibri" w:cs="Calibri" w:hint="eastAsia"/>
                <w:color w:val="000000"/>
              </w:rPr>
              <w:t xml:space="preserve"> (Yes, No)</w:t>
            </w:r>
          </w:p>
        </w:tc>
        <w:tc>
          <w:tcPr>
            <w:tcW w:w="1526" w:type="dxa"/>
          </w:tcPr>
          <w:p w:rsidR="00371BF8" w:rsidRPr="00A8702E" w:rsidRDefault="00371BF8" w:rsidP="00833DC4">
            <w:pPr>
              <w:rPr>
                <w:rFonts w:ascii="Calibri" w:eastAsia="Times New Roman" w:hAnsi="Calibri" w:cs="Calibri"/>
                <w:color w:val="000000"/>
              </w:rPr>
            </w:pP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12</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CAD</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CAD</w:t>
            </w:r>
            <w:r w:rsidR="00C43A57">
              <w:rPr>
                <w:rFonts w:ascii="Calibri" w:hAnsi="Calibri" w:cs="Calibri" w:hint="eastAsia"/>
                <w:color w:val="000000"/>
              </w:rPr>
              <w:t xml:space="preserve"> (Yes, No)</w:t>
            </w:r>
          </w:p>
        </w:tc>
        <w:tc>
          <w:tcPr>
            <w:tcW w:w="1526" w:type="dxa"/>
          </w:tcPr>
          <w:p w:rsidR="00371BF8" w:rsidRPr="00A8702E" w:rsidRDefault="00371BF8" w:rsidP="00833DC4">
            <w:pPr>
              <w:rPr>
                <w:rFonts w:ascii="Calibri" w:eastAsia="Times New Roman" w:hAnsi="Calibri" w:cs="Calibri"/>
                <w:color w:val="000000"/>
              </w:rPr>
            </w:pP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13</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Gensini</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Gensini score</w:t>
            </w:r>
            <w:r w:rsidR="00C43A57">
              <w:rPr>
                <w:rFonts w:ascii="Calibri" w:hAnsi="Calibri" w:cs="Calibri" w:hint="eastAsia"/>
                <w:color w:val="000000"/>
              </w:rPr>
              <w:t xml:space="preserve"> (numeric)</w:t>
            </w:r>
          </w:p>
        </w:tc>
        <w:tc>
          <w:tcPr>
            <w:tcW w:w="1526" w:type="dxa"/>
          </w:tcPr>
          <w:p w:rsidR="00371BF8" w:rsidRPr="00A8702E" w:rsidRDefault="00DC65FC" w:rsidP="00833DC4">
            <w:pPr>
              <w:rPr>
                <w:rFonts w:ascii="Calibri" w:eastAsia="Times New Roman" w:hAnsi="Calibri" w:cs="Calibri"/>
                <w:color w:val="000000"/>
              </w:rPr>
            </w:pPr>
            <w:r>
              <w:rPr>
                <w:rFonts w:ascii="Calibri" w:hAnsi="Calibri" w:cs="Calibri" w:hint="eastAsia"/>
                <w:color w:val="000000"/>
              </w:rPr>
              <w:t>Categorized</w:t>
            </w: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14</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SMOKER</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Smoker</w:t>
            </w:r>
            <w:r w:rsidR="00C43A57">
              <w:rPr>
                <w:rFonts w:ascii="Calibri" w:hAnsi="Calibri" w:cs="Calibri" w:hint="eastAsia"/>
                <w:color w:val="000000"/>
              </w:rPr>
              <w:t xml:space="preserve"> (current, former, never)</w:t>
            </w:r>
          </w:p>
        </w:tc>
        <w:tc>
          <w:tcPr>
            <w:tcW w:w="1526" w:type="dxa"/>
          </w:tcPr>
          <w:p w:rsidR="00371BF8" w:rsidRPr="00A8702E" w:rsidRDefault="00371BF8" w:rsidP="00833DC4">
            <w:pPr>
              <w:rPr>
                <w:rFonts w:ascii="Calibri" w:eastAsia="Times New Roman" w:hAnsi="Calibri" w:cs="Calibri"/>
                <w:color w:val="000000"/>
              </w:rPr>
            </w:pP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15</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Statin</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Statin</w:t>
            </w:r>
            <w:r w:rsidR="00C43A57">
              <w:rPr>
                <w:rFonts w:ascii="Calibri" w:hAnsi="Calibri" w:cs="Calibri" w:hint="eastAsia"/>
                <w:color w:val="000000"/>
              </w:rPr>
              <w:t xml:space="preserve"> (Yes, No)</w:t>
            </w:r>
          </w:p>
        </w:tc>
        <w:tc>
          <w:tcPr>
            <w:tcW w:w="1526" w:type="dxa"/>
          </w:tcPr>
          <w:p w:rsidR="00371BF8" w:rsidRPr="00A8702E" w:rsidRDefault="00371BF8" w:rsidP="00833DC4">
            <w:pPr>
              <w:rPr>
                <w:rFonts w:ascii="Calibri" w:eastAsia="Times New Roman" w:hAnsi="Calibri" w:cs="Calibri"/>
                <w:color w:val="000000"/>
              </w:rPr>
            </w:pP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16</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ARB_ACE</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ACE-inh</w:t>
            </w:r>
            <w:r w:rsidR="001D0725">
              <w:rPr>
                <w:rFonts w:ascii="Calibri" w:hAnsi="Calibri" w:cs="Calibri" w:hint="eastAsia"/>
                <w:color w:val="000000"/>
              </w:rPr>
              <w:t xml:space="preserve">ibitor </w:t>
            </w:r>
            <w:r>
              <w:rPr>
                <w:rFonts w:ascii="Calibri" w:hAnsi="Calibri" w:cs="Calibri"/>
                <w:color w:val="000000"/>
              </w:rPr>
              <w:t>/</w:t>
            </w:r>
            <w:r w:rsidR="001D0725">
              <w:rPr>
                <w:rFonts w:ascii="Calibri" w:hAnsi="Calibri" w:cs="Calibri" w:hint="eastAsia"/>
                <w:color w:val="000000"/>
              </w:rPr>
              <w:t xml:space="preserve"> </w:t>
            </w:r>
            <w:r>
              <w:rPr>
                <w:rFonts w:ascii="Calibri" w:hAnsi="Calibri" w:cs="Calibri"/>
                <w:color w:val="000000"/>
              </w:rPr>
              <w:t>ARB</w:t>
            </w:r>
            <w:r w:rsidR="00C43A57">
              <w:rPr>
                <w:rFonts w:ascii="Calibri" w:hAnsi="Calibri" w:cs="Calibri" w:hint="eastAsia"/>
                <w:color w:val="000000"/>
              </w:rPr>
              <w:t xml:space="preserve"> (Yes, No)</w:t>
            </w:r>
          </w:p>
        </w:tc>
        <w:tc>
          <w:tcPr>
            <w:tcW w:w="1526" w:type="dxa"/>
          </w:tcPr>
          <w:p w:rsidR="00371BF8" w:rsidRPr="00A8702E" w:rsidRDefault="00371BF8" w:rsidP="00833DC4">
            <w:pPr>
              <w:rPr>
                <w:rFonts w:ascii="Calibri" w:eastAsia="Times New Roman" w:hAnsi="Calibri" w:cs="Calibri"/>
                <w:color w:val="000000"/>
              </w:rPr>
            </w:pPr>
          </w:p>
        </w:tc>
      </w:tr>
      <w:tr w:rsidR="00371BF8" w:rsidRPr="00A8702E" w:rsidTr="00917AF2">
        <w:trPr>
          <w:trHeight w:val="301"/>
        </w:trPr>
        <w:tc>
          <w:tcPr>
            <w:tcW w:w="811" w:type="dxa"/>
            <w:noWrap/>
          </w:tcPr>
          <w:p w:rsidR="00371BF8" w:rsidRPr="00A8702E" w:rsidRDefault="00371BF8" w:rsidP="00833DC4">
            <w:pPr>
              <w:jc w:val="right"/>
              <w:rPr>
                <w:rFonts w:ascii="Calibri" w:eastAsia="Times New Roman" w:hAnsi="Calibri" w:cs="Calibri"/>
                <w:color w:val="000000"/>
              </w:rPr>
            </w:pPr>
            <w:r w:rsidRPr="00A8702E">
              <w:rPr>
                <w:rFonts w:ascii="Calibri" w:eastAsia="Times New Roman" w:hAnsi="Calibri" w:cs="Calibri"/>
                <w:color w:val="000000"/>
              </w:rPr>
              <w:t>17</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Aspirin</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Aspirin</w:t>
            </w:r>
            <w:r w:rsidR="00C43A57">
              <w:rPr>
                <w:rFonts w:ascii="Calibri" w:hAnsi="Calibri" w:cs="Calibri" w:hint="eastAsia"/>
                <w:color w:val="000000"/>
              </w:rPr>
              <w:t xml:space="preserve"> (Yes, No)</w:t>
            </w:r>
          </w:p>
        </w:tc>
        <w:tc>
          <w:tcPr>
            <w:tcW w:w="1526" w:type="dxa"/>
          </w:tcPr>
          <w:p w:rsidR="00371BF8" w:rsidRPr="001673EF" w:rsidRDefault="00371BF8" w:rsidP="00833DC4">
            <w:pPr>
              <w:rPr>
                <w:rFonts w:ascii="Calibri" w:hAnsi="Calibri" w:cs="Calibri"/>
                <w:color w:val="000000"/>
              </w:rPr>
            </w:pPr>
          </w:p>
        </w:tc>
      </w:tr>
      <w:tr w:rsidR="00371BF8" w:rsidRPr="00A8702E" w:rsidTr="00917AF2">
        <w:trPr>
          <w:trHeight w:val="301"/>
        </w:trPr>
        <w:tc>
          <w:tcPr>
            <w:tcW w:w="811" w:type="dxa"/>
            <w:noWrap/>
          </w:tcPr>
          <w:p w:rsidR="00371BF8" w:rsidRPr="00A8702E" w:rsidRDefault="00371BF8" w:rsidP="00833DC4">
            <w:pPr>
              <w:jc w:val="right"/>
              <w:rPr>
                <w:rFonts w:ascii="Calibri" w:hAnsi="Calibri" w:cs="Calibri"/>
                <w:color w:val="000000"/>
              </w:rPr>
            </w:pPr>
            <w:r w:rsidRPr="00A8702E">
              <w:rPr>
                <w:rFonts w:ascii="Calibri" w:eastAsia="Times New Roman" w:hAnsi="Calibri" w:cs="Calibri"/>
                <w:color w:val="000000"/>
              </w:rPr>
              <w:t>1</w:t>
            </w:r>
            <w:r>
              <w:rPr>
                <w:rFonts w:ascii="Calibri" w:hAnsi="Calibri" w:cs="Calibri" w:hint="eastAsia"/>
                <w:color w:val="000000"/>
              </w:rPr>
              <w:t>8</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BB</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Beta blocker</w:t>
            </w:r>
            <w:r w:rsidR="00C43A57">
              <w:rPr>
                <w:rFonts w:ascii="Calibri" w:hAnsi="Calibri" w:cs="Calibri" w:hint="eastAsia"/>
                <w:color w:val="000000"/>
              </w:rPr>
              <w:t xml:space="preserve"> (Yes, No)</w:t>
            </w:r>
          </w:p>
        </w:tc>
        <w:tc>
          <w:tcPr>
            <w:tcW w:w="1526" w:type="dxa"/>
          </w:tcPr>
          <w:p w:rsidR="00371BF8" w:rsidRPr="00EB7EB2" w:rsidRDefault="00371BF8" w:rsidP="00833DC4">
            <w:pPr>
              <w:rPr>
                <w:rFonts w:ascii="Calibri" w:hAnsi="Calibri" w:cs="Calibri"/>
                <w:color w:val="000000"/>
              </w:rPr>
            </w:pPr>
          </w:p>
        </w:tc>
      </w:tr>
      <w:tr w:rsidR="00371BF8" w:rsidRPr="00A8702E" w:rsidTr="00917AF2">
        <w:trPr>
          <w:trHeight w:val="301"/>
        </w:trPr>
        <w:tc>
          <w:tcPr>
            <w:tcW w:w="811" w:type="dxa"/>
            <w:noWrap/>
          </w:tcPr>
          <w:p w:rsidR="00371BF8" w:rsidRPr="00400107" w:rsidRDefault="00371BF8" w:rsidP="00833DC4">
            <w:pPr>
              <w:jc w:val="right"/>
              <w:rPr>
                <w:rFonts w:ascii="Calibri" w:hAnsi="Calibri" w:cs="Calibri"/>
                <w:color w:val="000000"/>
              </w:rPr>
            </w:pPr>
            <w:r>
              <w:rPr>
                <w:rFonts w:ascii="Calibri" w:hAnsi="Calibri" w:cs="Calibri" w:hint="eastAsia"/>
                <w:color w:val="000000"/>
              </w:rPr>
              <w:t>19</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Plavix</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Plavix (clopidogrel)</w:t>
            </w:r>
            <w:r w:rsidR="00C43A57">
              <w:rPr>
                <w:rFonts w:ascii="Calibri" w:hAnsi="Calibri" w:cs="Calibri" w:hint="eastAsia"/>
                <w:color w:val="000000"/>
              </w:rPr>
              <w:t xml:space="preserve"> (Yes, No)</w:t>
            </w:r>
          </w:p>
        </w:tc>
        <w:tc>
          <w:tcPr>
            <w:tcW w:w="1526" w:type="dxa"/>
          </w:tcPr>
          <w:p w:rsidR="00371BF8" w:rsidRPr="00EB7EB2" w:rsidRDefault="00371BF8" w:rsidP="00833DC4">
            <w:pPr>
              <w:rPr>
                <w:rFonts w:ascii="Calibri" w:hAnsi="Calibri" w:cs="Calibri"/>
                <w:color w:val="000000"/>
              </w:rPr>
            </w:pPr>
          </w:p>
        </w:tc>
      </w:tr>
      <w:tr w:rsidR="00371BF8" w:rsidRPr="00A8702E" w:rsidTr="00917AF2">
        <w:trPr>
          <w:trHeight w:val="301"/>
        </w:trPr>
        <w:tc>
          <w:tcPr>
            <w:tcW w:w="811" w:type="dxa"/>
            <w:noWrap/>
          </w:tcPr>
          <w:p w:rsidR="00371BF8" w:rsidRPr="00400107" w:rsidRDefault="00371BF8" w:rsidP="00833DC4">
            <w:pPr>
              <w:jc w:val="right"/>
              <w:rPr>
                <w:rFonts w:ascii="Calibri" w:hAnsi="Calibri" w:cs="Calibri"/>
                <w:color w:val="000000"/>
              </w:rPr>
            </w:pPr>
            <w:r>
              <w:rPr>
                <w:rFonts w:ascii="Calibri" w:hAnsi="Calibri" w:cs="Calibri" w:hint="eastAsia"/>
                <w:color w:val="000000"/>
              </w:rPr>
              <w:t>20</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HDL</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HDL cholesterol</w:t>
            </w:r>
            <w:r w:rsidR="00C43A57">
              <w:rPr>
                <w:rFonts w:ascii="Calibri" w:hAnsi="Calibri" w:cs="Calibri" w:hint="eastAsia"/>
                <w:color w:val="000000"/>
              </w:rPr>
              <w:t xml:space="preserve"> (numeric)</w:t>
            </w:r>
          </w:p>
        </w:tc>
        <w:tc>
          <w:tcPr>
            <w:tcW w:w="1526" w:type="dxa"/>
          </w:tcPr>
          <w:p w:rsidR="00371BF8" w:rsidRDefault="00DC65FC" w:rsidP="00833DC4">
            <w:pPr>
              <w:rPr>
                <w:rFonts w:ascii="Calibri" w:hAnsi="Calibri" w:cs="Calibri"/>
                <w:color w:val="000000"/>
              </w:rPr>
            </w:pPr>
            <w:r>
              <w:rPr>
                <w:rFonts w:ascii="Calibri" w:hAnsi="Calibri" w:cs="Calibri" w:hint="eastAsia"/>
                <w:color w:val="000000"/>
              </w:rPr>
              <w:t>Categorized</w:t>
            </w:r>
          </w:p>
        </w:tc>
      </w:tr>
      <w:tr w:rsidR="00371BF8" w:rsidRPr="00A8702E" w:rsidTr="00917AF2">
        <w:trPr>
          <w:trHeight w:val="301"/>
        </w:trPr>
        <w:tc>
          <w:tcPr>
            <w:tcW w:w="811" w:type="dxa"/>
            <w:noWrap/>
          </w:tcPr>
          <w:p w:rsidR="00371BF8" w:rsidRPr="00400107" w:rsidRDefault="00371BF8" w:rsidP="00833DC4">
            <w:pPr>
              <w:jc w:val="right"/>
              <w:rPr>
                <w:rFonts w:ascii="Calibri" w:hAnsi="Calibri" w:cs="Calibri"/>
                <w:color w:val="000000"/>
              </w:rPr>
            </w:pPr>
            <w:r>
              <w:rPr>
                <w:rFonts w:ascii="Calibri" w:hAnsi="Calibri" w:cs="Calibri" w:hint="eastAsia"/>
                <w:color w:val="000000"/>
              </w:rPr>
              <w:t>21</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TRIG</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Triglyceride</w:t>
            </w:r>
            <w:r w:rsidR="00C43A57">
              <w:rPr>
                <w:rFonts w:ascii="Calibri" w:hAnsi="Calibri" w:cs="Calibri" w:hint="eastAsia"/>
                <w:color w:val="000000"/>
              </w:rPr>
              <w:t xml:space="preserve"> (numeric)</w:t>
            </w:r>
          </w:p>
        </w:tc>
        <w:tc>
          <w:tcPr>
            <w:tcW w:w="1526" w:type="dxa"/>
          </w:tcPr>
          <w:p w:rsidR="00371BF8" w:rsidRDefault="00DC65FC" w:rsidP="00833DC4">
            <w:pPr>
              <w:rPr>
                <w:rFonts w:ascii="Calibri" w:hAnsi="Calibri" w:cs="Calibri"/>
                <w:color w:val="000000"/>
              </w:rPr>
            </w:pPr>
            <w:r>
              <w:rPr>
                <w:rFonts w:ascii="Calibri" w:hAnsi="Calibri" w:cs="Calibri" w:hint="eastAsia"/>
                <w:color w:val="000000"/>
              </w:rPr>
              <w:t>Categorized</w:t>
            </w:r>
          </w:p>
        </w:tc>
      </w:tr>
      <w:tr w:rsidR="00371BF8" w:rsidRPr="00A8702E" w:rsidTr="00917AF2">
        <w:trPr>
          <w:trHeight w:val="301"/>
        </w:trPr>
        <w:tc>
          <w:tcPr>
            <w:tcW w:w="811" w:type="dxa"/>
            <w:noWrap/>
          </w:tcPr>
          <w:p w:rsidR="00371BF8" w:rsidRPr="00400107" w:rsidRDefault="00371BF8" w:rsidP="00833DC4">
            <w:pPr>
              <w:jc w:val="right"/>
              <w:rPr>
                <w:rFonts w:ascii="Calibri" w:hAnsi="Calibri" w:cs="Calibri"/>
                <w:color w:val="000000"/>
              </w:rPr>
            </w:pPr>
            <w:r>
              <w:rPr>
                <w:rFonts w:ascii="Calibri" w:hAnsi="Calibri" w:cs="Calibri" w:hint="eastAsia"/>
                <w:color w:val="000000"/>
              </w:rPr>
              <w:t>22</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LDL</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LDL cholesterol</w:t>
            </w:r>
            <w:r w:rsidR="00C43A57">
              <w:rPr>
                <w:rFonts w:ascii="Calibri" w:hAnsi="Calibri" w:cs="Calibri" w:hint="eastAsia"/>
                <w:color w:val="000000"/>
              </w:rPr>
              <w:t xml:space="preserve"> (numeric)</w:t>
            </w:r>
          </w:p>
        </w:tc>
        <w:tc>
          <w:tcPr>
            <w:tcW w:w="1526" w:type="dxa"/>
          </w:tcPr>
          <w:p w:rsidR="00371BF8" w:rsidRDefault="00DC65FC" w:rsidP="00833DC4">
            <w:pPr>
              <w:rPr>
                <w:rFonts w:ascii="Calibri" w:hAnsi="Calibri" w:cs="Calibri"/>
                <w:color w:val="000000"/>
              </w:rPr>
            </w:pPr>
            <w:r>
              <w:rPr>
                <w:rFonts w:ascii="Calibri" w:hAnsi="Calibri" w:cs="Calibri" w:hint="eastAsia"/>
                <w:color w:val="000000"/>
              </w:rPr>
              <w:t>Categorized</w:t>
            </w:r>
          </w:p>
        </w:tc>
      </w:tr>
      <w:tr w:rsidR="00371BF8" w:rsidRPr="00A8702E" w:rsidTr="00917AF2">
        <w:trPr>
          <w:trHeight w:val="301"/>
        </w:trPr>
        <w:tc>
          <w:tcPr>
            <w:tcW w:w="811" w:type="dxa"/>
            <w:noWrap/>
          </w:tcPr>
          <w:p w:rsidR="00371BF8" w:rsidRPr="00400107" w:rsidRDefault="00371BF8" w:rsidP="00833DC4">
            <w:pPr>
              <w:jc w:val="right"/>
              <w:rPr>
                <w:rFonts w:ascii="Calibri" w:hAnsi="Calibri" w:cs="Calibri"/>
                <w:color w:val="000000"/>
              </w:rPr>
            </w:pPr>
            <w:r>
              <w:rPr>
                <w:rFonts w:ascii="Calibri" w:hAnsi="Calibri" w:cs="Calibri" w:hint="eastAsia"/>
                <w:color w:val="000000"/>
              </w:rPr>
              <w:t>23</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CHOL</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Total cholesterol</w:t>
            </w:r>
            <w:r w:rsidR="00C43A57">
              <w:rPr>
                <w:rFonts w:ascii="Calibri" w:hAnsi="Calibri" w:cs="Calibri" w:hint="eastAsia"/>
                <w:color w:val="000000"/>
              </w:rPr>
              <w:t xml:space="preserve"> (numeric)</w:t>
            </w:r>
          </w:p>
        </w:tc>
        <w:tc>
          <w:tcPr>
            <w:tcW w:w="1526" w:type="dxa"/>
          </w:tcPr>
          <w:p w:rsidR="00371BF8" w:rsidRDefault="00371BF8" w:rsidP="00833DC4">
            <w:pPr>
              <w:rPr>
                <w:rFonts w:ascii="Calibri" w:hAnsi="Calibri" w:cs="Calibri"/>
                <w:color w:val="000000"/>
              </w:rPr>
            </w:pPr>
          </w:p>
        </w:tc>
      </w:tr>
      <w:tr w:rsidR="00371BF8" w:rsidRPr="00A8702E" w:rsidTr="00917AF2">
        <w:trPr>
          <w:trHeight w:val="301"/>
        </w:trPr>
        <w:tc>
          <w:tcPr>
            <w:tcW w:w="811" w:type="dxa"/>
            <w:noWrap/>
          </w:tcPr>
          <w:p w:rsidR="00371BF8" w:rsidRPr="00400107" w:rsidRDefault="00371BF8" w:rsidP="00833DC4">
            <w:pPr>
              <w:jc w:val="right"/>
              <w:rPr>
                <w:rFonts w:ascii="Calibri" w:hAnsi="Calibri" w:cs="Calibri"/>
                <w:color w:val="000000"/>
              </w:rPr>
            </w:pPr>
            <w:r>
              <w:rPr>
                <w:rFonts w:ascii="Calibri" w:hAnsi="Calibri" w:cs="Calibri" w:hint="eastAsia"/>
                <w:color w:val="000000"/>
              </w:rPr>
              <w:t>24</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GLU</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Glucose</w:t>
            </w:r>
            <w:r w:rsidR="00C43A57">
              <w:rPr>
                <w:rFonts w:ascii="Calibri" w:hAnsi="Calibri" w:cs="Calibri" w:hint="eastAsia"/>
                <w:color w:val="000000"/>
              </w:rPr>
              <w:t xml:space="preserve"> (numeric)</w:t>
            </w:r>
          </w:p>
        </w:tc>
        <w:tc>
          <w:tcPr>
            <w:tcW w:w="1526" w:type="dxa"/>
          </w:tcPr>
          <w:p w:rsidR="00371BF8" w:rsidRDefault="00DC65FC" w:rsidP="00833DC4">
            <w:pPr>
              <w:rPr>
                <w:rFonts w:ascii="Calibri" w:hAnsi="Calibri" w:cs="Calibri"/>
                <w:color w:val="000000"/>
              </w:rPr>
            </w:pPr>
            <w:r>
              <w:rPr>
                <w:rFonts w:ascii="Calibri" w:hAnsi="Calibri" w:cs="Calibri" w:hint="eastAsia"/>
                <w:color w:val="000000"/>
              </w:rPr>
              <w:t>Categorized</w:t>
            </w:r>
          </w:p>
        </w:tc>
      </w:tr>
      <w:tr w:rsidR="00371BF8" w:rsidRPr="00A8702E" w:rsidTr="00917AF2">
        <w:trPr>
          <w:trHeight w:val="301"/>
        </w:trPr>
        <w:tc>
          <w:tcPr>
            <w:tcW w:w="811" w:type="dxa"/>
            <w:noWrap/>
          </w:tcPr>
          <w:p w:rsidR="00371BF8" w:rsidRPr="00400107" w:rsidRDefault="00371BF8" w:rsidP="00833DC4">
            <w:pPr>
              <w:jc w:val="right"/>
              <w:rPr>
                <w:rFonts w:ascii="Calibri" w:hAnsi="Calibri" w:cs="Calibri"/>
                <w:color w:val="000000"/>
              </w:rPr>
            </w:pPr>
            <w:r>
              <w:rPr>
                <w:rFonts w:ascii="Calibri" w:hAnsi="Calibri" w:cs="Calibri" w:hint="eastAsia"/>
                <w:color w:val="000000"/>
              </w:rPr>
              <w:t>25</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CREAT</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Serum Creatinine</w:t>
            </w:r>
            <w:r w:rsidR="00C43A57">
              <w:rPr>
                <w:rFonts w:ascii="Calibri" w:hAnsi="Calibri" w:cs="Calibri" w:hint="eastAsia"/>
                <w:color w:val="000000"/>
              </w:rPr>
              <w:t xml:space="preserve"> (numeric)</w:t>
            </w:r>
          </w:p>
        </w:tc>
        <w:tc>
          <w:tcPr>
            <w:tcW w:w="1526" w:type="dxa"/>
          </w:tcPr>
          <w:p w:rsidR="00371BF8" w:rsidRDefault="00DC65FC" w:rsidP="00833DC4">
            <w:pPr>
              <w:rPr>
                <w:rFonts w:ascii="Calibri" w:hAnsi="Calibri" w:cs="Calibri"/>
                <w:color w:val="000000"/>
              </w:rPr>
            </w:pPr>
            <w:r>
              <w:rPr>
                <w:rFonts w:ascii="Calibri" w:hAnsi="Calibri" w:cs="Calibri" w:hint="eastAsia"/>
                <w:color w:val="000000"/>
              </w:rPr>
              <w:t>Categorized</w:t>
            </w:r>
          </w:p>
        </w:tc>
      </w:tr>
      <w:tr w:rsidR="00371BF8" w:rsidRPr="00A8702E" w:rsidTr="00917AF2">
        <w:trPr>
          <w:trHeight w:val="301"/>
        </w:trPr>
        <w:tc>
          <w:tcPr>
            <w:tcW w:w="811" w:type="dxa"/>
            <w:noWrap/>
          </w:tcPr>
          <w:p w:rsidR="00371BF8" w:rsidRPr="00400107" w:rsidRDefault="00371BF8" w:rsidP="00833DC4">
            <w:pPr>
              <w:jc w:val="right"/>
              <w:rPr>
                <w:rFonts w:ascii="Calibri" w:hAnsi="Calibri" w:cs="Calibri"/>
                <w:color w:val="000000"/>
              </w:rPr>
            </w:pPr>
            <w:r>
              <w:rPr>
                <w:rFonts w:ascii="Calibri" w:hAnsi="Calibri" w:cs="Calibri" w:hint="eastAsia"/>
                <w:color w:val="000000"/>
              </w:rPr>
              <w:t>26</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WBC</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White Blood Cell</w:t>
            </w:r>
            <w:r w:rsidR="00C43A57">
              <w:rPr>
                <w:rFonts w:ascii="Calibri" w:hAnsi="Calibri" w:cs="Calibri" w:hint="eastAsia"/>
                <w:color w:val="000000"/>
              </w:rPr>
              <w:t xml:space="preserve"> (numeric)</w:t>
            </w:r>
          </w:p>
        </w:tc>
        <w:tc>
          <w:tcPr>
            <w:tcW w:w="1526" w:type="dxa"/>
          </w:tcPr>
          <w:p w:rsidR="00371BF8" w:rsidRDefault="00DC65FC" w:rsidP="00833DC4">
            <w:pPr>
              <w:rPr>
                <w:rFonts w:ascii="Calibri" w:hAnsi="Calibri" w:cs="Calibri"/>
                <w:color w:val="000000"/>
              </w:rPr>
            </w:pPr>
            <w:r>
              <w:rPr>
                <w:rFonts w:ascii="Calibri" w:hAnsi="Calibri" w:cs="Calibri" w:hint="eastAsia"/>
                <w:color w:val="000000"/>
              </w:rPr>
              <w:t>Categorized</w:t>
            </w:r>
          </w:p>
        </w:tc>
      </w:tr>
      <w:tr w:rsidR="00371BF8" w:rsidRPr="00A8702E" w:rsidTr="00917AF2">
        <w:trPr>
          <w:trHeight w:val="301"/>
        </w:trPr>
        <w:tc>
          <w:tcPr>
            <w:tcW w:w="811" w:type="dxa"/>
            <w:noWrap/>
          </w:tcPr>
          <w:p w:rsidR="00371BF8" w:rsidRPr="00400107" w:rsidRDefault="00371BF8" w:rsidP="00833DC4">
            <w:pPr>
              <w:jc w:val="right"/>
              <w:rPr>
                <w:rFonts w:ascii="Calibri" w:hAnsi="Calibri" w:cs="Calibri"/>
                <w:color w:val="000000"/>
              </w:rPr>
            </w:pPr>
            <w:r>
              <w:rPr>
                <w:rFonts w:ascii="Calibri" w:hAnsi="Calibri" w:cs="Calibri" w:hint="eastAsia"/>
                <w:color w:val="000000"/>
              </w:rPr>
              <w:t>27</w:t>
            </w:r>
          </w:p>
        </w:tc>
        <w:tc>
          <w:tcPr>
            <w:tcW w:w="1579" w:type="dxa"/>
            <w:noWrap/>
            <w:vAlign w:val="bottom"/>
          </w:tcPr>
          <w:p w:rsidR="00371BF8" w:rsidRDefault="00371BF8">
            <w:pPr>
              <w:rPr>
                <w:rFonts w:ascii="Calibri" w:hAnsi="Calibri" w:cs="Calibri"/>
                <w:color w:val="000000"/>
              </w:rPr>
            </w:pPr>
            <w:r>
              <w:rPr>
                <w:rFonts w:ascii="Calibri" w:hAnsi="Calibri" w:cs="Calibri"/>
                <w:color w:val="000000"/>
              </w:rPr>
              <w:t>Neutrophils</w:t>
            </w:r>
          </w:p>
        </w:tc>
        <w:tc>
          <w:tcPr>
            <w:tcW w:w="6082" w:type="dxa"/>
            <w:noWrap/>
            <w:vAlign w:val="bottom"/>
          </w:tcPr>
          <w:p w:rsidR="00371BF8" w:rsidRDefault="00371BF8">
            <w:pPr>
              <w:rPr>
                <w:rFonts w:ascii="Calibri" w:hAnsi="Calibri" w:cs="Calibri"/>
                <w:color w:val="000000"/>
              </w:rPr>
            </w:pPr>
            <w:r>
              <w:rPr>
                <w:rFonts w:ascii="Calibri" w:hAnsi="Calibri" w:cs="Calibri"/>
                <w:color w:val="000000"/>
              </w:rPr>
              <w:t>Neutrophils</w:t>
            </w:r>
            <w:r w:rsidR="00C43A57">
              <w:rPr>
                <w:rFonts w:ascii="Calibri" w:hAnsi="Calibri" w:cs="Calibri" w:hint="eastAsia"/>
                <w:color w:val="000000"/>
              </w:rPr>
              <w:t xml:space="preserve"> (numeric)</w:t>
            </w:r>
          </w:p>
        </w:tc>
        <w:tc>
          <w:tcPr>
            <w:tcW w:w="1526" w:type="dxa"/>
          </w:tcPr>
          <w:p w:rsidR="00371BF8" w:rsidRDefault="00B97070" w:rsidP="00833DC4">
            <w:pPr>
              <w:rPr>
                <w:rFonts w:ascii="Calibri" w:hAnsi="Calibri" w:cs="Calibri"/>
                <w:color w:val="000000"/>
              </w:rPr>
            </w:pPr>
            <w:r>
              <w:rPr>
                <w:rFonts w:ascii="Calibri" w:hAnsi="Calibri" w:cs="Calibri" w:hint="eastAsia"/>
                <w:color w:val="000000"/>
              </w:rPr>
              <w:t>Skipped; missing &gt;80%</w:t>
            </w:r>
          </w:p>
        </w:tc>
      </w:tr>
      <w:tr w:rsidR="00371BF8" w:rsidRPr="00A8702E" w:rsidTr="00917AF2">
        <w:trPr>
          <w:trHeight w:val="301"/>
        </w:trPr>
        <w:tc>
          <w:tcPr>
            <w:tcW w:w="811" w:type="dxa"/>
            <w:noWrap/>
          </w:tcPr>
          <w:p w:rsidR="00371BF8" w:rsidRPr="00992D27" w:rsidRDefault="00371BF8" w:rsidP="00371BF8">
            <w:pPr>
              <w:jc w:val="right"/>
              <w:rPr>
                <w:rFonts w:ascii="Calibri" w:hAnsi="Calibri" w:cs="Calibri"/>
                <w:color w:val="000000"/>
              </w:rPr>
            </w:pPr>
            <w:r>
              <w:rPr>
                <w:rFonts w:ascii="Calibri" w:hAnsi="Calibri" w:cs="Calibri" w:hint="eastAsia"/>
                <w:color w:val="000000"/>
              </w:rPr>
              <w:t>28-37</w:t>
            </w:r>
          </w:p>
        </w:tc>
        <w:tc>
          <w:tcPr>
            <w:tcW w:w="1579" w:type="dxa"/>
            <w:noWrap/>
            <w:vAlign w:val="bottom"/>
          </w:tcPr>
          <w:p w:rsidR="00371BF8" w:rsidRDefault="00371BF8" w:rsidP="00833DC4">
            <w:pPr>
              <w:rPr>
                <w:rFonts w:ascii="Calibri" w:hAnsi="Calibri" w:cs="Calibri"/>
                <w:color w:val="000000"/>
              </w:rPr>
            </w:pPr>
            <w:r w:rsidRPr="00992D27">
              <w:rPr>
                <w:rFonts w:ascii="Calibri" w:hAnsi="Calibri" w:cs="Calibri"/>
                <w:color w:val="000000"/>
              </w:rPr>
              <w:t>snmAxis</w:t>
            </w:r>
            <w:r>
              <w:rPr>
                <w:rFonts w:ascii="Calibri" w:hAnsi="Calibri" w:cs="Calibri" w:hint="eastAsia"/>
                <w:color w:val="000000"/>
              </w:rPr>
              <w:t>*</w:t>
            </w:r>
          </w:p>
        </w:tc>
        <w:tc>
          <w:tcPr>
            <w:tcW w:w="6082" w:type="dxa"/>
            <w:noWrap/>
          </w:tcPr>
          <w:p w:rsidR="00371BF8" w:rsidRPr="00992D27" w:rsidRDefault="00371BF8" w:rsidP="00992D27">
            <w:pPr>
              <w:rPr>
                <w:rFonts w:ascii="Calibri" w:hAnsi="Calibri" w:cs="Calibri"/>
                <w:color w:val="000000"/>
              </w:rPr>
            </w:pPr>
            <w:r>
              <w:rPr>
                <w:rFonts w:ascii="Calibri" w:hAnsi="Calibri" w:cs="Calibri" w:hint="eastAsia"/>
                <w:color w:val="000000"/>
              </w:rPr>
              <w:t>1-10 for 10 derived axes of variations from gene expression</w:t>
            </w:r>
            <w:r w:rsidR="00C83D0F">
              <w:rPr>
                <w:rFonts w:ascii="Calibri" w:hAnsi="Calibri" w:cs="Calibri" w:hint="eastAsia"/>
                <w:color w:val="000000"/>
              </w:rPr>
              <w:t xml:space="preserve"> (nu</w:t>
            </w:r>
            <w:r w:rsidR="00546F3C">
              <w:rPr>
                <w:rFonts w:ascii="Calibri" w:hAnsi="Calibri" w:cs="Calibri" w:hint="eastAsia"/>
                <w:color w:val="000000"/>
              </w:rPr>
              <w:t>mer</w:t>
            </w:r>
            <w:r w:rsidR="00C83D0F">
              <w:rPr>
                <w:rFonts w:ascii="Calibri" w:hAnsi="Calibri" w:cs="Calibri" w:hint="eastAsia"/>
                <w:color w:val="000000"/>
              </w:rPr>
              <w:t>ic)</w:t>
            </w:r>
          </w:p>
        </w:tc>
        <w:tc>
          <w:tcPr>
            <w:tcW w:w="1526" w:type="dxa"/>
          </w:tcPr>
          <w:p w:rsidR="00371BF8" w:rsidRDefault="00484570" w:rsidP="00833DC4">
            <w:pPr>
              <w:rPr>
                <w:rFonts w:ascii="Calibri" w:hAnsi="Calibri" w:cs="Calibri"/>
                <w:color w:val="000000"/>
              </w:rPr>
            </w:pPr>
            <w:r>
              <w:rPr>
                <w:rFonts w:ascii="Calibri" w:hAnsi="Calibri" w:cs="Calibri" w:hint="eastAsia"/>
                <w:color w:val="000000"/>
              </w:rPr>
              <w:t>Categorized</w:t>
            </w:r>
          </w:p>
        </w:tc>
      </w:tr>
      <w:tr w:rsidR="00371BF8" w:rsidRPr="00A8702E" w:rsidTr="00917AF2">
        <w:trPr>
          <w:trHeight w:val="301"/>
        </w:trPr>
        <w:tc>
          <w:tcPr>
            <w:tcW w:w="811" w:type="dxa"/>
            <w:noWrap/>
          </w:tcPr>
          <w:p w:rsidR="00371BF8" w:rsidRPr="00992D27" w:rsidRDefault="00371BF8" w:rsidP="00371BF8">
            <w:pPr>
              <w:jc w:val="right"/>
              <w:rPr>
                <w:rFonts w:ascii="Calibri" w:hAnsi="Calibri" w:cs="Calibri"/>
                <w:color w:val="000000"/>
              </w:rPr>
            </w:pPr>
            <w:r>
              <w:rPr>
                <w:rFonts w:ascii="Calibri" w:hAnsi="Calibri" w:cs="Calibri" w:hint="eastAsia"/>
                <w:color w:val="000000"/>
              </w:rPr>
              <w:t>38-42</w:t>
            </w:r>
          </w:p>
        </w:tc>
        <w:tc>
          <w:tcPr>
            <w:tcW w:w="1579" w:type="dxa"/>
            <w:noWrap/>
            <w:vAlign w:val="bottom"/>
          </w:tcPr>
          <w:p w:rsidR="00371BF8" w:rsidRDefault="00371BF8" w:rsidP="00833DC4">
            <w:pPr>
              <w:rPr>
                <w:rFonts w:ascii="Calibri" w:hAnsi="Calibri" w:cs="Calibri"/>
                <w:color w:val="000000"/>
              </w:rPr>
            </w:pPr>
            <w:r>
              <w:rPr>
                <w:rFonts w:ascii="Calibri" w:hAnsi="Calibri" w:cs="Calibri" w:hint="eastAsia"/>
                <w:color w:val="000000"/>
              </w:rPr>
              <w:t>Prin*</w:t>
            </w:r>
          </w:p>
        </w:tc>
        <w:tc>
          <w:tcPr>
            <w:tcW w:w="6082" w:type="dxa"/>
            <w:noWrap/>
          </w:tcPr>
          <w:p w:rsidR="00371BF8" w:rsidRPr="00992D27" w:rsidRDefault="00371BF8" w:rsidP="00833DC4">
            <w:pPr>
              <w:rPr>
                <w:rFonts w:ascii="Calibri" w:hAnsi="Calibri" w:cs="Calibri"/>
                <w:color w:val="000000"/>
              </w:rPr>
            </w:pPr>
            <w:r>
              <w:rPr>
                <w:rFonts w:ascii="Calibri" w:hAnsi="Calibri" w:cs="Calibri" w:hint="eastAsia"/>
                <w:color w:val="000000"/>
              </w:rPr>
              <w:t>1-5 for 5 principal components derived from gene expression</w:t>
            </w:r>
            <w:r w:rsidR="00C83D0F">
              <w:rPr>
                <w:rFonts w:ascii="Calibri" w:hAnsi="Calibri" w:cs="Calibri" w:hint="eastAsia"/>
                <w:color w:val="000000"/>
              </w:rPr>
              <w:t xml:space="preserve"> (numeric)</w:t>
            </w:r>
          </w:p>
        </w:tc>
        <w:tc>
          <w:tcPr>
            <w:tcW w:w="1526" w:type="dxa"/>
          </w:tcPr>
          <w:p w:rsidR="00371BF8" w:rsidRDefault="00B23F3C" w:rsidP="00833DC4">
            <w:pPr>
              <w:rPr>
                <w:rFonts w:ascii="Calibri" w:hAnsi="Calibri" w:cs="Calibri"/>
                <w:color w:val="000000"/>
              </w:rPr>
            </w:pPr>
            <w:r>
              <w:rPr>
                <w:rFonts w:ascii="Calibri" w:hAnsi="Calibri" w:cs="Calibri" w:hint="eastAsia"/>
                <w:color w:val="000000"/>
              </w:rPr>
              <w:t>Categorized</w:t>
            </w:r>
          </w:p>
        </w:tc>
      </w:tr>
      <w:tr w:rsidR="0059225B" w:rsidRPr="00A8702E" w:rsidTr="00833DC4">
        <w:trPr>
          <w:trHeight w:val="301"/>
        </w:trPr>
        <w:tc>
          <w:tcPr>
            <w:tcW w:w="811" w:type="dxa"/>
            <w:noWrap/>
          </w:tcPr>
          <w:p w:rsidR="0059225B" w:rsidRPr="00992D27" w:rsidRDefault="0059225B" w:rsidP="00833DC4">
            <w:pPr>
              <w:jc w:val="right"/>
              <w:rPr>
                <w:rFonts w:ascii="Calibri" w:hAnsi="Calibri" w:cs="Calibri"/>
                <w:color w:val="000000"/>
              </w:rPr>
            </w:pPr>
            <w:r>
              <w:rPr>
                <w:rFonts w:ascii="Calibri" w:hAnsi="Calibri" w:cs="Calibri" w:hint="eastAsia"/>
                <w:color w:val="000000"/>
              </w:rPr>
              <w:t>43</w:t>
            </w:r>
          </w:p>
        </w:tc>
        <w:tc>
          <w:tcPr>
            <w:tcW w:w="1579" w:type="dxa"/>
            <w:noWrap/>
            <w:vAlign w:val="bottom"/>
          </w:tcPr>
          <w:p w:rsidR="0059225B" w:rsidRDefault="0059225B" w:rsidP="00833DC4">
            <w:pPr>
              <w:rPr>
                <w:rFonts w:ascii="Calibri" w:hAnsi="Calibri" w:cs="Calibri"/>
                <w:color w:val="000000"/>
              </w:rPr>
            </w:pPr>
            <w:r>
              <w:rPr>
                <w:rFonts w:ascii="Calibri" w:hAnsi="Calibri" w:cs="Calibri"/>
                <w:color w:val="000000"/>
              </w:rPr>
              <w:t>Cardiac</w:t>
            </w:r>
            <w:r>
              <w:rPr>
                <w:rFonts w:ascii="Calibri" w:hAnsi="Calibri" w:cs="Calibri" w:hint="eastAsia"/>
                <w:color w:val="000000"/>
              </w:rPr>
              <w:t xml:space="preserve"> </w:t>
            </w:r>
            <w:r w:rsidRPr="00235224">
              <w:rPr>
                <w:rFonts w:ascii="Calibri" w:hAnsi="Calibri" w:cs="Calibri"/>
                <w:color w:val="000000"/>
              </w:rPr>
              <w:t>Death</w:t>
            </w:r>
          </w:p>
        </w:tc>
        <w:tc>
          <w:tcPr>
            <w:tcW w:w="6082" w:type="dxa"/>
            <w:noWrap/>
          </w:tcPr>
          <w:p w:rsidR="0059225B" w:rsidRPr="00992D27" w:rsidRDefault="0059225B" w:rsidP="00833DC4">
            <w:pPr>
              <w:rPr>
                <w:rFonts w:ascii="Calibri" w:hAnsi="Calibri" w:cs="Calibri"/>
                <w:color w:val="000000"/>
              </w:rPr>
            </w:pPr>
            <w:r>
              <w:rPr>
                <w:rFonts w:hint="eastAsia"/>
              </w:rPr>
              <w:t>C</w:t>
            </w:r>
            <w:r>
              <w:t>ardiovascular death</w:t>
            </w:r>
            <w:r>
              <w:rPr>
                <w:rFonts w:hint="eastAsia"/>
              </w:rPr>
              <w:t xml:space="preserve"> during follow up (Yes, No)</w:t>
            </w:r>
          </w:p>
        </w:tc>
        <w:tc>
          <w:tcPr>
            <w:tcW w:w="1526" w:type="dxa"/>
          </w:tcPr>
          <w:p w:rsidR="0059225B" w:rsidRDefault="0059225B" w:rsidP="00833DC4">
            <w:pPr>
              <w:rPr>
                <w:rFonts w:ascii="Calibri" w:hAnsi="Calibri" w:cs="Calibri"/>
                <w:color w:val="000000"/>
              </w:rPr>
            </w:pPr>
            <w:r>
              <w:rPr>
                <w:rFonts w:ascii="Calibri" w:hAnsi="Calibri" w:cs="Calibri" w:hint="eastAsia"/>
                <w:color w:val="000000"/>
              </w:rPr>
              <w:t>Target</w:t>
            </w:r>
          </w:p>
        </w:tc>
      </w:tr>
      <w:tr w:rsidR="00371BF8" w:rsidRPr="00A8702E" w:rsidTr="00917AF2">
        <w:trPr>
          <w:trHeight w:val="301"/>
        </w:trPr>
        <w:tc>
          <w:tcPr>
            <w:tcW w:w="811" w:type="dxa"/>
            <w:noWrap/>
          </w:tcPr>
          <w:p w:rsidR="00371BF8" w:rsidRPr="00992D27" w:rsidRDefault="00371BF8" w:rsidP="0059225B">
            <w:pPr>
              <w:jc w:val="right"/>
              <w:rPr>
                <w:rFonts w:ascii="Calibri" w:hAnsi="Calibri" w:cs="Calibri"/>
                <w:color w:val="000000"/>
              </w:rPr>
            </w:pPr>
            <w:r>
              <w:rPr>
                <w:rFonts w:ascii="Calibri" w:hAnsi="Calibri" w:cs="Calibri" w:hint="eastAsia"/>
                <w:color w:val="000000"/>
              </w:rPr>
              <w:t>4</w:t>
            </w:r>
            <w:r w:rsidR="0059225B">
              <w:rPr>
                <w:rFonts w:ascii="Calibri" w:hAnsi="Calibri" w:cs="Calibri" w:hint="eastAsia"/>
                <w:color w:val="000000"/>
              </w:rPr>
              <w:t>4</w:t>
            </w:r>
          </w:p>
        </w:tc>
        <w:tc>
          <w:tcPr>
            <w:tcW w:w="1579" w:type="dxa"/>
            <w:noWrap/>
            <w:vAlign w:val="bottom"/>
          </w:tcPr>
          <w:p w:rsidR="00371BF8" w:rsidRDefault="0059225B">
            <w:pPr>
              <w:rPr>
                <w:rFonts w:ascii="Calibri" w:hAnsi="Calibri" w:cs="Calibri"/>
                <w:color w:val="000000"/>
              </w:rPr>
            </w:pPr>
            <w:r>
              <w:rPr>
                <w:rFonts w:ascii="Calibri" w:hAnsi="Calibri" w:cs="Calibri" w:hint="eastAsia"/>
                <w:color w:val="000000"/>
              </w:rPr>
              <w:t>Blood pressure</w:t>
            </w:r>
          </w:p>
        </w:tc>
        <w:tc>
          <w:tcPr>
            <w:tcW w:w="6082" w:type="dxa"/>
            <w:noWrap/>
          </w:tcPr>
          <w:p w:rsidR="00371BF8" w:rsidRPr="00992D27" w:rsidRDefault="0059225B" w:rsidP="002722A9">
            <w:pPr>
              <w:rPr>
                <w:rFonts w:ascii="Calibri" w:hAnsi="Calibri" w:cs="Calibri"/>
                <w:color w:val="000000"/>
              </w:rPr>
            </w:pPr>
            <w:r>
              <w:rPr>
                <w:rFonts w:hint="eastAsia"/>
              </w:rPr>
              <w:t>Normal if both systolic and diastolic blood pressures are normal; otherwise Abnormal</w:t>
            </w:r>
          </w:p>
        </w:tc>
        <w:tc>
          <w:tcPr>
            <w:tcW w:w="1526" w:type="dxa"/>
          </w:tcPr>
          <w:p w:rsidR="00371BF8" w:rsidRDefault="0059225B" w:rsidP="00833DC4">
            <w:pPr>
              <w:rPr>
                <w:rFonts w:ascii="Calibri" w:hAnsi="Calibri" w:cs="Calibri"/>
                <w:color w:val="000000"/>
              </w:rPr>
            </w:pPr>
            <w:r>
              <w:rPr>
                <w:rFonts w:ascii="Calibri" w:hAnsi="Calibri" w:cs="Calibri" w:hint="eastAsia"/>
                <w:color w:val="000000"/>
              </w:rPr>
              <w:t>Derived</w:t>
            </w:r>
          </w:p>
        </w:tc>
      </w:tr>
    </w:tbl>
    <w:p w:rsidR="00800781" w:rsidRDefault="00800781">
      <w:r>
        <w:lastRenderedPageBreak/>
        <w:t xml:space="preserve">For the many numeric attributes, fortunately there are </w:t>
      </w:r>
      <w:r w:rsidR="00B14AE8">
        <w:rPr>
          <w:rFonts w:hint="eastAsia"/>
        </w:rPr>
        <w:t xml:space="preserve">well </w:t>
      </w:r>
      <w:r>
        <w:t xml:space="preserve">established categorizations </w:t>
      </w:r>
      <w:r w:rsidR="00B14AE8">
        <w:rPr>
          <w:rFonts w:hint="eastAsia"/>
        </w:rPr>
        <w:t xml:space="preserve">in the domain </w:t>
      </w:r>
      <w:r>
        <w:t xml:space="preserve">for normal ranges without tweaking requirements. </w:t>
      </w:r>
      <w:r w:rsidR="00B25A44">
        <w:rPr>
          <w:rFonts w:hint="eastAsia"/>
        </w:rPr>
        <w:t xml:space="preserve">By utilizing the </w:t>
      </w:r>
      <w:r w:rsidR="00B25A44">
        <w:t>auxiliary</w:t>
      </w:r>
      <w:r w:rsidR="00B25A44">
        <w:rPr>
          <w:rFonts w:hint="eastAsia"/>
        </w:rPr>
        <w:t xml:space="preserve"> categorization function, existing domain knowledge is </w:t>
      </w:r>
      <w:r w:rsidR="00B25A44">
        <w:t>conveniently</w:t>
      </w:r>
      <w:r w:rsidR="00B25A44">
        <w:rPr>
          <w:rFonts w:hint="eastAsia"/>
        </w:rPr>
        <w:t xml:space="preserve"> </w:t>
      </w:r>
      <w:r w:rsidR="00B25A44">
        <w:t>incorporated</w:t>
      </w:r>
      <w:r w:rsidR="00B25A44">
        <w:rPr>
          <w:rFonts w:hint="eastAsia"/>
        </w:rPr>
        <w:t xml:space="preserve"> to provide easily interpretable categorized attributes. </w:t>
      </w:r>
      <w:r>
        <w:t>The known normal ranges that were automatically categorized into Normal by the auxiliary function</w:t>
      </w:r>
      <w:r w:rsidR="00773A75">
        <w:rPr>
          <w:rFonts w:hint="eastAsia"/>
        </w:rPr>
        <w:t xml:space="preserve"> </w:t>
      </w:r>
      <w:r w:rsidR="002B54CC">
        <w:t>are listed below</w:t>
      </w:r>
      <w:r w:rsidR="002B54CC">
        <w:rPr>
          <w:rFonts w:hint="eastAsia"/>
        </w:rPr>
        <w:t>. Values beyond the ranges were categorized into Abnormal</w:t>
      </w:r>
      <w:r w:rsidR="00075513">
        <w:rPr>
          <w:rFonts w:hint="eastAsia"/>
        </w:rPr>
        <w:t>.</w:t>
      </w:r>
    </w:p>
    <w:p w:rsidR="00075513" w:rsidRDefault="00075513" w:rsidP="00075513">
      <w:pPr>
        <w:pStyle w:val="Caption"/>
        <w:keepNext/>
        <w:jc w:val="both"/>
      </w:pPr>
      <w:r>
        <w:t xml:space="preserve">Table </w:t>
      </w:r>
      <w:r>
        <w:rPr>
          <w:rFonts w:hint="eastAsia"/>
          <w:lang w:eastAsia="zh-CN"/>
        </w:rPr>
        <w:t>S5 Attribute categorization using the known normal range</w:t>
      </w:r>
    </w:p>
    <w:tbl>
      <w:tblPr>
        <w:tblStyle w:val="TableGrid"/>
        <w:tblW w:w="0" w:type="auto"/>
        <w:tblLook w:val="04A0" w:firstRow="1" w:lastRow="0" w:firstColumn="1" w:lastColumn="0" w:noHBand="0" w:noVBand="1"/>
      </w:tblPr>
      <w:tblGrid>
        <w:gridCol w:w="2478"/>
        <w:gridCol w:w="1553"/>
      </w:tblGrid>
      <w:tr w:rsidR="00773A75" w:rsidRPr="00773A75" w:rsidTr="00773A75">
        <w:trPr>
          <w:trHeight w:val="300"/>
        </w:trPr>
        <w:tc>
          <w:tcPr>
            <w:tcW w:w="2478" w:type="dxa"/>
            <w:noWrap/>
            <w:hideMark/>
          </w:tcPr>
          <w:p w:rsidR="00773A75" w:rsidRPr="00773A75" w:rsidRDefault="00773A75">
            <w:r w:rsidRPr="00773A75">
              <w:t>Attribute</w:t>
            </w:r>
          </w:p>
        </w:tc>
        <w:tc>
          <w:tcPr>
            <w:tcW w:w="1553" w:type="dxa"/>
            <w:noWrap/>
            <w:hideMark/>
          </w:tcPr>
          <w:p w:rsidR="00773A75" w:rsidRPr="00773A75" w:rsidRDefault="00773A75">
            <w:r w:rsidRPr="00773A75">
              <w:t>Normal range</w:t>
            </w:r>
          </w:p>
        </w:tc>
      </w:tr>
      <w:tr w:rsidR="00773A75" w:rsidRPr="00773A75" w:rsidTr="00773A75">
        <w:trPr>
          <w:trHeight w:val="300"/>
        </w:trPr>
        <w:tc>
          <w:tcPr>
            <w:tcW w:w="2478" w:type="dxa"/>
            <w:noWrap/>
            <w:hideMark/>
          </w:tcPr>
          <w:p w:rsidR="00773A75" w:rsidRPr="00773A75" w:rsidRDefault="00773A75">
            <w:r w:rsidRPr="00773A75">
              <w:t>BMI</w:t>
            </w:r>
          </w:p>
        </w:tc>
        <w:tc>
          <w:tcPr>
            <w:tcW w:w="1553" w:type="dxa"/>
            <w:noWrap/>
            <w:hideMark/>
          </w:tcPr>
          <w:p w:rsidR="00773A75" w:rsidRPr="00773A75" w:rsidRDefault="00773A75">
            <w:r w:rsidRPr="00773A75">
              <w:t>[20, 25]</w:t>
            </w:r>
          </w:p>
        </w:tc>
      </w:tr>
      <w:tr w:rsidR="00773A75" w:rsidRPr="00773A75" w:rsidTr="00773A75">
        <w:trPr>
          <w:trHeight w:val="300"/>
        </w:trPr>
        <w:tc>
          <w:tcPr>
            <w:tcW w:w="2478" w:type="dxa"/>
            <w:noWrap/>
            <w:hideMark/>
          </w:tcPr>
          <w:p w:rsidR="00773A75" w:rsidRPr="00773A75" w:rsidRDefault="00773A75">
            <w:r w:rsidRPr="00773A75">
              <w:t>Systolic Blood Pressure</w:t>
            </w:r>
          </w:p>
        </w:tc>
        <w:tc>
          <w:tcPr>
            <w:tcW w:w="1553" w:type="dxa"/>
            <w:noWrap/>
            <w:hideMark/>
          </w:tcPr>
          <w:p w:rsidR="00773A75" w:rsidRPr="00773A75" w:rsidRDefault="00773A75">
            <w:r w:rsidRPr="00773A75">
              <w:t>[90, 140]</w:t>
            </w:r>
          </w:p>
        </w:tc>
      </w:tr>
      <w:tr w:rsidR="00773A75" w:rsidRPr="00773A75" w:rsidTr="00773A75">
        <w:trPr>
          <w:trHeight w:val="300"/>
        </w:trPr>
        <w:tc>
          <w:tcPr>
            <w:tcW w:w="2478" w:type="dxa"/>
            <w:noWrap/>
            <w:hideMark/>
          </w:tcPr>
          <w:p w:rsidR="00773A75" w:rsidRPr="00773A75" w:rsidRDefault="00773A75">
            <w:r w:rsidRPr="00773A75">
              <w:t>Diastolic Blood Pressure</w:t>
            </w:r>
          </w:p>
        </w:tc>
        <w:tc>
          <w:tcPr>
            <w:tcW w:w="1553" w:type="dxa"/>
            <w:noWrap/>
            <w:hideMark/>
          </w:tcPr>
          <w:p w:rsidR="00773A75" w:rsidRPr="00773A75" w:rsidRDefault="00773A75">
            <w:r w:rsidRPr="00773A75">
              <w:t>[60, 90]</w:t>
            </w:r>
          </w:p>
        </w:tc>
      </w:tr>
      <w:tr w:rsidR="00773A75" w:rsidRPr="00773A75" w:rsidTr="00773A75">
        <w:trPr>
          <w:trHeight w:val="300"/>
        </w:trPr>
        <w:tc>
          <w:tcPr>
            <w:tcW w:w="2478" w:type="dxa"/>
            <w:noWrap/>
            <w:hideMark/>
          </w:tcPr>
          <w:p w:rsidR="00773A75" w:rsidRPr="00773A75" w:rsidRDefault="00773A75">
            <w:r w:rsidRPr="00773A75">
              <w:t>Gensini score</w:t>
            </w:r>
          </w:p>
        </w:tc>
        <w:tc>
          <w:tcPr>
            <w:tcW w:w="1553" w:type="dxa"/>
            <w:noWrap/>
            <w:hideMark/>
          </w:tcPr>
          <w:p w:rsidR="00773A75" w:rsidRPr="00773A75" w:rsidRDefault="00773A75">
            <w:r w:rsidRPr="00773A75">
              <w:t>&lt;= 25</w:t>
            </w:r>
          </w:p>
        </w:tc>
      </w:tr>
      <w:tr w:rsidR="00773A75" w:rsidRPr="00773A75" w:rsidTr="00773A75">
        <w:trPr>
          <w:trHeight w:val="300"/>
        </w:trPr>
        <w:tc>
          <w:tcPr>
            <w:tcW w:w="2478" w:type="dxa"/>
            <w:noWrap/>
            <w:hideMark/>
          </w:tcPr>
          <w:p w:rsidR="00773A75" w:rsidRPr="00773A75" w:rsidRDefault="00773A75">
            <w:r w:rsidRPr="00773A75">
              <w:t>HDL cholesterol</w:t>
            </w:r>
          </w:p>
        </w:tc>
        <w:tc>
          <w:tcPr>
            <w:tcW w:w="1553" w:type="dxa"/>
            <w:noWrap/>
            <w:hideMark/>
          </w:tcPr>
          <w:p w:rsidR="00773A75" w:rsidRPr="00773A75" w:rsidRDefault="00773A75">
            <w:r w:rsidRPr="00773A75">
              <w:t>&gt;= 40</w:t>
            </w:r>
          </w:p>
        </w:tc>
      </w:tr>
      <w:tr w:rsidR="00773A75" w:rsidRPr="00773A75" w:rsidTr="00773A75">
        <w:trPr>
          <w:trHeight w:val="300"/>
        </w:trPr>
        <w:tc>
          <w:tcPr>
            <w:tcW w:w="2478" w:type="dxa"/>
            <w:noWrap/>
            <w:hideMark/>
          </w:tcPr>
          <w:p w:rsidR="00773A75" w:rsidRPr="00773A75" w:rsidRDefault="00773A75">
            <w:r w:rsidRPr="00773A75">
              <w:t>LDL cholesterol</w:t>
            </w:r>
          </w:p>
        </w:tc>
        <w:tc>
          <w:tcPr>
            <w:tcW w:w="1553" w:type="dxa"/>
            <w:noWrap/>
            <w:hideMark/>
          </w:tcPr>
          <w:p w:rsidR="00773A75" w:rsidRPr="00773A75" w:rsidRDefault="00773A75">
            <w:r w:rsidRPr="00773A75">
              <w:t>&lt;= 120</w:t>
            </w:r>
          </w:p>
        </w:tc>
      </w:tr>
      <w:tr w:rsidR="00773A75" w:rsidRPr="00773A75" w:rsidTr="00773A75">
        <w:trPr>
          <w:trHeight w:val="300"/>
        </w:trPr>
        <w:tc>
          <w:tcPr>
            <w:tcW w:w="2478" w:type="dxa"/>
            <w:noWrap/>
            <w:hideMark/>
          </w:tcPr>
          <w:p w:rsidR="00773A75" w:rsidRPr="00773A75" w:rsidRDefault="00773A75">
            <w:r w:rsidRPr="00773A75">
              <w:t>Triglyceride</w:t>
            </w:r>
          </w:p>
        </w:tc>
        <w:tc>
          <w:tcPr>
            <w:tcW w:w="1553" w:type="dxa"/>
            <w:noWrap/>
            <w:hideMark/>
          </w:tcPr>
          <w:p w:rsidR="00773A75" w:rsidRPr="00773A75" w:rsidRDefault="00773A75">
            <w:r w:rsidRPr="00773A75">
              <w:t>&lt;= 150</w:t>
            </w:r>
          </w:p>
        </w:tc>
      </w:tr>
      <w:tr w:rsidR="00773A75" w:rsidRPr="00773A75" w:rsidTr="00773A75">
        <w:trPr>
          <w:trHeight w:val="300"/>
        </w:trPr>
        <w:tc>
          <w:tcPr>
            <w:tcW w:w="2478" w:type="dxa"/>
            <w:noWrap/>
            <w:hideMark/>
          </w:tcPr>
          <w:p w:rsidR="00773A75" w:rsidRPr="00773A75" w:rsidRDefault="00773A75">
            <w:r w:rsidRPr="00773A75">
              <w:t>Total cholesterol</w:t>
            </w:r>
          </w:p>
        </w:tc>
        <w:tc>
          <w:tcPr>
            <w:tcW w:w="1553" w:type="dxa"/>
            <w:noWrap/>
            <w:hideMark/>
          </w:tcPr>
          <w:p w:rsidR="00773A75" w:rsidRPr="00773A75" w:rsidRDefault="00773A75">
            <w:r w:rsidRPr="00773A75">
              <w:t>&lt;= 200</w:t>
            </w:r>
          </w:p>
        </w:tc>
      </w:tr>
      <w:tr w:rsidR="00773A75" w:rsidRPr="00773A75" w:rsidTr="00773A75">
        <w:trPr>
          <w:trHeight w:val="300"/>
        </w:trPr>
        <w:tc>
          <w:tcPr>
            <w:tcW w:w="2478" w:type="dxa"/>
            <w:noWrap/>
            <w:hideMark/>
          </w:tcPr>
          <w:p w:rsidR="00773A75" w:rsidRPr="00773A75" w:rsidRDefault="00773A75">
            <w:r w:rsidRPr="00773A75">
              <w:t>Glucose</w:t>
            </w:r>
          </w:p>
        </w:tc>
        <w:tc>
          <w:tcPr>
            <w:tcW w:w="1553" w:type="dxa"/>
            <w:noWrap/>
            <w:hideMark/>
          </w:tcPr>
          <w:p w:rsidR="00773A75" w:rsidRPr="00773A75" w:rsidRDefault="00773A75">
            <w:r w:rsidRPr="00773A75">
              <w:t>[70, 125]</w:t>
            </w:r>
          </w:p>
        </w:tc>
      </w:tr>
      <w:tr w:rsidR="00773A75" w:rsidRPr="00773A75" w:rsidTr="00773A75">
        <w:trPr>
          <w:trHeight w:val="300"/>
        </w:trPr>
        <w:tc>
          <w:tcPr>
            <w:tcW w:w="2478" w:type="dxa"/>
            <w:noWrap/>
            <w:hideMark/>
          </w:tcPr>
          <w:p w:rsidR="00773A75" w:rsidRPr="00773A75" w:rsidRDefault="00773A75">
            <w:r w:rsidRPr="00773A75">
              <w:t>Serum Creatinine</w:t>
            </w:r>
          </w:p>
        </w:tc>
        <w:tc>
          <w:tcPr>
            <w:tcW w:w="1553" w:type="dxa"/>
            <w:noWrap/>
            <w:hideMark/>
          </w:tcPr>
          <w:p w:rsidR="00773A75" w:rsidRPr="00773A75" w:rsidRDefault="00773A75">
            <w:r w:rsidRPr="00773A75">
              <w:t>[0.5, 1.2]</w:t>
            </w:r>
          </w:p>
        </w:tc>
      </w:tr>
      <w:tr w:rsidR="00773A75" w:rsidRPr="00773A75" w:rsidTr="00773A75">
        <w:trPr>
          <w:trHeight w:val="300"/>
        </w:trPr>
        <w:tc>
          <w:tcPr>
            <w:tcW w:w="2478" w:type="dxa"/>
            <w:noWrap/>
            <w:hideMark/>
          </w:tcPr>
          <w:p w:rsidR="00773A75" w:rsidRPr="00773A75" w:rsidRDefault="00773A75">
            <w:r w:rsidRPr="00773A75">
              <w:t>White Blood Cell</w:t>
            </w:r>
          </w:p>
        </w:tc>
        <w:tc>
          <w:tcPr>
            <w:tcW w:w="1553" w:type="dxa"/>
            <w:noWrap/>
            <w:hideMark/>
          </w:tcPr>
          <w:p w:rsidR="00773A75" w:rsidRPr="00773A75" w:rsidRDefault="00773A75">
            <w:r w:rsidRPr="00773A75">
              <w:t>[4, 10]</w:t>
            </w:r>
          </w:p>
        </w:tc>
      </w:tr>
      <w:tr w:rsidR="00773A75" w:rsidRPr="00773A75" w:rsidTr="00773A75">
        <w:trPr>
          <w:trHeight w:val="300"/>
        </w:trPr>
        <w:tc>
          <w:tcPr>
            <w:tcW w:w="2478" w:type="dxa"/>
            <w:noWrap/>
            <w:hideMark/>
          </w:tcPr>
          <w:p w:rsidR="00773A75" w:rsidRPr="00773A75" w:rsidRDefault="00773A75">
            <w:r w:rsidRPr="00773A75">
              <w:t>Age</w:t>
            </w:r>
          </w:p>
        </w:tc>
        <w:tc>
          <w:tcPr>
            <w:tcW w:w="1553" w:type="dxa"/>
            <w:noWrap/>
            <w:hideMark/>
          </w:tcPr>
          <w:p w:rsidR="00773A75" w:rsidRPr="00773A75" w:rsidRDefault="00773A75">
            <w:r w:rsidRPr="00773A75">
              <w:t>&lt;= 80</w:t>
            </w:r>
          </w:p>
        </w:tc>
      </w:tr>
    </w:tbl>
    <w:p w:rsidR="003E33B6" w:rsidRDefault="003E33B6"/>
    <w:p w:rsidR="003E33B6" w:rsidRDefault="003E33B6">
      <w:r>
        <w:t>For the gene expression related attributes, we simply used the signs (</w:t>
      </w:r>
      <w:r>
        <w:rPr>
          <w:rFonts w:cstheme="minorHAnsi" w:hint="eastAsia"/>
        </w:rPr>
        <w:t xml:space="preserve">&gt; </w:t>
      </w:r>
      <w:r>
        <w:rPr>
          <w:rFonts w:hint="eastAsia"/>
        </w:rPr>
        <w:t xml:space="preserve">0 or </w:t>
      </w:r>
      <w:r>
        <w:rPr>
          <w:rFonts w:cstheme="minorHAnsi"/>
        </w:rPr>
        <w:t xml:space="preserve">≤ </w:t>
      </w:r>
      <w:r>
        <w:rPr>
          <w:rFonts w:hint="eastAsia"/>
        </w:rPr>
        <w:t>0)</w:t>
      </w:r>
      <w:r>
        <w:t xml:space="preserve"> to follow the minimal tweaking scenario. Further exploration </w:t>
      </w:r>
      <w:r w:rsidR="00E34AC0">
        <w:t>on categorizing the numeric gene expressions definitely could reveal better predictability, but we stay focus</w:t>
      </w:r>
      <w:r w:rsidR="00D30334">
        <w:t>ed</w:t>
      </w:r>
      <w:r w:rsidR="00E34AC0">
        <w:t xml:space="preserve"> on interpretability with minimal </w:t>
      </w:r>
      <w:r w:rsidR="0075568A">
        <w:t>knowledge on the unestablished expression categorization</w:t>
      </w:r>
      <w:r w:rsidR="00E34AC0">
        <w:t>.</w:t>
      </w:r>
    </w:p>
    <w:p w:rsidR="00CA030B" w:rsidRDefault="00CA030B"/>
    <w:p w:rsidR="00B419A7" w:rsidRDefault="00B419A7">
      <w:pPr>
        <w:rPr>
          <w:rFonts w:asciiTheme="majorHAnsi" w:eastAsiaTheme="majorEastAsia" w:hAnsiTheme="majorHAnsi" w:cstheme="majorBidi"/>
          <w:b/>
          <w:bCs/>
          <w:color w:val="365F91" w:themeColor="accent1" w:themeShade="BF"/>
          <w:sz w:val="28"/>
          <w:szCs w:val="28"/>
        </w:rPr>
      </w:pPr>
      <w:r>
        <w:br w:type="page"/>
      </w:r>
    </w:p>
    <w:p w:rsidR="007A7AEB" w:rsidRDefault="007A7AEB" w:rsidP="00B419A7">
      <w:pPr>
        <w:pStyle w:val="Heading1"/>
      </w:pPr>
      <w:r>
        <w:rPr>
          <w:rFonts w:hint="eastAsia"/>
        </w:rPr>
        <w:lastRenderedPageBreak/>
        <w:t>Evaluation result details on both datasets</w:t>
      </w:r>
    </w:p>
    <w:p w:rsidR="007A7AEB" w:rsidRDefault="007A7AEB" w:rsidP="007A7AEB">
      <w:r>
        <w:rPr>
          <w:rFonts w:hint="eastAsia"/>
        </w:rPr>
        <w:t>Evaluation results on F1-score and G-mean with their standard deviations (</w:t>
      </w:r>
      <w:r>
        <w:rPr>
          <w:rFonts w:cstheme="minorHAnsi"/>
        </w:rPr>
        <w:t>±</w:t>
      </w:r>
      <w:r>
        <w:rPr>
          <w:rFonts w:hint="eastAsia"/>
        </w:rPr>
        <w:t>) are shown in the following tables</w:t>
      </w:r>
      <w:r w:rsidR="002F006B">
        <w:rPr>
          <w:rFonts w:hint="eastAsia"/>
        </w:rPr>
        <w:t>.</w:t>
      </w:r>
      <w:r w:rsidR="00787986">
        <w:rPr>
          <w:rFonts w:hint="eastAsia"/>
        </w:rPr>
        <w:t xml:space="preserve"> The best performance and lowest standard deviations are shown in bold.</w:t>
      </w:r>
    </w:p>
    <w:p w:rsidR="00F22AF1" w:rsidRPr="00B06362" w:rsidRDefault="00B06362" w:rsidP="007E0B47">
      <w:pPr>
        <w:pStyle w:val="Caption"/>
      </w:pPr>
      <w:r w:rsidRPr="007E0B47">
        <w:rPr>
          <w:rFonts w:hint="eastAsia"/>
        </w:rPr>
        <w:t>Table S</w:t>
      </w:r>
      <w:r w:rsidR="00D0285C" w:rsidRPr="007E0B47">
        <w:rPr>
          <w:rFonts w:hint="eastAsia"/>
        </w:rPr>
        <w:t>6</w:t>
      </w:r>
      <w:r w:rsidRPr="007E0B47">
        <w:rPr>
          <w:rFonts w:hint="eastAsia"/>
        </w:rPr>
        <w:t xml:space="preserve"> F1-score, G-mean results with the standard deviations for the thoracic dataset</w:t>
      </w:r>
    </w:p>
    <w:tbl>
      <w:tblPr>
        <w:tblW w:w="8294" w:type="dxa"/>
        <w:tblInd w:w="93" w:type="dxa"/>
        <w:tblLook w:val="04A0" w:firstRow="1" w:lastRow="0" w:firstColumn="1" w:lastColumn="0" w:noHBand="0" w:noVBand="1"/>
      </w:tblPr>
      <w:tblGrid>
        <w:gridCol w:w="2014"/>
        <w:gridCol w:w="1480"/>
        <w:gridCol w:w="960"/>
        <w:gridCol w:w="960"/>
        <w:gridCol w:w="960"/>
        <w:gridCol w:w="960"/>
        <w:gridCol w:w="960"/>
      </w:tblGrid>
      <w:tr w:rsidR="003C6200" w:rsidRPr="003C6200" w:rsidTr="00B06362">
        <w:trPr>
          <w:trHeight w:val="300"/>
        </w:trPr>
        <w:tc>
          <w:tcPr>
            <w:tcW w:w="2014" w:type="dxa"/>
            <w:tcBorders>
              <w:top w:val="single" w:sz="4" w:space="0" w:color="auto"/>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F1-score</w:t>
            </w:r>
          </w:p>
        </w:tc>
        <w:tc>
          <w:tcPr>
            <w:tcW w:w="1480" w:type="dxa"/>
            <w:tcBorders>
              <w:top w:val="single" w:sz="4" w:space="0" w:color="auto"/>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Original</w:t>
            </w:r>
          </w:p>
        </w:tc>
        <w:tc>
          <w:tcPr>
            <w:tcW w:w="960" w:type="dxa"/>
            <w:tcBorders>
              <w:top w:val="single" w:sz="4" w:space="0" w:color="auto"/>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w:t>
            </w:r>
          </w:p>
        </w:tc>
        <w:tc>
          <w:tcPr>
            <w:tcW w:w="960" w:type="dxa"/>
            <w:tcBorders>
              <w:top w:val="single" w:sz="4" w:space="0" w:color="auto"/>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0.4</w:t>
            </w:r>
          </w:p>
        </w:tc>
        <w:tc>
          <w:tcPr>
            <w:tcW w:w="960" w:type="dxa"/>
            <w:tcBorders>
              <w:top w:val="single" w:sz="4" w:space="0" w:color="auto"/>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0.6</w:t>
            </w:r>
          </w:p>
        </w:tc>
        <w:tc>
          <w:tcPr>
            <w:tcW w:w="960" w:type="dxa"/>
            <w:tcBorders>
              <w:top w:val="single" w:sz="4" w:space="0" w:color="auto"/>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0.8</w:t>
            </w:r>
          </w:p>
        </w:tc>
        <w:tc>
          <w:tcPr>
            <w:tcW w:w="960" w:type="dxa"/>
            <w:tcBorders>
              <w:top w:val="single" w:sz="4" w:space="0" w:color="auto"/>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1.0</w:t>
            </w:r>
          </w:p>
        </w:tc>
      </w:tr>
      <w:tr w:rsidR="003C6200" w:rsidRPr="003C6200" w:rsidTr="003C6200">
        <w:trPr>
          <w:trHeight w:val="300"/>
        </w:trPr>
        <w:tc>
          <w:tcPr>
            <w:tcW w:w="2014"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Logistic Regression</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0.058</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0.082</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0.237</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0.282</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0.318</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0.311</w:t>
            </w:r>
          </w:p>
        </w:tc>
      </w:tr>
      <w:tr w:rsidR="003C6200" w:rsidRPr="003C6200" w:rsidTr="003C6200">
        <w:trPr>
          <w:trHeight w:val="300"/>
        </w:trPr>
        <w:tc>
          <w:tcPr>
            <w:tcW w:w="2014"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Naive Bayes</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0.092</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0.109</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0.229</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0.297</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0.327</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0.337</w:t>
            </w:r>
          </w:p>
        </w:tc>
      </w:tr>
      <w:tr w:rsidR="003C6200" w:rsidRPr="003C6200" w:rsidTr="003C6200">
        <w:trPr>
          <w:trHeight w:val="300"/>
        </w:trPr>
        <w:tc>
          <w:tcPr>
            <w:tcW w:w="2014"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Decision Tree</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0.001</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0.011</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0.164</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0.216</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0.224</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0.211</w:t>
            </w:r>
          </w:p>
        </w:tc>
      </w:tr>
      <w:tr w:rsidR="003C6200" w:rsidRPr="003C6200" w:rsidTr="003C6200">
        <w:trPr>
          <w:trHeight w:val="300"/>
        </w:trPr>
        <w:tc>
          <w:tcPr>
            <w:tcW w:w="2014"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Pattern Discovery</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0.304</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0.310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0.313</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0.326</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0.340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0.345</w:t>
            </w:r>
          </w:p>
        </w:tc>
      </w:tr>
      <w:tr w:rsidR="003C6200" w:rsidRPr="003C6200" w:rsidTr="003C6200">
        <w:trPr>
          <w:trHeight w:val="300"/>
        </w:trPr>
        <w:tc>
          <w:tcPr>
            <w:tcW w:w="2014"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Random Baseline</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0.230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0.230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0.230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0.230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0.230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0.230</w:t>
            </w:r>
          </w:p>
        </w:tc>
      </w:tr>
    </w:tbl>
    <w:p w:rsidR="00F22AF1" w:rsidRDefault="00F22AF1" w:rsidP="007A7AEB"/>
    <w:tbl>
      <w:tblPr>
        <w:tblW w:w="8294" w:type="dxa"/>
        <w:tblInd w:w="93" w:type="dxa"/>
        <w:tblLook w:val="04A0" w:firstRow="1" w:lastRow="0" w:firstColumn="1" w:lastColumn="0" w:noHBand="0" w:noVBand="1"/>
      </w:tblPr>
      <w:tblGrid>
        <w:gridCol w:w="2014"/>
        <w:gridCol w:w="1480"/>
        <w:gridCol w:w="960"/>
        <w:gridCol w:w="960"/>
        <w:gridCol w:w="960"/>
        <w:gridCol w:w="960"/>
        <w:gridCol w:w="960"/>
      </w:tblGrid>
      <w:tr w:rsidR="003C6200" w:rsidRPr="003C6200" w:rsidTr="003C6200">
        <w:trPr>
          <w:trHeight w:val="300"/>
        </w:trPr>
        <w:tc>
          <w:tcPr>
            <w:tcW w:w="2014" w:type="dxa"/>
            <w:tcBorders>
              <w:top w:val="nil"/>
              <w:left w:val="nil"/>
              <w:bottom w:val="nil"/>
              <w:right w:val="nil"/>
            </w:tcBorders>
            <w:shd w:val="clear" w:color="auto" w:fill="auto"/>
            <w:noWrap/>
            <w:vAlign w:val="bottom"/>
            <w:hideMark/>
          </w:tcPr>
          <w:p w:rsidR="003C6200" w:rsidRPr="003C6200" w:rsidRDefault="00083B0D" w:rsidP="003C6200">
            <w:pPr>
              <w:spacing w:after="0" w:line="240" w:lineRule="auto"/>
              <w:rPr>
                <w:rFonts w:ascii="Calibri" w:eastAsia="Times New Roman" w:hAnsi="Calibri" w:cs="Calibri"/>
                <w:color w:val="000000"/>
              </w:rPr>
            </w:pPr>
            <w:r w:rsidRPr="003C70E0">
              <w:rPr>
                <w:rFonts w:ascii="Calibri" w:eastAsia="Times New Roman" w:hAnsi="Calibri" w:cs="Calibri"/>
                <w:color w:val="000000"/>
              </w:rPr>
              <w:t xml:space="preserve">F1 </w:t>
            </w:r>
            <w:r>
              <w:rPr>
                <w:rFonts w:ascii="Calibri" w:eastAsia="Times New Roman" w:hAnsi="Calibri" w:cs="Calibri"/>
                <w:color w:val="000000"/>
              </w:rPr>
              <w:t>±</w:t>
            </w:r>
            <w:r>
              <w:rPr>
                <w:rFonts w:ascii="Calibri" w:hAnsi="Calibri" w:cs="Calibri" w:hint="eastAsia"/>
                <w:color w:val="000000"/>
              </w:rPr>
              <w:t xml:space="preserve"> standard deviation</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Original</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0.4</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0.6</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0.8</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1.0</w:t>
            </w:r>
          </w:p>
        </w:tc>
      </w:tr>
      <w:tr w:rsidR="003C6200" w:rsidRPr="003C6200" w:rsidTr="003C6200">
        <w:trPr>
          <w:trHeight w:val="300"/>
        </w:trPr>
        <w:tc>
          <w:tcPr>
            <w:tcW w:w="2014"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Logistic Regression</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0.021</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0.024</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0.031</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0.036</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0.025</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0.019</w:t>
            </w:r>
          </w:p>
        </w:tc>
      </w:tr>
      <w:tr w:rsidR="003C6200" w:rsidRPr="003C6200" w:rsidTr="003C6200">
        <w:trPr>
          <w:trHeight w:val="300"/>
        </w:trPr>
        <w:tc>
          <w:tcPr>
            <w:tcW w:w="2014"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Naive Bayes</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0.032</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0.029</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0.025</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0.020</w:t>
            </w:r>
          </w:p>
        </w:tc>
      </w:tr>
      <w:tr w:rsidR="003C6200" w:rsidRPr="003C6200" w:rsidTr="00B06362">
        <w:trPr>
          <w:trHeight w:val="300"/>
        </w:trPr>
        <w:tc>
          <w:tcPr>
            <w:tcW w:w="2014" w:type="dxa"/>
            <w:tcBorders>
              <w:top w:val="nil"/>
              <w:left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Decision Tree</w:t>
            </w:r>
          </w:p>
        </w:tc>
        <w:tc>
          <w:tcPr>
            <w:tcW w:w="1480" w:type="dxa"/>
            <w:tcBorders>
              <w:top w:val="nil"/>
              <w:left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0.005</w:t>
            </w:r>
          </w:p>
        </w:tc>
        <w:tc>
          <w:tcPr>
            <w:tcW w:w="960" w:type="dxa"/>
            <w:tcBorders>
              <w:top w:val="nil"/>
              <w:left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0.017</w:t>
            </w:r>
          </w:p>
        </w:tc>
        <w:tc>
          <w:tcPr>
            <w:tcW w:w="960" w:type="dxa"/>
            <w:tcBorders>
              <w:top w:val="nil"/>
              <w:left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0.040</w:t>
            </w:r>
          </w:p>
        </w:tc>
        <w:tc>
          <w:tcPr>
            <w:tcW w:w="960" w:type="dxa"/>
            <w:tcBorders>
              <w:top w:val="nil"/>
              <w:left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0.028</w:t>
            </w:r>
          </w:p>
        </w:tc>
        <w:tc>
          <w:tcPr>
            <w:tcW w:w="960" w:type="dxa"/>
            <w:tcBorders>
              <w:top w:val="nil"/>
              <w:left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0.028</w:t>
            </w:r>
          </w:p>
        </w:tc>
        <w:tc>
          <w:tcPr>
            <w:tcW w:w="960" w:type="dxa"/>
            <w:tcBorders>
              <w:top w:val="nil"/>
              <w:left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0.019</w:t>
            </w:r>
          </w:p>
        </w:tc>
      </w:tr>
      <w:tr w:rsidR="003C6200" w:rsidRPr="003C6200" w:rsidTr="00B06362">
        <w:trPr>
          <w:trHeight w:val="300"/>
        </w:trPr>
        <w:tc>
          <w:tcPr>
            <w:tcW w:w="2014" w:type="dxa"/>
            <w:tcBorders>
              <w:top w:val="nil"/>
              <w:left w:val="nil"/>
              <w:bottom w:val="single" w:sz="4" w:space="0" w:color="auto"/>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Pattern Discovery</w:t>
            </w:r>
          </w:p>
        </w:tc>
        <w:tc>
          <w:tcPr>
            <w:tcW w:w="1480" w:type="dxa"/>
            <w:tcBorders>
              <w:top w:val="nil"/>
              <w:left w:val="nil"/>
              <w:bottom w:val="single" w:sz="4" w:space="0" w:color="auto"/>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0.011</w:t>
            </w:r>
          </w:p>
        </w:tc>
        <w:tc>
          <w:tcPr>
            <w:tcW w:w="960" w:type="dxa"/>
            <w:tcBorders>
              <w:top w:val="nil"/>
              <w:left w:val="nil"/>
              <w:bottom w:val="single" w:sz="4" w:space="0" w:color="auto"/>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0.012</w:t>
            </w:r>
          </w:p>
        </w:tc>
        <w:tc>
          <w:tcPr>
            <w:tcW w:w="960" w:type="dxa"/>
            <w:tcBorders>
              <w:top w:val="nil"/>
              <w:left w:val="nil"/>
              <w:bottom w:val="single" w:sz="4" w:space="0" w:color="auto"/>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0.015</w:t>
            </w:r>
          </w:p>
        </w:tc>
        <w:tc>
          <w:tcPr>
            <w:tcW w:w="960" w:type="dxa"/>
            <w:tcBorders>
              <w:top w:val="nil"/>
              <w:left w:val="nil"/>
              <w:bottom w:val="single" w:sz="4" w:space="0" w:color="auto"/>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0.014</w:t>
            </w:r>
          </w:p>
        </w:tc>
        <w:tc>
          <w:tcPr>
            <w:tcW w:w="960" w:type="dxa"/>
            <w:tcBorders>
              <w:top w:val="nil"/>
              <w:left w:val="nil"/>
              <w:bottom w:val="single" w:sz="4" w:space="0" w:color="auto"/>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0.013</w:t>
            </w:r>
          </w:p>
        </w:tc>
        <w:tc>
          <w:tcPr>
            <w:tcW w:w="960" w:type="dxa"/>
            <w:tcBorders>
              <w:top w:val="nil"/>
              <w:left w:val="nil"/>
              <w:bottom w:val="single" w:sz="4" w:space="0" w:color="auto"/>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0.010</w:t>
            </w:r>
          </w:p>
        </w:tc>
      </w:tr>
    </w:tbl>
    <w:p w:rsidR="00F22AF1" w:rsidRDefault="00F22AF1" w:rsidP="007A7AEB"/>
    <w:tbl>
      <w:tblPr>
        <w:tblW w:w="8294" w:type="dxa"/>
        <w:tblInd w:w="93" w:type="dxa"/>
        <w:tblLook w:val="04A0" w:firstRow="1" w:lastRow="0" w:firstColumn="1" w:lastColumn="0" w:noHBand="0" w:noVBand="1"/>
      </w:tblPr>
      <w:tblGrid>
        <w:gridCol w:w="2014"/>
        <w:gridCol w:w="1480"/>
        <w:gridCol w:w="960"/>
        <w:gridCol w:w="960"/>
        <w:gridCol w:w="960"/>
        <w:gridCol w:w="960"/>
        <w:gridCol w:w="960"/>
      </w:tblGrid>
      <w:tr w:rsidR="003C6200" w:rsidRPr="003C6200" w:rsidTr="00B06362">
        <w:trPr>
          <w:trHeight w:val="300"/>
        </w:trPr>
        <w:tc>
          <w:tcPr>
            <w:tcW w:w="2014" w:type="dxa"/>
            <w:tcBorders>
              <w:top w:val="single" w:sz="4" w:space="0" w:color="auto"/>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G-mean</w:t>
            </w:r>
          </w:p>
        </w:tc>
        <w:tc>
          <w:tcPr>
            <w:tcW w:w="1480" w:type="dxa"/>
            <w:tcBorders>
              <w:top w:val="single" w:sz="4" w:space="0" w:color="auto"/>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Original</w:t>
            </w:r>
          </w:p>
        </w:tc>
        <w:tc>
          <w:tcPr>
            <w:tcW w:w="960" w:type="dxa"/>
            <w:tcBorders>
              <w:top w:val="single" w:sz="4" w:space="0" w:color="auto"/>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w:t>
            </w:r>
          </w:p>
        </w:tc>
        <w:tc>
          <w:tcPr>
            <w:tcW w:w="960" w:type="dxa"/>
            <w:tcBorders>
              <w:top w:val="single" w:sz="4" w:space="0" w:color="auto"/>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0.4</w:t>
            </w:r>
          </w:p>
        </w:tc>
        <w:tc>
          <w:tcPr>
            <w:tcW w:w="960" w:type="dxa"/>
            <w:tcBorders>
              <w:top w:val="single" w:sz="4" w:space="0" w:color="auto"/>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0.6</w:t>
            </w:r>
          </w:p>
        </w:tc>
        <w:tc>
          <w:tcPr>
            <w:tcW w:w="960" w:type="dxa"/>
            <w:tcBorders>
              <w:top w:val="single" w:sz="4" w:space="0" w:color="auto"/>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0.8</w:t>
            </w:r>
          </w:p>
        </w:tc>
        <w:tc>
          <w:tcPr>
            <w:tcW w:w="960" w:type="dxa"/>
            <w:tcBorders>
              <w:top w:val="single" w:sz="4" w:space="0" w:color="auto"/>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1.0</w:t>
            </w:r>
          </w:p>
        </w:tc>
      </w:tr>
      <w:tr w:rsidR="003C6200" w:rsidRPr="003C6200" w:rsidTr="003C6200">
        <w:trPr>
          <w:trHeight w:val="300"/>
        </w:trPr>
        <w:tc>
          <w:tcPr>
            <w:tcW w:w="2014"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Logistic Regression</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0.098</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0.140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0.388</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0.490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0.564</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0.575</w:t>
            </w:r>
          </w:p>
        </w:tc>
      </w:tr>
      <w:tr w:rsidR="003C6200" w:rsidRPr="003C6200" w:rsidTr="003C6200">
        <w:trPr>
          <w:trHeight w:val="300"/>
        </w:trPr>
        <w:tc>
          <w:tcPr>
            <w:tcW w:w="2014"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Naive Bayes</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0.158</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0.185</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0.400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0.523</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0.587</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0.616</w:t>
            </w:r>
          </w:p>
        </w:tc>
      </w:tr>
      <w:tr w:rsidR="003C6200" w:rsidRPr="003C6200" w:rsidTr="003C6200">
        <w:trPr>
          <w:trHeight w:val="300"/>
        </w:trPr>
        <w:tc>
          <w:tcPr>
            <w:tcW w:w="2014"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Decision Tree</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0.002</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0.018</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0.293</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0.390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0.428</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0.439</w:t>
            </w:r>
          </w:p>
        </w:tc>
      </w:tr>
      <w:tr w:rsidR="003C6200" w:rsidRPr="003C6200" w:rsidTr="003C6200">
        <w:trPr>
          <w:trHeight w:val="300"/>
        </w:trPr>
        <w:tc>
          <w:tcPr>
            <w:tcW w:w="2014"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Pattern Discovery</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0.583</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0.592</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0.594</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0.607</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0.626</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0.633</w:t>
            </w:r>
          </w:p>
        </w:tc>
      </w:tr>
      <w:tr w:rsidR="003C6200" w:rsidRPr="003C6200" w:rsidTr="003C6200">
        <w:trPr>
          <w:trHeight w:val="300"/>
        </w:trPr>
        <w:tc>
          <w:tcPr>
            <w:tcW w:w="2014"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Random Baseline</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0.500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0.500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0.500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0.500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0.500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0.500</w:t>
            </w:r>
          </w:p>
        </w:tc>
      </w:tr>
    </w:tbl>
    <w:p w:rsidR="003C6200" w:rsidRDefault="003C6200" w:rsidP="007A7AEB"/>
    <w:tbl>
      <w:tblPr>
        <w:tblW w:w="8294" w:type="dxa"/>
        <w:tblInd w:w="93" w:type="dxa"/>
        <w:tblLook w:val="04A0" w:firstRow="1" w:lastRow="0" w:firstColumn="1" w:lastColumn="0" w:noHBand="0" w:noVBand="1"/>
      </w:tblPr>
      <w:tblGrid>
        <w:gridCol w:w="2014"/>
        <w:gridCol w:w="1480"/>
        <w:gridCol w:w="960"/>
        <w:gridCol w:w="960"/>
        <w:gridCol w:w="960"/>
        <w:gridCol w:w="960"/>
        <w:gridCol w:w="960"/>
      </w:tblGrid>
      <w:tr w:rsidR="003C6200" w:rsidRPr="003C6200" w:rsidTr="00083B0D">
        <w:trPr>
          <w:trHeight w:val="300"/>
        </w:trPr>
        <w:tc>
          <w:tcPr>
            <w:tcW w:w="2014" w:type="dxa"/>
            <w:tcBorders>
              <w:top w:val="nil"/>
              <w:left w:val="nil"/>
              <w:bottom w:val="nil"/>
              <w:right w:val="nil"/>
            </w:tcBorders>
            <w:shd w:val="clear" w:color="auto" w:fill="auto"/>
            <w:noWrap/>
            <w:vAlign w:val="bottom"/>
            <w:hideMark/>
          </w:tcPr>
          <w:p w:rsidR="003C6200" w:rsidRPr="003C6200" w:rsidRDefault="00340A36" w:rsidP="003C6200">
            <w:pPr>
              <w:spacing w:after="0" w:line="240" w:lineRule="auto"/>
              <w:rPr>
                <w:rFonts w:ascii="Calibri" w:eastAsia="Times New Roman" w:hAnsi="Calibri" w:cs="Calibri"/>
                <w:color w:val="000000"/>
              </w:rPr>
            </w:pPr>
            <w:r w:rsidRPr="003C70E0">
              <w:rPr>
                <w:rFonts w:ascii="Calibri" w:eastAsia="Times New Roman" w:hAnsi="Calibri" w:cs="Calibri"/>
                <w:color w:val="000000"/>
              </w:rPr>
              <w:t>G-mean</w:t>
            </w:r>
            <w:r>
              <w:rPr>
                <w:rFonts w:ascii="Calibri" w:hAnsi="Calibri" w:cs="Calibri" w:hint="eastAsia"/>
                <w:color w:val="000000"/>
              </w:rPr>
              <w:t xml:space="preserve"> </w:t>
            </w:r>
            <w:r>
              <w:rPr>
                <w:rFonts w:ascii="Calibri" w:eastAsia="Times New Roman" w:hAnsi="Calibri" w:cs="Calibri"/>
                <w:color w:val="000000"/>
              </w:rPr>
              <w:t>±</w:t>
            </w:r>
            <w:r>
              <w:rPr>
                <w:rFonts w:ascii="Calibri" w:hAnsi="Calibri" w:cs="Calibri" w:hint="eastAsia"/>
                <w:color w:val="000000"/>
              </w:rPr>
              <w:t xml:space="preserve"> standard deviation</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Original</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0.2</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0.4</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0.6</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0.8</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1.0</w:t>
            </w:r>
          </w:p>
        </w:tc>
      </w:tr>
      <w:tr w:rsidR="003C6200" w:rsidRPr="003C6200" w:rsidTr="00083B0D">
        <w:trPr>
          <w:trHeight w:val="300"/>
        </w:trPr>
        <w:tc>
          <w:tcPr>
            <w:tcW w:w="2014"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Logistic Regression</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0.036</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0.040</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0.039</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0.039</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0.025</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0.025</w:t>
            </w:r>
          </w:p>
        </w:tc>
      </w:tr>
      <w:tr w:rsidR="003C6200" w:rsidRPr="003C6200" w:rsidTr="00083B0D">
        <w:trPr>
          <w:trHeight w:val="300"/>
        </w:trPr>
        <w:tc>
          <w:tcPr>
            <w:tcW w:w="2014"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Naive Bayes</w:t>
            </w:r>
          </w:p>
        </w:tc>
        <w:tc>
          <w:tcPr>
            <w:tcW w:w="148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0.038</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0.051</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0.044</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0.031</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0.022</w:t>
            </w:r>
          </w:p>
        </w:tc>
        <w:tc>
          <w:tcPr>
            <w:tcW w:w="960" w:type="dxa"/>
            <w:tcBorders>
              <w:top w:val="nil"/>
              <w:left w:val="nil"/>
              <w:bottom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0.023</w:t>
            </w:r>
          </w:p>
        </w:tc>
      </w:tr>
      <w:tr w:rsidR="003C6200" w:rsidRPr="003C6200" w:rsidTr="00B06362">
        <w:trPr>
          <w:trHeight w:val="300"/>
        </w:trPr>
        <w:tc>
          <w:tcPr>
            <w:tcW w:w="2014" w:type="dxa"/>
            <w:tcBorders>
              <w:top w:val="nil"/>
              <w:left w:val="nil"/>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Decision Tree</w:t>
            </w:r>
          </w:p>
        </w:tc>
        <w:tc>
          <w:tcPr>
            <w:tcW w:w="1480" w:type="dxa"/>
            <w:tcBorders>
              <w:top w:val="nil"/>
              <w:left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0.008</w:t>
            </w:r>
          </w:p>
        </w:tc>
        <w:tc>
          <w:tcPr>
            <w:tcW w:w="960" w:type="dxa"/>
            <w:tcBorders>
              <w:top w:val="nil"/>
              <w:left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0.027</w:t>
            </w:r>
          </w:p>
        </w:tc>
        <w:tc>
          <w:tcPr>
            <w:tcW w:w="960" w:type="dxa"/>
            <w:tcBorders>
              <w:top w:val="nil"/>
              <w:left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0.056</w:t>
            </w:r>
          </w:p>
        </w:tc>
        <w:tc>
          <w:tcPr>
            <w:tcW w:w="960" w:type="dxa"/>
            <w:tcBorders>
              <w:top w:val="nil"/>
              <w:left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0.041</w:t>
            </w:r>
          </w:p>
        </w:tc>
        <w:tc>
          <w:tcPr>
            <w:tcW w:w="960" w:type="dxa"/>
            <w:tcBorders>
              <w:top w:val="nil"/>
              <w:left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0.044</w:t>
            </w:r>
          </w:p>
        </w:tc>
        <w:tc>
          <w:tcPr>
            <w:tcW w:w="960" w:type="dxa"/>
            <w:tcBorders>
              <w:top w:val="nil"/>
              <w:left w:val="nil"/>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0.033</w:t>
            </w:r>
          </w:p>
        </w:tc>
      </w:tr>
      <w:tr w:rsidR="003C6200" w:rsidRPr="003C6200" w:rsidTr="00B06362">
        <w:trPr>
          <w:trHeight w:val="300"/>
        </w:trPr>
        <w:tc>
          <w:tcPr>
            <w:tcW w:w="2014" w:type="dxa"/>
            <w:tcBorders>
              <w:top w:val="nil"/>
              <w:left w:val="nil"/>
              <w:bottom w:val="single" w:sz="4" w:space="0" w:color="auto"/>
              <w:right w:val="nil"/>
            </w:tcBorders>
            <w:shd w:val="clear" w:color="auto" w:fill="auto"/>
            <w:noWrap/>
            <w:vAlign w:val="bottom"/>
            <w:hideMark/>
          </w:tcPr>
          <w:p w:rsidR="003C6200" w:rsidRPr="003C6200" w:rsidRDefault="003C6200" w:rsidP="003C6200">
            <w:pPr>
              <w:spacing w:after="0" w:line="240" w:lineRule="auto"/>
              <w:rPr>
                <w:rFonts w:ascii="Calibri" w:eastAsia="Times New Roman" w:hAnsi="Calibri" w:cs="Calibri"/>
                <w:color w:val="000000"/>
              </w:rPr>
            </w:pPr>
            <w:r w:rsidRPr="003C6200">
              <w:rPr>
                <w:rFonts w:ascii="Calibri" w:eastAsia="Times New Roman" w:hAnsi="Calibri" w:cs="Calibri"/>
                <w:color w:val="000000"/>
              </w:rPr>
              <w:t>Pattern Discovery</w:t>
            </w:r>
          </w:p>
        </w:tc>
        <w:tc>
          <w:tcPr>
            <w:tcW w:w="1480" w:type="dxa"/>
            <w:tcBorders>
              <w:top w:val="nil"/>
              <w:left w:val="nil"/>
              <w:bottom w:val="single" w:sz="4" w:space="0" w:color="auto"/>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color w:val="000000"/>
              </w:rPr>
            </w:pPr>
            <w:r w:rsidRPr="003C6200">
              <w:rPr>
                <w:rFonts w:ascii="Calibri" w:eastAsia="Times New Roman" w:hAnsi="Calibri" w:cs="Calibri"/>
                <w:color w:val="000000"/>
              </w:rPr>
              <w:t>0.014</w:t>
            </w:r>
          </w:p>
        </w:tc>
        <w:tc>
          <w:tcPr>
            <w:tcW w:w="960" w:type="dxa"/>
            <w:tcBorders>
              <w:top w:val="nil"/>
              <w:left w:val="nil"/>
              <w:bottom w:val="single" w:sz="4" w:space="0" w:color="auto"/>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0.014</w:t>
            </w:r>
          </w:p>
        </w:tc>
        <w:tc>
          <w:tcPr>
            <w:tcW w:w="960" w:type="dxa"/>
            <w:tcBorders>
              <w:top w:val="nil"/>
              <w:left w:val="nil"/>
              <w:bottom w:val="single" w:sz="4" w:space="0" w:color="auto"/>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0.017</w:t>
            </w:r>
          </w:p>
        </w:tc>
        <w:tc>
          <w:tcPr>
            <w:tcW w:w="960" w:type="dxa"/>
            <w:tcBorders>
              <w:top w:val="nil"/>
              <w:left w:val="nil"/>
              <w:bottom w:val="single" w:sz="4" w:space="0" w:color="auto"/>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0.018</w:t>
            </w:r>
          </w:p>
        </w:tc>
        <w:tc>
          <w:tcPr>
            <w:tcW w:w="960" w:type="dxa"/>
            <w:tcBorders>
              <w:top w:val="nil"/>
              <w:left w:val="nil"/>
              <w:bottom w:val="single" w:sz="4" w:space="0" w:color="auto"/>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0.016</w:t>
            </w:r>
          </w:p>
        </w:tc>
        <w:tc>
          <w:tcPr>
            <w:tcW w:w="960" w:type="dxa"/>
            <w:tcBorders>
              <w:top w:val="nil"/>
              <w:left w:val="nil"/>
              <w:bottom w:val="single" w:sz="4" w:space="0" w:color="auto"/>
              <w:right w:val="nil"/>
            </w:tcBorders>
            <w:shd w:val="clear" w:color="auto" w:fill="auto"/>
            <w:noWrap/>
            <w:vAlign w:val="bottom"/>
            <w:hideMark/>
          </w:tcPr>
          <w:p w:rsidR="003C6200" w:rsidRPr="003C6200" w:rsidRDefault="003C6200" w:rsidP="003C6200">
            <w:pPr>
              <w:spacing w:after="0" w:line="240" w:lineRule="auto"/>
              <w:jc w:val="right"/>
              <w:rPr>
                <w:rFonts w:ascii="Calibri" w:eastAsia="Times New Roman" w:hAnsi="Calibri" w:cs="Calibri"/>
                <w:b/>
                <w:bCs/>
                <w:color w:val="000000"/>
              </w:rPr>
            </w:pPr>
            <w:r w:rsidRPr="003C6200">
              <w:rPr>
                <w:rFonts w:ascii="Calibri" w:eastAsia="Times New Roman" w:hAnsi="Calibri" w:cs="Calibri"/>
                <w:b/>
                <w:bCs/>
                <w:color w:val="000000"/>
              </w:rPr>
              <w:t>0.011</w:t>
            </w:r>
          </w:p>
        </w:tc>
      </w:tr>
    </w:tbl>
    <w:p w:rsidR="003C6200" w:rsidRDefault="003C6200" w:rsidP="007A7AEB"/>
    <w:p w:rsidR="007E0B47" w:rsidRDefault="007E0B47" w:rsidP="007A7AEB"/>
    <w:p w:rsidR="007E0B47" w:rsidRDefault="007E0B47" w:rsidP="007A7AEB"/>
    <w:p w:rsidR="007E0B47" w:rsidRDefault="007E0B47" w:rsidP="007A7AEB"/>
    <w:p w:rsidR="007E0B47" w:rsidRDefault="007E0B47" w:rsidP="007A7AEB"/>
    <w:p w:rsidR="007E0B47" w:rsidRDefault="007E0B47" w:rsidP="007A7AEB"/>
    <w:p w:rsidR="002F006B" w:rsidRPr="007E0B47" w:rsidRDefault="00DD4EF0" w:rsidP="007E0B47">
      <w:pPr>
        <w:pStyle w:val="Caption"/>
      </w:pPr>
      <w:r w:rsidRPr="007E0B47">
        <w:rPr>
          <w:rFonts w:hint="eastAsia"/>
        </w:rPr>
        <w:lastRenderedPageBreak/>
        <w:t>Table S7 F1-score, G-mean results with the standard deviations for the cardiac death dataset</w:t>
      </w:r>
    </w:p>
    <w:tbl>
      <w:tblPr>
        <w:tblW w:w="7974" w:type="dxa"/>
        <w:tblInd w:w="93" w:type="dxa"/>
        <w:tblBorders>
          <w:top w:val="single" w:sz="4" w:space="0" w:color="auto"/>
        </w:tblBorders>
        <w:tblLook w:val="04A0" w:firstRow="1" w:lastRow="0" w:firstColumn="1" w:lastColumn="0" w:noHBand="0" w:noVBand="1"/>
      </w:tblPr>
      <w:tblGrid>
        <w:gridCol w:w="2014"/>
        <w:gridCol w:w="1160"/>
        <w:gridCol w:w="960"/>
        <w:gridCol w:w="960"/>
        <w:gridCol w:w="960"/>
        <w:gridCol w:w="960"/>
        <w:gridCol w:w="960"/>
      </w:tblGrid>
      <w:tr w:rsidR="002F006B" w:rsidRPr="002F006B" w:rsidTr="005D60E9">
        <w:trPr>
          <w:trHeight w:val="300"/>
        </w:trPr>
        <w:tc>
          <w:tcPr>
            <w:tcW w:w="2014" w:type="dxa"/>
            <w:shd w:val="clear" w:color="auto" w:fill="auto"/>
            <w:noWrap/>
            <w:vAlign w:val="bottom"/>
            <w:hideMark/>
          </w:tcPr>
          <w:p w:rsidR="002F006B" w:rsidRPr="002F006B" w:rsidRDefault="002F006B" w:rsidP="002F006B">
            <w:pPr>
              <w:spacing w:after="0" w:line="240" w:lineRule="auto"/>
              <w:rPr>
                <w:rFonts w:ascii="Calibri" w:eastAsia="Times New Roman" w:hAnsi="Calibri" w:cs="Calibri"/>
                <w:color w:val="000000"/>
              </w:rPr>
            </w:pPr>
            <w:r w:rsidRPr="002F006B">
              <w:rPr>
                <w:rFonts w:ascii="Calibri" w:eastAsia="Times New Roman" w:hAnsi="Calibri" w:cs="Calibri"/>
                <w:color w:val="000000"/>
              </w:rPr>
              <w:t>F1-score</w:t>
            </w:r>
          </w:p>
        </w:tc>
        <w:tc>
          <w:tcPr>
            <w:tcW w:w="1160" w:type="dxa"/>
            <w:shd w:val="clear" w:color="auto" w:fill="auto"/>
            <w:noWrap/>
            <w:vAlign w:val="bottom"/>
            <w:hideMark/>
          </w:tcPr>
          <w:p w:rsidR="002F006B" w:rsidRPr="002F006B" w:rsidRDefault="002F006B" w:rsidP="002F006B">
            <w:pPr>
              <w:spacing w:after="0" w:line="240" w:lineRule="auto"/>
              <w:rPr>
                <w:rFonts w:ascii="Calibri" w:eastAsia="Times New Roman" w:hAnsi="Calibri" w:cs="Calibri"/>
                <w:color w:val="000000"/>
              </w:rPr>
            </w:pPr>
            <w:r w:rsidRPr="002F006B">
              <w:rPr>
                <w:rFonts w:ascii="Calibri" w:eastAsia="Times New Roman" w:hAnsi="Calibri" w:cs="Calibri"/>
                <w:color w:val="000000"/>
              </w:rPr>
              <w:t>Original</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0.2</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0.4</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0.6</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0.8</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1.0</w:t>
            </w:r>
          </w:p>
        </w:tc>
      </w:tr>
      <w:tr w:rsidR="002F006B" w:rsidRPr="002F006B" w:rsidTr="005D60E9">
        <w:trPr>
          <w:trHeight w:val="300"/>
        </w:trPr>
        <w:tc>
          <w:tcPr>
            <w:tcW w:w="2014" w:type="dxa"/>
            <w:shd w:val="clear" w:color="auto" w:fill="auto"/>
            <w:noWrap/>
            <w:vAlign w:val="bottom"/>
            <w:hideMark/>
          </w:tcPr>
          <w:p w:rsidR="002F006B" w:rsidRPr="002F006B" w:rsidRDefault="002F006B" w:rsidP="002F006B">
            <w:pPr>
              <w:spacing w:after="0" w:line="240" w:lineRule="auto"/>
              <w:rPr>
                <w:rFonts w:ascii="Calibri" w:eastAsia="Times New Roman" w:hAnsi="Calibri" w:cs="Calibri"/>
                <w:color w:val="000000"/>
              </w:rPr>
            </w:pPr>
            <w:r w:rsidRPr="002F006B">
              <w:rPr>
                <w:rFonts w:ascii="Calibri" w:eastAsia="Times New Roman" w:hAnsi="Calibri" w:cs="Calibri"/>
                <w:color w:val="000000"/>
              </w:rPr>
              <w:t>Logistic Regression</w:t>
            </w:r>
          </w:p>
        </w:tc>
        <w:tc>
          <w:tcPr>
            <w:tcW w:w="11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0.059</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0.095</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0.143</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0.160</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0.185</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0.173</w:t>
            </w:r>
          </w:p>
        </w:tc>
      </w:tr>
      <w:tr w:rsidR="002F006B" w:rsidRPr="002F006B" w:rsidTr="005D60E9">
        <w:trPr>
          <w:trHeight w:val="300"/>
        </w:trPr>
        <w:tc>
          <w:tcPr>
            <w:tcW w:w="2014" w:type="dxa"/>
            <w:shd w:val="clear" w:color="auto" w:fill="auto"/>
            <w:noWrap/>
            <w:vAlign w:val="bottom"/>
            <w:hideMark/>
          </w:tcPr>
          <w:p w:rsidR="002F006B" w:rsidRPr="002F006B" w:rsidRDefault="002F006B" w:rsidP="002F006B">
            <w:pPr>
              <w:spacing w:after="0" w:line="240" w:lineRule="auto"/>
              <w:rPr>
                <w:rFonts w:ascii="Calibri" w:eastAsia="Times New Roman" w:hAnsi="Calibri" w:cs="Calibri"/>
                <w:color w:val="000000"/>
              </w:rPr>
            </w:pPr>
            <w:r w:rsidRPr="002F006B">
              <w:rPr>
                <w:rFonts w:ascii="Calibri" w:eastAsia="Times New Roman" w:hAnsi="Calibri" w:cs="Calibri"/>
                <w:color w:val="000000"/>
              </w:rPr>
              <w:t>Naive Bayes</w:t>
            </w:r>
          </w:p>
        </w:tc>
        <w:tc>
          <w:tcPr>
            <w:tcW w:w="11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0.158</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0.196</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0.229</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0.258</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b/>
                <w:color w:val="000000"/>
              </w:rPr>
            </w:pPr>
            <w:r w:rsidRPr="002F006B">
              <w:rPr>
                <w:rFonts w:ascii="Calibri" w:eastAsia="Times New Roman" w:hAnsi="Calibri" w:cs="Calibri"/>
                <w:b/>
                <w:color w:val="000000"/>
              </w:rPr>
              <w:t>0.259</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0.262</w:t>
            </w:r>
          </w:p>
        </w:tc>
      </w:tr>
      <w:tr w:rsidR="002F006B" w:rsidRPr="002F006B" w:rsidTr="005D60E9">
        <w:trPr>
          <w:trHeight w:val="300"/>
        </w:trPr>
        <w:tc>
          <w:tcPr>
            <w:tcW w:w="2014" w:type="dxa"/>
            <w:shd w:val="clear" w:color="auto" w:fill="auto"/>
            <w:noWrap/>
            <w:vAlign w:val="bottom"/>
            <w:hideMark/>
          </w:tcPr>
          <w:p w:rsidR="002F006B" w:rsidRPr="002F006B" w:rsidRDefault="002F006B" w:rsidP="002F006B">
            <w:pPr>
              <w:spacing w:after="0" w:line="240" w:lineRule="auto"/>
              <w:rPr>
                <w:rFonts w:ascii="Calibri" w:eastAsia="Times New Roman" w:hAnsi="Calibri" w:cs="Calibri"/>
                <w:color w:val="000000"/>
              </w:rPr>
            </w:pPr>
            <w:r w:rsidRPr="002F006B">
              <w:rPr>
                <w:rFonts w:ascii="Calibri" w:eastAsia="Times New Roman" w:hAnsi="Calibri" w:cs="Calibri"/>
                <w:color w:val="000000"/>
              </w:rPr>
              <w:t>Decision Tree</w:t>
            </w:r>
          </w:p>
        </w:tc>
        <w:tc>
          <w:tcPr>
            <w:tcW w:w="11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0.134</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0.137</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0.158</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0.172</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0.141</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0.150</w:t>
            </w:r>
          </w:p>
        </w:tc>
      </w:tr>
      <w:tr w:rsidR="002F006B" w:rsidRPr="002F006B" w:rsidTr="005D60E9">
        <w:trPr>
          <w:trHeight w:val="300"/>
        </w:trPr>
        <w:tc>
          <w:tcPr>
            <w:tcW w:w="2014" w:type="dxa"/>
            <w:shd w:val="clear" w:color="auto" w:fill="auto"/>
            <w:noWrap/>
            <w:vAlign w:val="bottom"/>
            <w:hideMark/>
          </w:tcPr>
          <w:p w:rsidR="002F006B" w:rsidRPr="002F006B" w:rsidRDefault="002F006B" w:rsidP="002F006B">
            <w:pPr>
              <w:spacing w:after="0" w:line="240" w:lineRule="auto"/>
              <w:rPr>
                <w:rFonts w:ascii="Calibri" w:eastAsia="Times New Roman" w:hAnsi="Calibri" w:cs="Calibri"/>
                <w:color w:val="000000"/>
              </w:rPr>
            </w:pPr>
            <w:r w:rsidRPr="002F006B">
              <w:rPr>
                <w:rFonts w:ascii="Calibri" w:eastAsia="Times New Roman" w:hAnsi="Calibri" w:cs="Calibri"/>
                <w:color w:val="000000"/>
              </w:rPr>
              <w:t>Pattern Discovery</w:t>
            </w:r>
          </w:p>
        </w:tc>
        <w:tc>
          <w:tcPr>
            <w:tcW w:w="11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b/>
                <w:color w:val="000000"/>
              </w:rPr>
            </w:pPr>
            <w:r w:rsidRPr="002F006B">
              <w:rPr>
                <w:rFonts w:ascii="Calibri" w:eastAsia="Times New Roman" w:hAnsi="Calibri" w:cs="Calibri"/>
                <w:b/>
                <w:color w:val="000000"/>
              </w:rPr>
              <w:t>0.247</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b/>
                <w:color w:val="000000"/>
              </w:rPr>
            </w:pPr>
            <w:r w:rsidRPr="002F006B">
              <w:rPr>
                <w:rFonts w:ascii="Calibri" w:eastAsia="Times New Roman" w:hAnsi="Calibri" w:cs="Calibri"/>
                <w:b/>
                <w:color w:val="000000"/>
              </w:rPr>
              <w:t>0.259</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b/>
                <w:color w:val="000000"/>
              </w:rPr>
            </w:pPr>
            <w:r w:rsidRPr="002F006B">
              <w:rPr>
                <w:rFonts w:ascii="Calibri" w:eastAsia="Times New Roman" w:hAnsi="Calibri" w:cs="Calibri"/>
                <w:b/>
                <w:color w:val="000000"/>
              </w:rPr>
              <w:t>0.270</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b/>
                <w:color w:val="000000"/>
              </w:rPr>
            </w:pPr>
            <w:r w:rsidRPr="002F006B">
              <w:rPr>
                <w:rFonts w:ascii="Calibri" w:eastAsia="Times New Roman" w:hAnsi="Calibri" w:cs="Calibri"/>
                <w:b/>
                <w:color w:val="000000"/>
              </w:rPr>
              <w:t>0.267</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0.256</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b/>
                <w:color w:val="000000"/>
              </w:rPr>
            </w:pPr>
            <w:r w:rsidRPr="002F006B">
              <w:rPr>
                <w:rFonts w:ascii="Calibri" w:eastAsia="Times New Roman" w:hAnsi="Calibri" w:cs="Calibri"/>
                <w:b/>
                <w:color w:val="000000"/>
              </w:rPr>
              <w:t>0.266</w:t>
            </w:r>
          </w:p>
        </w:tc>
      </w:tr>
      <w:tr w:rsidR="002F006B" w:rsidRPr="002F006B" w:rsidTr="005D60E9">
        <w:trPr>
          <w:trHeight w:val="300"/>
        </w:trPr>
        <w:tc>
          <w:tcPr>
            <w:tcW w:w="2014" w:type="dxa"/>
            <w:shd w:val="clear" w:color="auto" w:fill="auto"/>
            <w:noWrap/>
            <w:vAlign w:val="bottom"/>
            <w:hideMark/>
          </w:tcPr>
          <w:p w:rsidR="002F006B" w:rsidRPr="002F006B" w:rsidRDefault="002F006B" w:rsidP="002F006B">
            <w:pPr>
              <w:spacing w:after="0" w:line="240" w:lineRule="auto"/>
              <w:rPr>
                <w:rFonts w:ascii="Calibri" w:eastAsia="Times New Roman" w:hAnsi="Calibri" w:cs="Calibri"/>
                <w:color w:val="000000"/>
              </w:rPr>
            </w:pPr>
            <w:r w:rsidRPr="002F006B">
              <w:rPr>
                <w:rFonts w:ascii="Calibri" w:eastAsia="Times New Roman" w:hAnsi="Calibri" w:cs="Calibri"/>
                <w:color w:val="000000"/>
              </w:rPr>
              <w:t>Random Baseline</w:t>
            </w:r>
          </w:p>
        </w:tc>
        <w:tc>
          <w:tcPr>
            <w:tcW w:w="11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0.155</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0.155</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0.155</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0.155</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0.155</w:t>
            </w:r>
          </w:p>
        </w:tc>
        <w:tc>
          <w:tcPr>
            <w:tcW w:w="960" w:type="dxa"/>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0.155</w:t>
            </w:r>
          </w:p>
        </w:tc>
      </w:tr>
    </w:tbl>
    <w:p w:rsidR="002F006B" w:rsidRDefault="002F006B" w:rsidP="007A7AEB"/>
    <w:tbl>
      <w:tblPr>
        <w:tblW w:w="7974" w:type="dxa"/>
        <w:tblInd w:w="93" w:type="dxa"/>
        <w:tblLook w:val="04A0" w:firstRow="1" w:lastRow="0" w:firstColumn="1" w:lastColumn="0" w:noHBand="0" w:noVBand="1"/>
      </w:tblPr>
      <w:tblGrid>
        <w:gridCol w:w="2014"/>
        <w:gridCol w:w="1160"/>
        <w:gridCol w:w="960"/>
        <w:gridCol w:w="960"/>
        <w:gridCol w:w="960"/>
        <w:gridCol w:w="960"/>
        <w:gridCol w:w="960"/>
      </w:tblGrid>
      <w:tr w:rsidR="003C70E0" w:rsidRPr="003C70E0" w:rsidTr="003C70E0">
        <w:trPr>
          <w:trHeight w:val="300"/>
        </w:trPr>
        <w:tc>
          <w:tcPr>
            <w:tcW w:w="2014"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rPr>
                <w:rFonts w:ascii="Calibri" w:hAnsi="Calibri" w:cs="Calibri"/>
                <w:color w:val="000000"/>
              </w:rPr>
            </w:pPr>
            <w:r w:rsidRPr="003C70E0">
              <w:rPr>
                <w:rFonts w:ascii="Calibri" w:eastAsia="Times New Roman" w:hAnsi="Calibri" w:cs="Calibri"/>
                <w:color w:val="000000"/>
              </w:rPr>
              <w:t xml:space="preserve">F1 </w:t>
            </w:r>
            <w:r>
              <w:rPr>
                <w:rFonts w:ascii="Calibri" w:eastAsia="Times New Roman" w:hAnsi="Calibri" w:cs="Calibri"/>
                <w:color w:val="000000"/>
              </w:rPr>
              <w:t>±</w:t>
            </w:r>
            <w:r w:rsidR="00686019">
              <w:rPr>
                <w:rFonts w:ascii="Calibri" w:hAnsi="Calibri" w:cs="Calibri" w:hint="eastAsia"/>
                <w:color w:val="000000"/>
              </w:rPr>
              <w:t xml:space="preserve"> standard deviation</w:t>
            </w:r>
          </w:p>
        </w:tc>
        <w:tc>
          <w:tcPr>
            <w:tcW w:w="11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rPr>
                <w:rFonts w:ascii="Calibri" w:eastAsia="Times New Roman" w:hAnsi="Calibri" w:cs="Calibri"/>
                <w:color w:val="000000"/>
              </w:rPr>
            </w:pPr>
            <w:r w:rsidRPr="003C70E0">
              <w:rPr>
                <w:rFonts w:ascii="Calibri" w:eastAsia="Times New Roman" w:hAnsi="Calibri" w:cs="Calibri"/>
                <w:color w:val="000000"/>
              </w:rPr>
              <w:t>Original</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0.2</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0.4</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0.6</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0.8</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1.0</w:t>
            </w:r>
          </w:p>
        </w:tc>
      </w:tr>
      <w:tr w:rsidR="003C70E0" w:rsidRPr="003C70E0" w:rsidTr="003C70E0">
        <w:trPr>
          <w:trHeight w:val="300"/>
        </w:trPr>
        <w:tc>
          <w:tcPr>
            <w:tcW w:w="2014"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rPr>
                <w:rFonts w:ascii="Calibri" w:eastAsia="Times New Roman" w:hAnsi="Calibri" w:cs="Calibri"/>
                <w:color w:val="000000"/>
              </w:rPr>
            </w:pPr>
            <w:r w:rsidRPr="003C70E0">
              <w:rPr>
                <w:rFonts w:ascii="Calibri" w:eastAsia="Times New Roman" w:hAnsi="Calibri" w:cs="Calibri"/>
                <w:color w:val="000000"/>
              </w:rPr>
              <w:t>Logistic Regression</w:t>
            </w:r>
          </w:p>
        </w:tc>
        <w:tc>
          <w:tcPr>
            <w:tcW w:w="11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0.032</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0.041</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0.038</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0.029</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0.029</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0.037</w:t>
            </w:r>
          </w:p>
        </w:tc>
      </w:tr>
      <w:tr w:rsidR="003C70E0" w:rsidRPr="003C70E0" w:rsidTr="003C70E0">
        <w:trPr>
          <w:trHeight w:val="300"/>
        </w:trPr>
        <w:tc>
          <w:tcPr>
            <w:tcW w:w="2014"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rPr>
                <w:rFonts w:ascii="Calibri" w:eastAsia="Times New Roman" w:hAnsi="Calibri" w:cs="Calibri"/>
                <w:color w:val="000000"/>
              </w:rPr>
            </w:pPr>
            <w:r w:rsidRPr="003C70E0">
              <w:rPr>
                <w:rFonts w:ascii="Calibri" w:eastAsia="Times New Roman" w:hAnsi="Calibri" w:cs="Calibri"/>
                <w:color w:val="000000"/>
              </w:rPr>
              <w:t>Naive Bayes</w:t>
            </w:r>
          </w:p>
        </w:tc>
        <w:tc>
          <w:tcPr>
            <w:tcW w:w="11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0.039</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0.035</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0.038</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0.029</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0.018</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0.033</w:t>
            </w:r>
          </w:p>
        </w:tc>
      </w:tr>
      <w:tr w:rsidR="003C70E0" w:rsidRPr="003C70E0" w:rsidTr="005D60E9">
        <w:trPr>
          <w:trHeight w:val="300"/>
        </w:trPr>
        <w:tc>
          <w:tcPr>
            <w:tcW w:w="2014" w:type="dxa"/>
            <w:tcBorders>
              <w:top w:val="nil"/>
              <w:left w:val="nil"/>
              <w:right w:val="nil"/>
            </w:tcBorders>
            <w:shd w:val="clear" w:color="auto" w:fill="auto"/>
            <w:noWrap/>
            <w:vAlign w:val="bottom"/>
            <w:hideMark/>
          </w:tcPr>
          <w:p w:rsidR="003C70E0" w:rsidRPr="003C70E0" w:rsidRDefault="003C70E0" w:rsidP="003C70E0">
            <w:pPr>
              <w:spacing w:after="0" w:line="240" w:lineRule="auto"/>
              <w:rPr>
                <w:rFonts w:ascii="Calibri" w:eastAsia="Times New Roman" w:hAnsi="Calibri" w:cs="Calibri"/>
                <w:color w:val="000000"/>
              </w:rPr>
            </w:pPr>
            <w:r w:rsidRPr="003C70E0">
              <w:rPr>
                <w:rFonts w:ascii="Calibri" w:eastAsia="Times New Roman" w:hAnsi="Calibri" w:cs="Calibri"/>
                <w:color w:val="000000"/>
              </w:rPr>
              <w:t>Decision Tree</w:t>
            </w:r>
          </w:p>
        </w:tc>
        <w:tc>
          <w:tcPr>
            <w:tcW w:w="1160" w:type="dxa"/>
            <w:tcBorders>
              <w:top w:val="nil"/>
              <w:left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0.056</w:t>
            </w:r>
          </w:p>
        </w:tc>
        <w:tc>
          <w:tcPr>
            <w:tcW w:w="960" w:type="dxa"/>
            <w:tcBorders>
              <w:top w:val="nil"/>
              <w:left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0.061</w:t>
            </w:r>
          </w:p>
        </w:tc>
        <w:tc>
          <w:tcPr>
            <w:tcW w:w="960" w:type="dxa"/>
            <w:tcBorders>
              <w:top w:val="nil"/>
              <w:left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0.066</w:t>
            </w:r>
          </w:p>
        </w:tc>
        <w:tc>
          <w:tcPr>
            <w:tcW w:w="960" w:type="dxa"/>
            <w:tcBorders>
              <w:top w:val="nil"/>
              <w:left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0.043</w:t>
            </w:r>
          </w:p>
        </w:tc>
        <w:tc>
          <w:tcPr>
            <w:tcW w:w="960" w:type="dxa"/>
            <w:tcBorders>
              <w:top w:val="nil"/>
              <w:left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0.047</w:t>
            </w:r>
          </w:p>
        </w:tc>
        <w:tc>
          <w:tcPr>
            <w:tcW w:w="960" w:type="dxa"/>
            <w:tcBorders>
              <w:top w:val="nil"/>
              <w:left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0.051</w:t>
            </w:r>
          </w:p>
        </w:tc>
      </w:tr>
      <w:tr w:rsidR="003C70E0" w:rsidRPr="003C70E0" w:rsidTr="005D60E9">
        <w:trPr>
          <w:trHeight w:val="300"/>
        </w:trPr>
        <w:tc>
          <w:tcPr>
            <w:tcW w:w="2014" w:type="dxa"/>
            <w:tcBorders>
              <w:top w:val="nil"/>
              <w:left w:val="nil"/>
              <w:bottom w:val="single" w:sz="4" w:space="0" w:color="auto"/>
              <w:right w:val="nil"/>
            </w:tcBorders>
            <w:shd w:val="clear" w:color="auto" w:fill="auto"/>
            <w:noWrap/>
            <w:vAlign w:val="bottom"/>
            <w:hideMark/>
          </w:tcPr>
          <w:p w:rsidR="003C70E0" w:rsidRPr="003C70E0" w:rsidRDefault="003C70E0" w:rsidP="003C70E0">
            <w:pPr>
              <w:spacing w:after="0" w:line="240" w:lineRule="auto"/>
              <w:rPr>
                <w:rFonts w:ascii="Calibri" w:eastAsia="Times New Roman" w:hAnsi="Calibri" w:cs="Calibri"/>
                <w:color w:val="000000"/>
              </w:rPr>
            </w:pPr>
            <w:r w:rsidRPr="003C70E0">
              <w:rPr>
                <w:rFonts w:ascii="Calibri" w:eastAsia="Times New Roman" w:hAnsi="Calibri" w:cs="Calibri"/>
                <w:color w:val="000000"/>
              </w:rPr>
              <w:t>Pattern Discovery</w:t>
            </w:r>
          </w:p>
        </w:tc>
        <w:tc>
          <w:tcPr>
            <w:tcW w:w="1160" w:type="dxa"/>
            <w:tcBorders>
              <w:top w:val="nil"/>
              <w:left w:val="nil"/>
              <w:bottom w:val="single" w:sz="4" w:space="0" w:color="auto"/>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b/>
              </w:rPr>
            </w:pPr>
            <w:r w:rsidRPr="003C70E0">
              <w:rPr>
                <w:rFonts w:ascii="Calibri" w:eastAsia="Times New Roman" w:hAnsi="Calibri" w:cs="Calibri"/>
                <w:b/>
              </w:rPr>
              <w:t>0.025</w:t>
            </w:r>
          </w:p>
        </w:tc>
        <w:tc>
          <w:tcPr>
            <w:tcW w:w="960" w:type="dxa"/>
            <w:tcBorders>
              <w:top w:val="nil"/>
              <w:left w:val="nil"/>
              <w:bottom w:val="single" w:sz="4" w:space="0" w:color="auto"/>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b/>
              </w:rPr>
            </w:pPr>
            <w:r w:rsidRPr="003C70E0">
              <w:rPr>
                <w:rFonts w:ascii="Calibri" w:eastAsia="Times New Roman" w:hAnsi="Calibri" w:cs="Calibri"/>
                <w:b/>
              </w:rPr>
              <w:t>0.024</w:t>
            </w:r>
          </w:p>
        </w:tc>
        <w:tc>
          <w:tcPr>
            <w:tcW w:w="960" w:type="dxa"/>
            <w:tcBorders>
              <w:top w:val="nil"/>
              <w:left w:val="nil"/>
              <w:bottom w:val="single" w:sz="4" w:space="0" w:color="auto"/>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b/>
              </w:rPr>
            </w:pPr>
            <w:r w:rsidRPr="003C70E0">
              <w:rPr>
                <w:rFonts w:ascii="Calibri" w:eastAsia="Times New Roman" w:hAnsi="Calibri" w:cs="Calibri"/>
                <w:b/>
              </w:rPr>
              <w:t>0.023</w:t>
            </w:r>
          </w:p>
        </w:tc>
        <w:tc>
          <w:tcPr>
            <w:tcW w:w="960" w:type="dxa"/>
            <w:tcBorders>
              <w:top w:val="nil"/>
              <w:left w:val="nil"/>
              <w:bottom w:val="single" w:sz="4" w:space="0" w:color="auto"/>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b/>
              </w:rPr>
            </w:pPr>
            <w:r w:rsidRPr="003C70E0">
              <w:rPr>
                <w:rFonts w:ascii="Calibri" w:eastAsia="Times New Roman" w:hAnsi="Calibri" w:cs="Calibri"/>
                <w:b/>
              </w:rPr>
              <w:t>0.020</w:t>
            </w:r>
          </w:p>
        </w:tc>
        <w:tc>
          <w:tcPr>
            <w:tcW w:w="960" w:type="dxa"/>
            <w:tcBorders>
              <w:top w:val="nil"/>
              <w:left w:val="nil"/>
              <w:bottom w:val="single" w:sz="4" w:space="0" w:color="auto"/>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b/>
              </w:rPr>
            </w:pPr>
            <w:r w:rsidRPr="003C70E0">
              <w:rPr>
                <w:rFonts w:ascii="Calibri" w:eastAsia="Times New Roman" w:hAnsi="Calibri" w:cs="Calibri"/>
                <w:b/>
              </w:rPr>
              <w:t>0.017</w:t>
            </w:r>
          </w:p>
        </w:tc>
        <w:tc>
          <w:tcPr>
            <w:tcW w:w="960" w:type="dxa"/>
            <w:tcBorders>
              <w:top w:val="nil"/>
              <w:left w:val="nil"/>
              <w:bottom w:val="single" w:sz="4" w:space="0" w:color="auto"/>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b/>
              </w:rPr>
            </w:pPr>
            <w:r w:rsidRPr="003C70E0">
              <w:rPr>
                <w:rFonts w:ascii="Calibri" w:eastAsia="Times New Roman" w:hAnsi="Calibri" w:cs="Calibri"/>
                <w:b/>
              </w:rPr>
              <w:t>0.023</w:t>
            </w:r>
          </w:p>
        </w:tc>
      </w:tr>
    </w:tbl>
    <w:p w:rsidR="003C70E0" w:rsidRDefault="003C70E0" w:rsidP="007A7AEB"/>
    <w:tbl>
      <w:tblPr>
        <w:tblW w:w="7974" w:type="dxa"/>
        <w:tblInd w:w="93" w:type="dxa"/>
        <w:tblLook w:val="04A0" w:firstRow="1" w:lastRow="0" w:firstColumn="1" w:lastColumn="0" w:noHBand="0" w:noVBand="1"/>
      </w:tblPr>
      <w:tblGrid>
        <w:gridCol w:w="2014"/>
        <w:gridCol w:w="1160"/>
        <w:gridCol w:w="960"/>
        <w:gridCol w:w="960"/>
        <w:gridCol w:w="960"/>
        <w:gridCol w:w="960"/>
        <w:gridCol w:w="960"/>
      </w:tblGrid>
      <w:tr w:rsidR="002F006B" w:rsidRPr="002F006B" w:rsidTr="005D60E9">
        <w:trPr>
          <w:trHeight w:val="300"/>
        </w:trPr>
        <w:tc>
          <w:tcPr>
            <w:tcW w:w="2014" w:type="dxa"/>
            <w:tcBorders>
              <w:top w:val="single" w:sz="4" w:space="0" w:color="auto"/>
              <w:left w:val="nil"/>
              <w:bottom w:val="nil"/>
              <w:right w:val="nil"/>
            </w:tcBorders>
            <w:shd w:val="clear" w:color="auto" w:fill="auto"/>
            <w:noWrap/>
            <w:vAlign w:val="bottom"/>
            <w:hideMark/>
          </w:tcPr>
          <w:p w:rsidR="002F006B" w:rsidRPr="002F006B" w:rsidRDefault="002F006B" w:rsidP="002F006B">
            <w:pPr>
              <w:spacing w:after="0" w:line="240" w:lineRule="auto"/>
              <w:rPr>
                <w:rFonts w:ascii="Calibri" w:eastAsia="Times New Roman" w:hAnsi="Calibri" w:cs="Calibri"/>
                <w:color w:val="000000"/>
              </w:rPr>
            </w:pPr>
            <w:r w:rsidRPr="002F006B">
              <w:rPr>
                <w:rFonts w:ascii="Calibri" w:eastAsia="Times New Roman" w:hAnsi="Calibri" w:cs="Calibri"/>
                <w:color w:val="000000"/>
              </w:rPr>
              <w:t>G-mean</w:t>
            </w:r>
          </w:p>
        </w:tc>
        <w:tc>
          <w:tcPr>
            <w:tcW w:w="1160" w:type="dxa"/>
            <w:tcBorders>
              <w:top w:val="single" w:sz="4" w:space="0" w:color="auto"/>
              <w:left w:val="nil"/>
              <w:bottom w:val="nil"/>
              <w:right w:val="nil"/>
            </w:tcBorders>
            <w:shd w:val="clear" w:color="auto" w:fill="auto"/>
            <w:noWrap/>
            <w:vAlign w:val="bottom"/>
            <w:hideMark/>
          </w:tcPr>
          <w:p w:rsidR="002F006B" w:rsidRPr="002F006B" w:rsidRDefault="002F006B" w:rsidP="002F006B">
            <w:pPr>
              <w:spacing w:after="0" w:line="240" w:lineRule="auto"/>
              <w:rPr>
                <w:rFonts w:ascii="Calibri" w:eastAsia="Times New Roman" w:hAnsi="Calibri" w:cs="Calibri"/>
                <w:color w:val="000000"/>
              </w:rPr>
            </w:pPr>
            <w:r w:rsidRPr="002F006B">
              <w:rPr>
                <w:rFonts w:ascii="Calibri" w:eastAsia="Times New Roman" w:hAnsi="Calibri" w:cs="Calibri"/>
                <w:color w:val="000000"/>
              </w:rPr>
              <w:t>Original</w:t>
            </w:r>
          </w:p>
        </w:tc>
        <w:tc>
          <w:tcPr>
            <w:tcW w:w="960" w:type="dxa"/>
            <w:tcBorders>
              <w:top w:val="single" w:sz="4" w:space="0" w:color="auto"/>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0.2</w:t>
            </w:r>
          </w:p>
        </w:tc>
        <w:tc>
          <w:tcPr>
            <w:tcW w:w="960" w:type="dxa"/>
            <w:tcBorders>
              <w:top w:val="single" w:sz="4" w:space="0" w:color="auto"/>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0.4</w:t>
            </w:r>
          </w:p>
        </w:tc>
        <w:tc>
          <w:tcPr>
            <w:tcW w:w="960" w:type="dxa"/>
            <w:tcBorders>
              <w:top w:val="single" w:sz="4" w:space="0" w:color="auto"/>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0.6</w:t>
            </w:r>
          </w:p>
        </w:tc>
        <w:tc>
          <w:tcPr>
            <w:tcW w:w="960" w:type="dxa"/>
            <w:tcBorders>
              <w:top w:val="single" w:sz="4" w:space="0" w:color="auto"/>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0.8</w:t>
            </w:r>
          </w:p>
        </w:tc>
        <w:tc>
          <w:tcPr>
            <w:tcW w:w="960" w:type="dxa"/>
            <w:tcBorders>
              <w:top w:val="single" w:sz="4" w:space="0" w:color="auto"/>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1.0</w:t>
            </w:r>
          </w:p>
        </w:tc>
      </w:tr>
      <w:tr w:rsidR="002F006B" w:rsidRPr="002F006B" w:rsidTr="003C70E0">
        <w:trPr>
          <w:trHeight w:val="300"/>
        </w:trPr>
        <w:tc>
          <w:tcPr>
            <w:tcW w:w="2014"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rPr>
                <w:rFonts w:ascii="Calibri" w:eastAsia="Times New Roman" w:hAnsi="Calibri" w:cs="Calibri"/>
                <w:color w:val="000000"/>
              </w:rPr>
            </w:pPr>
            <w:r w:rsidRPr="002F006B">
              <w:rPr>
                <w:rFonts w:ascii="Calibri" w:eastAsia="Times New Roman" w:hAnsi="Calibri" w:cs="Calibri"/>
                <w:color w:val="000000"/>
              </w:rPr>
              <w:t>Logistic Regression</w:t>
            </w:r>
          </w:p>
        </w:tc>
        <w:tc>
          <w:tcPr>
            <w:tcW w:w="11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0.102</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0.181</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0.294</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0.347</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0.408</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0.389</w:t>
            </w:r>
          </w:p>
        </w:tc>
      </w:tr>
      <w:tr w:rsidR="002F006B" w:rsidRPr="002F006B" w:rsidTr="003C70E0">
        <w:trPr>
          <w:trHeight w:val="300"/>
        </w:trPr>
        <w:tc>
          <w:tcPr>
            <w:tcW w:w="2014"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rPr>
                <w:rFonts w:ascii="Calibri" w:eastAsia="Times New Roman" w:hAnsi="Calibri" w:cs="Calibri"/>
                <w:color w:val="000000"/>
              </w:rPr>
            </w:pPr>
            <w:r w:rsidRPr="002F006B">
              <w:rPr>
                <w:rFonts w:ascii="Calibri" w:eastAsia="Times New Roman" w:hAnsi="Calibri" w:cs="Calibri"/>
                <w:color w:val="000000"/>
              </w:rPr>
              <w:t>Naive Bayes</w:t>
            </w:r>
          </w:p>
        </w:tc>
        <w:tc>
          <w:tcPr>
            <w:tcW w:w="11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0.269</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0.360</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0.478</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0.560</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0.573</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0.597</w:t>
            </w:r>
          </w:p>
        </w:tc>
      </w:tr>
      <w:tr w:rsidR="002F006B" w:rsidRPr="002F006B" w:rsidTr="003C70E0">
        <w:trPr>
          <w:trHeight w:val="300"/>
        </w:trPr>
        <w:tc>
          <w:tcPr>
            <w:tcW w:w="2014"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rPr>
                <w:rFonts w:ascii="Calibri" w:eastAsia="Times New Roman" w:hAnsi="Calibri" w:cs="Calibri"/>
                <w:color w:val="000000"/>
              </w:rPr>
            </w:pPr>
            <w:r w:rsidRPr="002F006B">
              <w:rPr>
                <w:rFonts w:ascii="Calibri" w:eastAsia="Times New Roman" w:hAnsi="Calibri" w:cs="Calibri"/>
                <w:color w:val="000000"/>
              </w:rPr>
              <w:t>Decision Tree</w:t>
            </w:r>
          </w:p>
        </w:tc>
        <w:tc>
          <w:tcPr>
            <w:tcW w:w="11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0.168</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0.229</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0.290</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0.328</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0.281</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0.300</w:t>
            </w:r>
          </w:p>
        </w:tc>
      </w:tr>
      <w:tr w:rsidR="002F006B" w:rsidRPr="002F006B" w:rsidTr="003C70E0">
        <w:trPr>
          <w:trHeight w:val="300"/>
        </w:trPr>
        <w:tc>
          <w:tcPr>
            <w:tcW w:w="2014"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rPr>
                <w:rFonts w:ascii="Calibri" w:eastAsia="Times New Roman" w:hAnsi="Calibri" w:cs="Calibri"/>
                <w:color w:val="000000"/>
              </w:rPr>
            </w:pPr>
            <w:r w:rsidRPr="002F006B">
              <w:rPr>
                <w:rFonts w:ascii="Calibri" w:eastAsia="Times New Roman" w:hAnsi="Calibri" w:cs="Calibri"/>
                <w:color w:val="000000"/>
              </w:rPr>
              <w:t>Pattern Discovery</w:t>
            </w:r>
          </w:p>
        </w:tc>
        <w:tc>
          <w:tcPr>
            <w:tcW w:w="11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b/>
                <w:color w:val="000000"/>
              </w:rPr>
            </w:pPr>
            <w:r w:rsidRPr="002F006B">
              <w:rPr>
                <w:rFonts w:ascii="Calibri" w:eastAsia="Times New Roman" w:hAnsi="Calibri" w:cs="Calibri"/>
                <w:b/>
                <w:color w:val="000000"/>
              </w:rPr>
              <w:t>0.577</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b/>
                <w:color w:val="000000"/>
              </w:rPr>
            </w:pPr>
            <w:r w:rsidRPr="002F006B">
              <w:rPr>
                <w:rFonts w:ascii="Calibri" w:eastAsia="Times New Roman" w:hAnsi="Calibri" w:cs="Calibri"/>
                <w:b/>
                <w:color w:val="000000"/>
              </w:rPr>
              <w:t>0.588</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b/>
                <w:color w:val="000000"/>
              </w:rPr>
            </w:pPr>
            <w:r w:rsidRPr="002F006B">
              <w:rPr>
                <w:rFonts w:ascii="Calibri" w:eastAsia="Times New Roman" w:hAnsi="Calibri" w:cs="Calibri"/>
                <w:b/>
                <w:color w:val="000000"/>
              </w:rPr>
              <w:t>0.612</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b/>
                <w:color w:val="000000"/>
              </w:rPr>
            </w:pPr>
            <w:r w:rsidRPr="002F006B">
              <w:rPr>
                <w:rFonts w:ascii="Calibri" w:eastAsia="Times New Roman" w:hAnsi="Calibri" w:cs="Calibri"/>
                <w:b/>
                <w:color w:val="000000"/>
              </w:rPr>
              <w:t>0.627</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b/>
                <w:color w:val="000000"/>
              </w:rPr>
            </w:pPr>
            <w:r w:rsidRPr="002F006B">
              <w:rPr>
                <w:rFonts w:ascii="Calibri" w:eastAsia="Times New Roman" w:hAnsi="Calibri" w:cs="Calibri"/>
                <w:b/>
                <w:color w:val="000000"/>
              </w:rPr>
              <w:t>0.620</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b/>
                <w:color w:val="000000"/>
              </w:rPr>
            </w:pPr>
            <w:r w:rsidRPr="002F006B">
              <w:rPr>
                <w:rFonts w:ascii="Calibri" w:eastAsia="Times New Roman" w:hAnsi="Calibri" w:cs="Calibri"/>
                <w:b/>
                <w:color w:val="000000"/>
              </w:rPr>
              <w:t>0.641</w:t>
            </w:r>
          </w:p>
        </w:tc>
      </w:tr>
      <w:tr w:rsidR="002F006B" w:rsidRPr="002F006B" w:rsidTr="003C70E0">
        <w:trPr>
          <w:trHeight w:val="300"/>
        </w:trPr>
        <w:tc>
          <w:tcPr>
            <w:tcW w:w="2014"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rPr>
                <w:rFonts w:ascii="Calibri" w:eastAsia="Times New Roman" w:hAnsi="Calibri" w:cs="Calibri"/>
                <w:color w:val="000000"/>
              </w:rPr>
            </w:pPr>
            <w:r w:rsidRPr="002F006B">
              <w:rPr>
                <w:rFonts w:ascii="Calibri" w:eastAsia="Times New Roman" w:hAnsi="Calibri" w:cs="Calibri"/>
                <w:color w:val="000000"/>
              </w:rPr>
              <w:t>Random Baseline</w:t>
            </w:r>
          </w:p>
        </w:tc>
        <w:tc>
          <w:tcPr>
            <w:tcW w:w="11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0.500</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0.500</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0.500</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0.500</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0.500</w:t>
            </w:r>
          </w:p>
        </w:tc>
        <w:tc>
          <w:tcPr>
            <w:tcW w:w="960" w:type="dxa"/>
            <w:tcBorders>
              <w:top w:val="nil"/>
              <w:left w:val="nil"/>
              <w:bottom w:val="nil"/>
              <w:right w:val="nil"/>
            </w:tcBorders>
            <w:shd w:val="clear" w:color="auto" w:fill="auto"/>
            <w:noWrap/>
            <w:vAlign w:val="bottom"/>
            <w:hideMark/>
          </w:tcPr>
          <w:p w:rsidR="002F006B" w:rsidRPr="002F006B" w:rsidRDefault="002F006B" w:rsidP="002F006B">
            <w:pPr>
              <w:spacing w:after="0" w:line="240" w:lineRule="auto"/>
              <w:jc w:val="right"/>
              <w:rPr>
                <w:rFonts w:ascii="Calibri" w:eastAsia="Times New Roman" w:hAnsi="Calibri" w:cs="Calibri"/>
                <w:color w:val="000000"/>
              </w:rPr>
            </w:pPr>
            <w:r w:rsidRPr="002F006B">
              <w:rPr>
                <w:rFonts w:ascii="Calibri" w:eastAsia="Times New Roman" w:hAnsi="Calibri" w:cs="Calibri"/>
                <w:color w:val="000000"/>
              </w:rPr>
              <w:t>0.500</w:t>
            </w:r>
          </w:p>
        </w:tc>
      </w:tr>
    </w:tbl>
    <w:p w:rsidR="002F006B" w:rsidRDefault="002F006B" w:rsidP="007A7AEB"/>
    <w:tbl>
      <w:tblPr>
        <w:tblW w:w="7974" w:type="dxa"/>
        <w:tblInd w:w="93" w:type="dxa"/>
        <w:tblLook w:val="04A0" w:firstRow="1" w:lastRow="0" w:firstColumn="1" w:lastColumn="0" w:noHBand="0" w:noVBand="1"/>
      </w:tblPr>
      <w:tblGrid>
        <w:gridCol w:w="2014"/>
        <w:gridCol w:w="1160"/>
        <w:gridCol w:w="960"/>
        <w:gridCol w:w="960"/>
        <w:gridCol w:w="960"/>
        <w:gridCol w:w="960"/>
        <w:gridCol w:w="960"/>
      </w:tblGrid>
      <w:tr w:rsidR="003C70E0" w:rsidRPr="003C70E0" w:rsidTr="003C70E0">
        <w:trPr>
          <w:trHeight w:val="300"/>
        </w:trPr>
        <w:tc>
          <w:tcPr>
            <w:tcW w:w="2014"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rPr>
                <w:rFonts w:ascii="Calibri" w:hAnsi="Calibri" w:cs="Calibri"/>
                <w:color w:val="000000"/>
              </w:rPr>
            </w:pPr>
            <w:r w:rsidRPr="003C70E0">
              <w:rPr>
                <w:rFonts w:ascii="Calibri" w:eastAsia="Times New Roman" w:hAnsi="Calibri" w:cs="Calibri"/>
                <w:color w:val="000000"/>
              </w:rPr>
              <w:t>G-mean</w:t>
            </w:r>
            <w:r>
              <w:rPr>
                <w:rFonts w:ascii="Calibri" w:hAnsi="Calibri" w:cs="Calibri" w:hint="eastAsia"/>
                <w:color w:val="000000"/>
              </w:rPr>
              <w:t xml:space="preserve"> </w:t>
            </w:r>
            <w:r>
              <w:rPr>
                <w:rFonts w:ascii="Calibri" w:eastAsia="Times New Roman" w:hAnsi="Calibri" w:cs="Calibri"/>
                <w:color w:val="000000"/>
              </w:rPr>
              <w:t>±</w:t>
            </w:r>
            <w:r w:rsidR="00686019">
              <w:rPr>
                <w:rFonts w:ascii="Calibri" w:hAnsi="Calibri" w:cs="Calibri" w:hint="eastAsia"/>
                <w:color w:val="000000"/>
              </w:rPr>
              <w:t xml:space="preserve"> standard deviation</w:t>
            </w:r>
          </w:p>
        </w:tc>
        <w:tc>
          <w:tcPr>
            <w:tcW w:w="11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rPr>
                <w:rFonts w:ascii="Calibri" w:eastAsia="Times New Roman" w:hAnsi="Calibri" w:cs="Calibri"/>
                <w:color w:val="000000"/>
              </w:rPr>
            </w:pPr>
            <w:r w:rsidRPr="003C70E0">
              <w:rPr>
                <w:rFonts w:ascii="Calibri" w:eastAsia="Times New Roman" w:hAnsi="Calibri" w:cs="Calibri"/>
                <w:color w:val="000000"/>
              </w:rPr>
              <w:t>Original</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0.2</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0.4</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0.6</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0.8</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1.0</w:t>
            </w:r>
          </w:p>
        </w:tc>
      </w:tr>
      <w:tr w:rsidR="003C70E0" w:rsidRPr="003C70E0" w:rsidTr="003C70E0">
        <w:trPr>
          <w:trHeight w:val="300"/>
        </w:trPr>
        <w:tc>
          <w:tcPr>
            <w:tcW w:w="2014"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rPr>
                <w:rFonts w:ascii="Calibri" w:eastAsia="Times New Roman" w:hAnsi="Calibri" w:cs="Calibri"/>
                <w:color w:val="000000"/>
              </w:rPr>
            </w:pPr>
            <w:r w:rsidRPr="003C70E0">
              <w:rPr>
                <w:rFonts w:ascii="Calibri" w:eastAsia="Times New Roman" w:hAnsi="Calibri" w:cs="Calibri"/>
                <w:color w:val="000000"/>
              </w:rPr>
              <w:t>Logistic Regression</w:t>
            </w:r>
          </w:p>
        </w:tc>
        <w:tc>
          <w:tcPr>
            <w:tcW w:w="11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0.056</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0.072</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0.071</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0.050</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0.057</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0.067</w:t>
            </w:r>
          </w:p>
        </w:tc>
      </w:tr>
      <w:tr w:rsidR="003C70E0" w:rsidRPr="003C70E0" w:rsidTr="003C70E0">
        <w:trPr>
          <w:trHeight w:val="300"/>
        </w:trPr>
        <w:tc>
          <w:tcPr>
            <w:tcW w:w="2014"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rPr>
                <w:rFonts w:ascii="Calibri" w:eastAsia="Times New Roman" w:hAnsi="Calibri" w:cs="Calibri"/>
                <w:color w:val="000000"/>
              </w:rPr>
            </w:pPr>
            <w:r w:rsidRPr="003C70E0">
              <w:rPr>
                <w:rFonts w:ascii="Calibri" w:eastAsia="Times New Roman" w:hAnsi="Calibri" w:cs="Calibri"/>
                <w:color w:val="000000"/>
              </w:rPr>
              <w:t>Naive Bayes</w:t>
            </w:r>
          </w:p>
        </w:tc>
        <w:tc>
          <w:tcPr>
            <w:tcW w:w="11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0.062</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0.060</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0.069</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0.049</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0.033</w:t>
            </w:r>
          </w:p>
        </w:tc>
        <w:tc>
          <w:tcPr>
            <w:tcW w:w="960" w:type="dxa"/>
            <w:tcBorders>
              <w:top w:val="nil"/>
              <w:left w:val="nil"/>
              <w:bottom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0.056</w:t>
            </w:r>
          </w:p>
        </w:tc>
      </w:tr>
      <w:tr w:rsidR="003C70E0" w:rsidRPr="003C70E0" w:rsidTr="005D60E9">
        <w:trPr>
          <w:trHeight w:val="300"/>
        </w:trPr>
        <w:tc>
          <w:tcPr>
            <w:tcW w:w="2014" w:type="dxa"/>
            <w:tcBorders>
              <w:top w:val="nil"/>
              <w:left w:val="nil"/>
              <w:right w:val="nil"/>
            </w:tcBorders>
            <w:shd w:val="clear" w:color="auto" w:fill="auto"/>
            <w:noWrap/>
            <w:vAlign w:val="bottom"/>
            <w:hideMark/>
          </w:tcPr>
          <w:p w:rsidR="003C70E0" w:rsidRPr="003C70E0" w:rsidRDefault="003C70E0" w:rsidP="003C70E0">
            <w:pPr>
              <w:spacing w:after="0" w:line="240" w:lineRule="auto"/>
              <w:rPr>
                <w:rFonts w:ascii="Calibri" w:eastAsia="Times New Roman" w:hAnsi="Calibri" w:cs="Calibri"/>
                <w:color w:val="000000"/>
              </w:rPr>
            </w:pPr>
            <w:r w:rsidRPr="003C70E0">
              <w:rPr>
                <w:rFonts w:ascii="Calibri" w:eastAsia="Times New Roman" w:hAnsi="Calibri" w:cs="Calibri"/>
                <w:color w:val="000000"/>
              </w:rPr>
              <w:t>Decision Tree</w:t>
            </w:r>
          </w:p>
        </w:tc>
        <w:tc>
          <w:tcPr>
            <w:tcW w:w="1160" w:type="dxa"/>
            <w:tcBorders>
              <w:top w:val="nil"/>
              <w:left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0.069</w:t>
            </w:r>
          </w:p>
        </w:tc>
        <w:tc>
          <w:tcPr>
            <w:tcW w:w="960" w:type="dxa"/>
            <w:tcBorders>
              <w:top w:val="nil"/>
              <w:left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0.094</w:t>
            </w:r>
          </w:p>
        </w:tc>
        <w:tc>
          <w:tcPr>
            <w:tcW w:w="960" w:type="dxa"/>
            <w:tcBorders>
              <w:top w:val="nil"/>
              <w:left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0.105</w:t>
            </w:r>
          </w:p>
        </w:tc>
        <w:tc>
          <w:tcPr>
            <w:tcW w:w="960" w:type="dxa"/>
            <w:tcBorders>
              <w:top w:val="nil"/>
              <w:left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0.076</w:t>
            </w:r>
          </w:p>
        </w:tc>
        <w:tc>
          <w:tcPr>
            <w:tcW w:w="960" w:type="dxa"/>
            <w:tcBorders>
              <w:top w:val="nil"/>
              <w:left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0.084</w:t>
            </w:r>
          </w:p>
        </w:tc>
        <w:tc>
          <w:tcPr>
            <w:tcW w:w="960" w:type="dxa"/>
            <w:tcBorders>
              <w:top w:val="nil"/>
              <w:left w:val="nil"/>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color w:val="000000"/>
              </w:rPr>
            </w:pPr>
            <w:r w:rsidRPr="003C70E0">
              <w:rPr>
                <w:rFonts w:ascii="Calibri" w:eastAsia="Times New Roman" w:hAnsi="Calibri" w:cs="Calibri"/>
                <w:color w:val="000000"/>
              </w:rPr>
              <w:t>0.087</w:t>
            </w:r>
          </w:p>
        </w:tc>
      </w:tr>
      <w:tr w:rsidR="003C70E0" w:rsidRPr="003C70E0" w:rsidTr="005D60E9">
        <w:trPr>
          <w:trHeight w:val="300"/>
        </w:trPr>
        <w:tc>
          <w:tcPr>
            <w:tcW w:w="2014" w:type="dxa"/>
            <w:tcBorders>
              <w:top w:val="nil"/>
              <w:left w:val="nil"/>
              <w:bottom w:val="single" w:sz="4" w:space="0" w:color="auto"/>
              <w:right w:val="nil"/>
            </w:tcBorders>
            <w:shd w:val="clear" w:color="auto" w:fill="auto"/>
            <w:noWrap/>
            <w:vAlign w:val="bottom"/>
            <w:hideMark/>
          </w:tcPr>
          <w:p w:rsidR="003C70E0" w:rsidRPr="003C70E0" w:rsidRDefault="003C70E0" w:rsidP="003C70E0">
            <w:pPr>
              <w:spacing w:after="0" w:line="240" w:lineRule="auto"/>
              <w:rPr>
                <w:rFonts w:ascii="Calibri" w:eastAsia="Times New Roman" w:hAnsi="Calibri" w:cs="Calibri"/>
                <w:color w:val="000000"/>
              </w:rPr>
            </w:pPr>
            <w:r w:rsidRPr="003C70E0">
              <w:rPr>
                <w:rFonts w:ascii="Calibri" w:eastAsia="Times New Roman" w:hAnsi="Calibri" w:cs="Calibri"/>
                <w:color w:val="000000"/>
              </w:rPr>
              <w:t>Pattern Discovery</w:t>
            </w:r>
          </w:p>
        </w:tc>
        <w:tc>
          <w:tcPr>
            <w:tcW w:w="1160" w:type="dxa"/>
            <w:tcBorders>
              <w:top w:val="nil"/>
              <w:left w:val="nil"/>
              <w:bottom w:val="single" w:sz="4" w:space="0" w:color="auto"/>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b/>
              </w:rPr>
            </w:pPr>
            <w:r w:rsidRPr="003C70E0">
              <w:rPr>
                <w:rFonts w:ascii="Calibri" w:eastAsia="Times New Roman" w:hAnsi="Calibri" w:cs="Calibri"/>
                <w:b/>
              </w:rPr>
              <w:t>0.048</w:t>
            </w:r>
          </w:p>
        </w:tc>
        <w:tc>
          <w:tcPr>
            <w:tcW w:w="960" w:type="dxa"/>
            <w:tcBorders>
              <w:top w:val="nil"/>
              <w:left w:val="nil"/>
              <w:bottom w:val="single" w:sz="4" w:space="0" w:color="auto"/>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b/>
              </w:rPr>
            </w:pPr>
            <w:r w:rsidRPr="003C70E0">
              <w:rPr>
                <w:rFonts w:ascii="Calibri" w:eastAsia="Times New Roman" w:hAnsi="Calibri" w:cs="Calibri"/>
                <w:b/>
              </w:rPr>
              <w:t>0.048</w:t>
            </w:r>
          </w:p>
        </w:tc>
        <w:tc>
          <w:tcPr>
            <w:tcW w:w="960" w:type="dxa"/>
            <w:tcBorders>
              <w:top w:val="nil"/>
              <w:left w:val="nil"/>
              <w:bottom w:val="single" w:sz="4" w:space="0" w:color="auto"/>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b/>
              </w:rPr>
            </w:pPr>
            <w:r w:rsidRPr="003C70E0">
              <w:rPr>
                <w:rFonts w:ascii="Calibri" w:eastAsia="Times New Roman" w:hAnsi="Calibri" w:cs="Calibri"/>
                <w:b/>
              </w:rPr>
              <w:t>0.043</w:t>
            </w:r>
          </w:p>
        </w:tc>
        <w:tc>
          <w:tcPr>
            <w:tcW w:w="960" w:type="dxa"/>
            <w:tcBorders>
              <w:top w:val="nil"/>
              <w:left w:val="nil"/>
              <w:bottom w:val="single" w:sz="4" w:space="0" w:color="auto"/>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b/>
              </w:rPr>
            </w:pPr>
            <w:r w:rsidRPr="003C70E0">
              <w:rPr>
                <w:rFonts w:ascii="Calibri" w:eastAsia="Times New Roman" w:hAnsi="Calibri" w:cs="Calibri"/>
                <w:b/>
              </w:rPr>
              <w:t>0.033</w:t>
            </w:r>
          </w:p>
        </w:tc>
        <w:tc>
          <w:tcPr>
            <w:tcW w:w="960" w:type="dxa"/>
            <w:tcBorders>
              <w:top w:val="nil"/>
              <w:left w:val="nil"/>
              <w:bottom w:val="single" w:sz="4" w:space="0" w:color="auto"/>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b/>
              </w:rPr>
            </w:pPr>
            <w:r w:rsidRPr="003C70E0">
              <w:rPr>
                <w:rFonts w:ascii="Calibri" w:eastAsia="Times New Roman" w:hAnsi="Calibri" w:cs="Calibri"/>
                <w:b/>
              </w:rPr>
              <w:t>0.028</w:t>
            </w:r>
          </w:p>
        </w:tc>
        <w:tc>
          <w:tcPr>
            <w:tcW w:w="960" w:type="dxa"/>
            <w:tcBorders>
              <w:top w:val="nil"/>
              <w:left w:val="nil"/>
              <w:bottom w:val="single" w:sz="4" w:space="0" w:color="auto"/>
              <w:right w:val="nil"/>
            </w:tcBorders>
            <w:shd w:val="clear" w:color="auto" w:fill="auto"/>
            <w:noWrap/>
            <w:vAlign w:val="bottom"/>
            <w:hideMark/>
          </w:tcPr>
          <w:p w:rsidR="003C70E0" w:rsidRPr="003C70E0" w:rsidRDefault="003C70E0" w:rsidP="003C70E0">
            <w:pPr>
              <w:spacing w:after="0" w:line="240" w:lineRule="auto"/>
              <w:jc w:val="right"/>
              <w:rPr>
                <w:rFonts w:ascii="Calibri" w:eastAsia="Times New Roman" w:hAnsi="Calibri" w:cs="Calibri"/>
                <w:b/>
              </w:rPr>
            </w:pPr>
            <w:r w:rsidRPr="003C70E0">
              <w:rPr>
                <w:rFonts w:ascii="Calibri" w:eastAsia="Times New Roman" w:hAnsi="Calibri" w:cs="Calibri"/>
                <w:b/>
              </w:rPr>
              <w:t>0.036</w:t>
            </w:r>
          </w:p>
        </w:tc>
      </w:tr>
    </w:tbl>
    <w:p w:rsidR="003C70E0" w:rsidRPr="007A7AEB" w:rsidRDefault="003C70E0" w:rsidP="007A7AEB"/>
    <w:p w:rsidR="00C96A34" w:rsidRDefault="00C96A34">
      <w:pPr>
        <w:rPr>
          <w:rFonts w:asciiTheme="majorHAnsi" w:eastAsiaTheme="majorEastAsia" w:hAnsiTheme="majorHAnsi" w:cstheme="majorBidi"/>
          <w:b/>
          <w:bCs/>
          <w:color w:val="365F91" w:themeColor="accent1" w:themeShade="BF"/>
          <w:sz w:val="28"/>
          <w:szCs w:val="28"/>
        </w:rPr>
      </w:pPr>
      <w:r>
        <w:br w:type="page"/>
      </w:r>
    </w:p>
    <w:p w:rsidR="00CA030B" w:rsidRDefault="00B419A7" w:rsidP="004F6F62">
      <w:pPr>
        <w:pStyle w:val="Heading1"/>
      </w:pPr>
      <w:r>
        <w:rPr>
          <w:rFonts w:hint="eastAsia"/>
        </w:rPr>
        <w:lastRenderedPageBreak/>
        <w:t>Evaluation r</w:t>
      </w:r>
      <w:r w:rsidR="00CA030B">
        <w:rPr>
          <w:rFonts w:hint="eastAsia"/>
        </w:rPr>
        <w:t>esults on up-sampling ratios beyond 1.0 on the thoracic dataset</w:t>
      </w:r>
    </w:p>
    <w:p w:rsidR="00CA030B" w:rsidRDefault="00CA030B" w:rsidP="00CA030B">
      <w:pPr>
        <w:rPr>
          <w:lang w:val="en-GB"/>
        </w:rPr>
      </w:pPr>
      <w:r>
        <w:rPr>
          <w:rFonts w:hint="eastAsia"/>
          <w:lang w:val="en-GB"/>
        </w:rPr>
        <w:t xml:space="preserve">Although it was no long valid for the imbalance assumption, we further investigated into the performance with up-sampling ratios beyond 1.0. As illustrated in </w:t>
      </w:r>
      <w:r w:rsidR="00391395">
        <w:rPr>
          <w:rFonts w:hint="eastAsia"/>
          <w:lang w:val="en-GB"/>
        </w:rPr>
        <w:t xml:space="preserve">Figure S1 </w:t>
      </w:r>
      <w:r>
        <w:rPr>
          <w:rFonts w:hint="eastAsia"/>
          <w:lang w:val="en-GB"/>
        </w:rPr>
        <w:t xml:space="preserve">with testing F1-scores, further up-sampling in training does not always help to improve the testing performance. </w:t>
      </w:r>
      <w:r w:rsidR="007848CF">
        <w:rPr>
          <w:rFonts w:hint="eastAsia"/>
          <w:lang w:val="en-GB"/>
        </w:rPr>
        <w:t>P</w:t>
      </w:r>
      <w:r>
        <w:rPr>
          <w:rFonts w:hint="eastAsia"/>
          <w:lang w:val="en-GB"/>
        </w:rPr>
        <w:t xml:space="preserve">attern discovery still maintains robust performance (F1-scores no less than 0.3). Decision tree reaches its top F1-score 0.25 at ratio 0.2, compared to 0.211 at ratio 0.1 which is below baseline. G-means also show the same conclusion (details not shown) where pattern discovery maintains its robust performance. The degeneration of logistic regression and </w:t>
      </w:r>
      <w:r>
        <w:rPr>
          <w:lang w:val="en-GB"/>
        </w:rPr>
        <w:t>naïve</w:t>
      </w:r>
      <w:r>
        <w:rPr>
          <w:rFonts w:hint="eastAsia"/>
          <w:lang w:val="en-GB"/>
        </w:rPr>
        <w:t xml:space="preserve"> Bayes is even more drastic (G-means below baseline when up-sampling ratios &gt; 2.0) while G-means of pattern discovery are no less than 0.58.</w:t>
      </w:r>
    </w:p>
    <w:p w:rsidR="00391395" w:rsidRDefault="00391395" w:rsidP="00CA030B">
      <w:pPr>
        <w:rPr>
          <w:lang w:val="en-GB"/>
        </w:rPr>
      </w:pPr>
    </w:p>
    <w:p w:rsidR="00391395" w:rsidRPr="003631F1" w:rsidRDefault="00391395" w:rsidP="00391395">
      <w:r w:rsidRPr="00210434">
        <w:t xml:space="preserve">Figure </w:t>
      </w:r>
      <w:r>
        <w:rPr>
          <w:rFonts w:hint="eastAsia"/>
        </w:rPr>
        <w:t>S</w:t>
      </w:r>
      <w:r w:rsidRPr="00CF6AFD">
        <w:fldChar w:fldCharType="begin"/>
      </w:r>
      <w:r w:rsidRPr="003631F1">
        <w:instrText xml:space="preserve"> SEQ Figure \* ARABIC </w:instrText>
      </w:r>
      <w:r w:rsidRPr="00CF6AFD">
        <w:fldChar w:fldCharType="separate"/>
      </w:r>
      <w:r>
        <w:rPr>
          <w:noProof/>
        </w:rPr>
        <w:t>1</w:t>
      </w:r>
      <w:r w:rsidRPr="00CF6AFD">
        <w:fldChar w:fldCharType="end"/>
      </w:r>
      <w:r w:rsidR="00CE2D86">
        <w:rPr>
          <w:rFonts w:hint="eastAsia"/>
        </w:rPr>
        <w:t>.</w:t>
      </w:r>
      <w:r w:rsidRPr="007F1524">
        <w:t xml:space="preserve"> Average testing F1-scores </w:t>
      </w:r>
      <w:r w:rsidRPr="00CB6A80">
        <w:t>and</w:t>
      </w:r>
      <w:r w:rsidRPr="00071E91">
        <w:t xml:space="preserve"> G-means </w:t>
      </w:r>
      <w:r w:rsidRPr="003631F1">
        <w:t>(y-ax</w:t>
      </w:r>
      <w:r>
        <w:rPr>
          <w:rFonts w:hint="eastAsia"/>
        </w:rPr>
        <w:t>e</w:t>
      </w:r>
      <w:r w:rsidRPr="003631F1">
        <w:t>s) from 20-run 10-fold cross-validation on Risk1Yr = Yes of the thoracic dataset, with different up-sampling ratios (x-ax</w:t>
      </w:r>
      <w:r>
        <w:rPr>
          <w:rFonts w:hint="eastAsia"/>
        </w:rPr>
        <w:t>e</w:t>
      </w:r>
      <w:r w:rsidRPr="003631F1">
        <w:t>s).</w:t>
      </w:r>
      <w:bookmarkStart w:id="2" w:name="_Ref462001170"/>
    </w:p>
    <w:bookmarkEnd w:id="2"/>
    <w:p w:rsidR="00391395" w:rsidRPr="000A447C" w:rsidRDefault="001E1CCE" w:rsidP="00CA030B">
      <w:r>
        <w:rPr>
          <w:noProof/>
        </w:rPr>
        <w:drawing>
          <wp:inline distT="0" distB="0" distL="0" distR="0">
            <wp:extent cx="5125166" cy="24006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png"/>
                    <pic:cNvPicPr/>
                  </pic:nvPicPr>
                  <pic:blipFill>
                    <a:blip r:embed="rId7">
                      <a:extLst>
                        <a:ext uri="{28A0092B-C50C-407E-A947-70E740481C1C}">
                          <a14:useLocalDpi xmlns:a14="http://schemas.microsoft.com/office/drawing/2010/main" val="0"/>
                        </a:ext>
                      </a:extLst>
                    </a:blip>
                    <a:stretch>
                      <a:fillRect/>
                    </a:stretch>
                  </pic:blipFill>
                  <pic:spPr>
                    <a:xfrm>
                      <a:off x="0" y="0"/>
                      <a:ext cx="5125166" cy="2400635"/>
                    </a:xfrm>
                    <a:prstGeom prst="rect">
                      <a:avLst/>
                    </a:prstGeom>
                  </pic:spPr>
                </pic:pic>
              </a:graphicData>
            </a:graphic>
          </wp:inline>
        </w:drawing>
      </w:r>
    </w:p>
    <w:p w:rsidR="00CA030B" w:rsidRDefault="00CA030B"/>
    <w:p w:rsidR="00D12079" w:rsidRDefault="00D12079">
      <w:pPr>
        <w:rPr>
          <w:rFonts w:asciiTheme="majorHAnsi" w:eastAsiaTheme="majorEastAsia" w:hAnsiTheme="majorHAnsi" w:cstheme="majorBidi"/>
          <w:b/>
          <w:bCs/>
          <w:color w:val="365F91" w:themeColor="accent1" w:themeShade="BF"/>
          <w:sz w:val="28"/>
          <w:szCs w:val="28"/>
        </w:rPr>
      </w:pPr>
      <w:r>
        <w:br w:type="page"/>
      </w:r>
    </w:p>
    <w:p w:rsidR="00E219F2" w:rsidRDefault="0005372D" w:rsidP="0005372D">
      <w:pPr>
        <w:pStyle w:val="Heading1"/>
      </w:pPr>
      <w:r>
        <w:rPr>
          <w:rFonts w:hint="eastAsia"/>
        </w:rPr>
        <w:lastRenderedPageBreak/>
        <w:t>JRip+BSI rules on the thoracic dataset</w:t>
      </w:r>
    </w:p>
    <w:p w:rsidR="005A41C0" w:rsidRDefault="005A41C0" w:rsidP="00E219F2">
      <w:pPr>
        <w:pStyle w:val="Caption"/>
        <w:rPr>
          <w:lang w:eastAsia="zh-CN"/>
        </w:rPr>
      </w:pPr>
      <w:bookmarkStart w:id="3" w:name="_Ref463726805"/>
    </w:p>
    <w:p w:rsidR="00E219F2" w:rsidRDefault="00E219F2" w:rsidP="00E219F2">
      <w:pPr>
        <w:pStyle w:val="Caption"/>
        <w:rPr>
          <w:lang w:eastAsia="zh-CN"/>
        </w:rPr>
      </w:pPr>
      <w:r>
        <w:t xml:space="preserve">Table </w:t>
      </w:r>
      <w:bookmarkEnd w:id="3"/>
      <w:r w:rsidR="00B315B4">
        <w:rPr>
          <w:rFonts w:hint="eastAsia"/>
          <w:lang w:eastAsia="zh-CN"/>
        </w:rPr>
        <w:t>S</w:t>
      </w:r>
      <w:r w:rsidR="00C96A34">
        <w:rPr>
          <w:rFonts w:hint="eastAsia"/>
          <w:lang w:eastAsia="zh-CN"/>
        </w:rPr>
        <w:t>8</w:t>
      </w:r>
      <w:r>
        <w:rPr>
          <w:rFonts w:hint="eastAsia"/>
          <w:lang w:eastAsia="zh-CN"/>
        </w:rPr>
        <w:t xml:space="preserve"> JRip+BSI rules from </w:t>
      </w:r>
      <w:r>
        <w:rPr>
          <w:rFonts w:hint="eastAsia"/>
        </w:rPr>
        <w:t>reference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3"/>
        <w:gridCol w:w="1087"/>
        <w:gridCol w:w="1056"/>
      </w:tblGrid>
      <w:tr w:rsidR="00E219F2" w:rsidRPr="00735C1C" w:rsidTr="00833DC4">
        <w:trPr>
          <w:cantSplit/>
        </w:trPr>
        <w:tc>
          <w:tcPr>
            <w:tcW w:w="7283" w:type="dxa"/>
            <w:tcBorders>
              <w:top w:val="single" w:sz="4" w:space="0" w:color="auto"/>
              <w:bottom w:val="single" w:sz="4" w:space="0" w:color="auto"/>
            </w:tcBorders>
            <w:noWrap/>
            <w:hideMark/>
          </w:tcPr>
          <w:p w:rsidR="00E219F2" w:rsidRPr="00735C1C" w:rsidRDefault="00E219F2" w:rsidP="00833DC4">
            <w:pPr>
              <w:jc w:val="both"/>
            </w:pPr>
            <w:r w:rsidRPr="00735C1C">
              <w:t>Rule</w:t>
            </w:r>
          </w:p>
        </w:tc>
        <w:tc>
          <w:tcPr>
            <w:tcW w:w="1163" w:type="dxa"/>
            <w:tcBorders>
              <w:top w:val="single" w:sz="4" w:space="0" w:color="auto"/>
              <w:bottom w:val="single" w:sz="4" w:space="0" w:color="auto"/>
            </w:tcBorders>
            <w:noWrap/>
            <w:hideMark/>
          </w:tcPr>
          <w:p w:rsidR="00E219F2" w:rsidRPr="00735C1C" w:rsidRDefault="00E219F2" w:rsidP="00833DC4">
            <w:pPr>
              <w:jc w:val="both"/>
            </w:pPr>
            <w:r w:rsidRPr="00735C1C">
              <w:t>Coverage</w:t>
            </w:r>
          </w:p>
        </w:tc>
        <w:tc>
          <w:tcPr>
            <w:tcW w:w="1130" w:type="dxa"/>
            <w:tcBorders>
              <w:top w:val="single" w:sz="4" w:space="0" w:color="auto"/>
              <w:bottom w:val="single" w:sz="4" w:space="0" w:color="auto"/>
            </w:tcBorders>
            <w:noWrap/>
            <w:hideMark/>
          </w:tcPr>
          <w:p w:rsidR="00E219F2" w:rsidRPr="00735C1C" w:rsidRDefault="00E219F2" w:rsidP="00833DC4">
            <w:pPr>
              <w:jc w:val="both"/>
            </w:pPr>
            <w:r w:rsidRPr="00735C1C">
              <w:t>Accuracy</w:t>
            </w:r>
          </w:p>
        </w:tc>
      </w:tr>
      <w:tr w:rsidR="00E219F2" w:rsidRPr="00735C1C" w:rsidTr="00833DC4">
        <w:trPr>
          <w:cantSplit/>
        </w:trPr>
        <w:tc>
          <w:tcPr>
            <w:tcW w:w="7283" w:type="dxa"/>
            <w:tcBorders>
              <w:top w:val="single" w:sz="4" w:space="0" w:color="auto"/>
            </w:tcBorders>
            <w:noWrap/>
            <w:hideMark/>
          </w:tcPr>
          <w:p w:rsidR="00E219F2" w:rsidRPr="00735C1C" w:rsidRDefault="00E219F2" w:rsidP="00833DC4">
            <w:pPr>
              <w:jc w:val="both"/>
            </w:pPr>
            <w:r w:rsidRPr="00735C1C">
              <w:t>(DGN = DGN5) =&gt; Risk1Yr = T</w:t>
            </w:r>
          </w:p>
        </w:tc>
        <w:tc>
          <w:tcPr>
            <w:tcW w:w="1163" w:type="dxa"/>
            <w:tcBorders>
              <w:top w:val="single" w:sz="4" w:space="0" w:color="auto"/>
            </w:tcBorders>
            <w:noWrap/>
            <w:hideMark/>
          </w:tcPr>
          <w:p w:rsidR="00E219F2" w:rsidRPr="00735C1C" w:rsidRDefault="00E219F2" w:rsidP="00833DC4">
            <w:pPr>
              <w:jc w:val="both"/>
            </w:pPr>
            <w:r w:rsidRPr="00735C1C">
              <w:t>0.03</w:t>
            </w:r>
          </w:p>
        </w:tc>
        <w:tc>
          <w:tcPr>
            <w:tcW w:w="1130" w:type="dxa"/>
            <w:tcBorders>
              <w:top w:val="single" w:sz="4" w:space="0" w:color="auto"/>
            </w:tcBorders>
            <w:noWrap/>
            <w:hideMark/>
          </w:tcPr>
          <w:p w:rsidR="00E219F2" w:rsidRPr="00735C1C" w:rsidRDefault="00E219F2" w:rsidP="00833DC4">
            <w:pPr>
              <w:jc w:val="both"/>
            </w:pPr>
            <w:r w:rsidRPr="00735C1C">
              <w:t>0.47</w:t>
            </w:r>
          </w:p>
        </w:tc>
      </w:tr>
      <w:tr w:rsidR="00E219F2" w:rsidRPr="00735C1C" w:rsidTr="00833DC4">
        <w:trPr>
          <w:cantSplit/>
        </w:trPr>
        <w:tc>
          <w:tcPr>
            <w:tcW w:w="7283" w:type="dxa"/>
            <w:noWrap/>
            <w:hideMark/>
          </w:tcPr>
          <w:p w:rsidR="00E219F2" w:rsidRPr="00735C1C" w:rsidRDefault="00E219F2" w:rsidP="00833DC4">
            <w:pPr>
              <w:jc w:val="both"/>
            </w:pPr>
            <w:r w:rsidRPr="00735C1C">
              <w:t>(PRE14 = OC14) =&gt; Risk1Yr = T</w:t>
            </w:r>
          </w:p>
        </w:tc>
        <w:tc>
          <w:tcPr>
            <w:tcW w:w="1163" w:type="dxa"/>
            <w:noWrap/>
            <w:hideMark/>
          </w:tcPr>
          <w:p w:rsidR="00E219F2" w:rsidRPr="00735C1C" w:rsidRDefault="00E219F2" w:rsidP="00833DC4">
            <w:pPr>
              <w:jc w:val="both"/>
            </w:pPr>
            <w:r w:rsidRPr="00735C1C">
              <w:t>0.04</w:t>
            </w:r>
          </w:p>
        </w:tc>
        <w:tc>
          <w:tcPr>
            <w:tcW w:w="1130" w:type="dxa"/>
            <w:noWrap/>
            <w:hideMark/>
          </w:tcPr>
          <w:p w:rsidR="00E219F2" w:rsidRPr="00735C1C" w:rsidRDefault="00E219F2" w:rsidP="00833DC4">
            <w:pPr>
              <w:jc w:val="both"/>
            </w:pPr>
            <w:r w:rsidRPr="00735C1C">
              <w:t>0.41</w:t>
            </w:r>
          </w:p>
        </w:tc>
      </w:tr>
      <w:tr w:rsidR="00E219F2" w:rsidRPr="00735C1C" w:rsidTr="00833DC4">
        <w:trPr>
          <w:cantSplit/>
        </w:trPr>
        <w:tc>
          <w:tcPr>
            <w:tcW w:w="7283" w:type="dxa"/>
            <w:noWrap/>
            <w:hideMark/>
          </w:tcPr>
          <w:p w:rsidR="00E219F2" w:rsidRPr="00735C1C" w:rsidRDefault="00E219F2" w:rsidP="00833DC4">
            <w:pPr>
              <w:jc w:val="both"/>
            </w:pPr>
            <w:r w:rsidRPr="00735C1C">
              <w:t>(PRE17 = T) and (PRE30 = T)</w:t>
            </w:r>
            <w:r>
              <w:rPr>
                <w:rFonts w:hint="eastAsia"/>
              </w:rPr>
              <w:t xml:space="preserve"> </w:t>
            </w:r>
            <w:r w:rsidRPr="00735C1C">
              <w:t>and (AGE &gt; = 57) =&gt;Risk1Yr=T</w:t>
            </w:r>
          </w:p>
        </w:tc>
        <w:tc>
          <w:tcPr>
            <w:tcW w:w="1163" w:type="dxa"/>
            <w:noWrap/>
            <w:hideMark/>
          </w:tcPr>
          <w:p w:rsidR="00E219F2" w:rsidRPr="00735C1C" w:rsidRDefault="00E219F2" w:rsidP="00833DC4">
            <w:pPr>
              <w:jc w:val="both"/>
            </w:pPr>
            <w:r w:rsidRPr="00735C1C">
              <w:t>0.05</w:t>
            </w:r>
          </w:p>
        </w:tc>
        <w:tc>
          <w:tcPr>
            <w:tcW w:w="1130" w:type="dxa"/>
            <w:noWrap/>
            <w:hideMark/>
          </w:tcPr>
          <w:p w:rsidR="00E219F2" w:rsidRPr="00735C1C" w:rsidRDefault="00E219F2" w:rsidP="00833DC4">
            <w:pPr>
              <w:jc w:val="both"/>
            </w:pPr>
            <w:r w:rsidRPr="00735C1C">
              <w:t>0.38</w:t>
            </w:r>
          </w:p>
        </w:tc>
      </w:tr>
      <w:tr w:rsidR="00E219F2" w:rsidRPr="00735C1C" w:rsidTr="00833DC4">
        <w:trPr>
          <w:cantSplit/>
        </w:trPr>
        <w:tc>
          <w:tcPr>
            <w:tcW w:w="7283" w:type="dxa"/>
            <w:noWrap/>
            <w:hideMark/>
          </w:tcPr>
          <w:p w:rsidR="00E219F2" w:rsidRPr="00735C1C" w:rsidRDefault="00E219F2" w:rsidP="00833DC4">
            <w:pPr>
              <w:jc w:val="both"/>
            </w:pPr>
            <w:r w:rsidRPr="00735C1C">
              <w:t>(PRE11 = T) and (PRE5 &lt; = 2.16)</w:t>
            </w:r>
            <w:r>
              <w:rPr>
                <w:rFonts w:hint="eastAsia"/>
              </w:rPr>
              <w:t xml:space="preserve"> </w:t>
            </w:r>
            <w:r w:rsidRPr="00735C1C">
              <w:t>and (PRE4 &gt; = 2.44) =&gt;Risk1Yr = T</w:t>
            </w:r>
          </w:p>
        </w:tc>
        <w:tc>
          <w:tcPr>
            <w:tcW w:w="1163" w:type="dxa"/>
            <w:noWrap/>
            <w:hideMark/>
          </w:tcPr>
          <w:p w:rsidR="00E219F2" w:rsidRPr="00735C1C" w:rsidRDefault="00E219F2" w:rsidP="00833DC4">
            <w:pPr>
              <w:jc w:val="both"/>
            </w:pPr>
            <w:r w:rsidRPr="00735C1C">
              <w:t>0.05</w:t>
            </w:r>
          </w:p>
        </w:tc>
        <w:tc>
          <w:tcPr>
            <w:tcW w:w="1130" w:type="dxa"/>
            <w:noWrap/>
            <w:hideMark/>
          </w:tcPr>
          <w:p w:rsidR="00E219F2" w:rsidRPr="00735C1C" w:rsidRDefault="00E219F2" w:rsidP="00833DC4">
            <w:pPr>
              <w:jc w:val="both"/>
            </w:pPr>
            <w:r w:rsidRPr="00735C1C">
              <w:t>0.35</w:t>
            </w:r>
          </w:p>
        </w:tc>
      </w:tr>
      <w:tr w:rsidR="00E219F2" w:rsidRPr="00735C1C" w:rsidTr="00833DC4">
        <w:trPr>
          <w:cantSplit/>
        </w:trPr>
        <w:tc>
          <w:tcPr>
            <w:tcW w:w="7283" w:type="dxa"/>
            <w:noWrap/>
            <w:hideMark/>
          </w:tcPr>
          <w:p w:rsidR="00E219F2" w:rsidRPr="00735C1C" w:rsidRDefault="00E219F2" w:rsidP="00833DC4">
            <w:pPr>
              <w:jc w:val="both"/>
            </w:pPr>
            <w:r w:rsidRPr="00735C1C">
              <w:t>(PRE9 = T) and (AGE &gt; = 54)</w:t>
            </w:r>
            <w:r>
              <w:rPr>
                <w:rFonts w:hint="eastAsia"/>
              </w:rPr>
              <w:t xml:space="preserve"> </w:t>
            </w:r>
            <w:r w:rsidRPr="00735C1C">
              <w:t>and (PRE5 &lt; = 66.4) =&gt;</w:t>
            </w:r>
            <w:r>
              <w:rPr>
                <w:rFonts w:hint="eastAsia"/>
              </w:rPr>
              <w:t xml:space="preserve"> </w:t>
            </w:r>
            <w:r w:rsidRPr="00735C1C">
              <w:t>Risk1Yr = T</w:t>
            </w:r>
          </w:p>
        </w:tc>
        <w:tc>
          <w:tcPr>
            <w:tcW w:w="1163" w:type="dxa"/>
            <w:noWrap/>
            <w:hideMark/>
          </w:tcPr>
          <w:p w:rsidR="00E219F2" w:rsidRPr="00735C1C" w:rsidRDefault="00E219F2" w:rsidP="00833DC4">
            <w:pPr>
              <w:jc w:val="both"/>
            </w:pPr>
            <w:r w:rsidRPr="00735C1C">
              <w:t>0.05</w:t>
            </w:r>
          </w:p>
        </w:tc>
        <w:tc>
          <w:tcPr>
            <w:tcW w:w="1130" w:type="dxa"/>
            <w:noWrap/>
            <w:hideMark/>
          </w:tcPr>
          <w:p w:rsidR="00E219F2" w:rsidRPr="00735C1C" w:rsidRDefault="00E219F2" w:rsidP="00833DC4">
            <w:pPr>
              <w:jc w:val="both"/>
            </w:pPr>
            <w:r w:rsidRPr="00735C1C">
              <w:t>0.35</w:t>
            </w:r>
          </w:p>
        </w:tc>
      </w:tr>
      <w:tr w:rsidR="00E219F2" w:rsidRPr="00735C1C" w:rsidTr="00833DC4">
        <w:trPr>
          <w:cantSplit/>
        </w:trPr>
        <w:tc>
          <w:tcPr>
            <w:tcW w:w="7283" w:type="dxa"/>
            <w:noWrap/>
            <w:hideMark/>
          </w:tcPr>
          <w:p w:rsidR="00E219F2" w:rsidRPr="00735C1C" w:rsidRDefault="00E219F2" w:rsidP="00833DC4">
            <w:pPr>
              <w:jc w:val="both"/>
            </w:pPr>
            <w:r w:rsidRPr="00735C1C">
              <w:t>(PRE14 = OC13) =&gt; Risk1Yr = T</w:t>
            </w:r>
          </w:p>
        </w:tc>
        <w:tc>
          <w:tcPr>
            <w:tcW w:w="1163" w:type="dxa"/>
            <w:noWrap/>
            <w:hideMark/>
          </w:tcPr>
          <w:p w:rsidR="00E219F2" w:rsidRPr="00735C1C" w:rsidRDefault="00E219F2" w:rsidP="00833DC4">
            <w:pPr>
              <w:jc w:val="both"/>
            </w:pPr>
            <w:r w:rsidRPr="00735C1C">
              <w:t>0.04</w:t>
            </w:r>
          </w:p>
        </w:tc>
        <w:tc>
          <w:tcPr>
            <w:tcW w:w="1130" w:type="dxa"/>
            <w:noWrap/>
            <w:hideMark/>
          </w:tcPr>
          <w:p w:rsidR="00E219F2" w:rsidRPr="00735C1C" w:rsidRDefault="00E219F2" w:rsidP="00833DC4">
            <w:pPr>
              <w:jc w:val="both"/>
            </w:pPr>
            <w:r w:rsidRPr="00735C1C">
              <w:t>0.32</w:t>
            </w:r>
          </w:p>
        </w:tc>
      </w:tr>
      <w:tr w:rsidR="00E219F2" w:rsidRPr="00735C1C" w:rsidTr="00833DC4">
        <w:trPr>
          <w:cantSplit/>
        </w:trPr>
        <w:tc>
          <w:tcPr>
            <w:tcW w:w="7283" w:type="dxa"/>
            <w:noWrap/>
            <w:hideMark/>
          </w:tcPr>
          <w:p w:rsidR="00E219F2" w:rsidRPr="00735C1C" w:rsidRDefault="00E219F2" w:rsidP="00833DC4">
            <w:pPr>
              <w:jc w:val="both"/>
            </w:pPr>
            <w:r w:rsidRPr="00735C1C">
              <w:t>(DGN = DGN2) and (PRE30 = T)</w:t>
            </w:r>
            <w:r>
              <w:rPr>
                <w:rFonts w:hint="eastAsia"/>
              </w:rPr>
              <w:t xml:space="preserve"> </w:t>
            </w:r>
            <w:r w:rsidRPr="00735C1C">
              <w:t>and (PRE14 = OC12) and (PRE5 &lt; = 3.72)</w:t>
            </w:r>
            <w:r>
              <w:rPr>
                <w:rFonts w:hint="eastAsia"/>
              </w:rPr>
              <w:t xml:space="preserve"> </w:t>
            </w:r>
            <w:r w:rsidRPr="00735C1C">
              <w:t>=&gt;</w:t>
            </w:r>
            <w:r>
              <w:rPr>
                <w:rFonts w:hint="eastAsia"/>
              </w:rPr>
              <w:t xml:space="preserve"> </w:t>
            </w:r>
            <w:r w:rsidRPr="00735C1C">
              <w:t>Risk1Yr = T</w:t>
            </w:r>
          </w:p>
        </w:tc>
        <w:tc>
          <w:tcPr>
            <w:tcW w:w="1163" w:type="dxa"/>
            <w:noWrap/>
            <w:hideMark/>
          </w:tcPr>
          <w:p w:rsidR="00E219F2" w:rsidRPr="00735C1C" w:rsidRDefault="00E219F2" w:rsidP="00833DC4">
            <w:pPr>
              <w:jc w:val="both"/>
            </w:pPr>
            <w:r w:rsidRPr="00735C1C">
              <w:t>0.04</w:t>
            </w:r>
          </w:p>
        </w:tc>
        <w:tc>
          <w:tcPr>
            <w:tcW w:w="1130" w:type="dxa"/>
            <w:noWrap/>
            <w:hideMark/>
          </w:tcPr>
          <w:p w:rsidR="00E219F2" w:rsidRPr="00735C1C" w:rsidRDefault="00E219F2" w:rsidP="00833DC4">
            <w:pPr>
              <w:jc w:val="both"/>
            </w:pPr>
            <w:r w:rsidRPr="00735C1C">
              <w:t>0.3</w:t>
            </w:r>
          </w:p>
        </w:tc>
      </w:tr>
      <w:tr w:rsidR="00E219F2" w:rsidRPr="00735C1C" w:rsidTr="00833DC4">
        <w:trPr>
          <w:cantSplit/>
        </w:trPr>
        <w:tc>
          <w:tcPr>
            <w:tcW w:w="7283" w:type="dxa"/>
            <w:noWrap/>
            <w:hideMark/>
          </w:tcPr>
          <w:p w:rsidR="00E219F2" w:rsidRPr="00735C1C" w:rsidRDefault="00E219F2" w:rsidP="00833DC4">
            <w:pPr>
              <w:jc w:val="both"/>
            </w:pPr>
            <w:r w:rsidRPr="00735C1C">
              <w:t>(PRE8 = T) and (PRE30 = T)</w:t>
            </w:r>
            <w:r>
              <w:rPr>
                <w:rFonts w:hint="eastAsia"/>
              </w:rPr>
              <w:t xml:space="preserve"> </w:t>
            </w:r>
            <w:r w:rsidRPr="00735C1C">
              <w:t>and (PRE4 &lt; = 3.52) =&gt;</w:t>
            </w:r>
            <w:r>
              <w:rPr>
                <w:rFonts w:hint="eastAsia"/>
              </w:rPr>
              <w:t xml:space="preserve"> </w:t>
            </w:r>
            <w:r w:rsidRPr="00735C1C">
              <w:t>Risk1Yr = T</w:t>
            </w:r>
          </w:p>
        </w:tc>
        <w:tc>
          <w:tcPr>
            <w:tcW w:w="1163" w:type="dxa"/>
            <w:noWrap/>
            <w:hideMark/>
          </w:tcPr>
          <w:p w:rsidR="00E219F2" w:rsidRPr="00735C1C" w:rsidRDefault="00E219F2" w:rsidP="00833DC4">
            <w:pPr>
              <w:jc w:val="both"/>
            </w:pPr>
            <w:r w:rsidRPr="00735C1C">
              <w:t>0.08</w:t>
            </w:r>
          </w:p>
        </w:tc>
        <w:tc>
          <w:tcPr>
            <w:tcW w:w="1130" w:type="dxa"/>
            <w:noWrap/>
            <w:hideMark/>
          </w:tcPr>
          <w:p w:rsidR="00E219F2" w:rsidRPr="00735C1C" w:rsidRDefault="00E219F2" w:rsidP="00833DC4">
            <w:pPr>
              <w:jc w:val="both"/>
            </w:pPr>
            <w:r w:rsidRPr="00735C1C">
              <w:t>0.26</w:t>
            </w:r>
          </w:p>
        </w:tc>
      </w:tr>
      <w:tr w:rsidR="00E219F2" w:rsidRPr="00735C1C" w:rsidTr="00833DC4">
        <w:trPr>
          <w:cantSplit/>
        </w:trPr>
        <w:tc>
          <w:tcPr>
            <w:tcW w:w="7283" w:type="dxa"/>
            <w:tcBorders>
              <w:bottom w:val="single" w:sz="4" w:space="0" w:color="auto"/>
            </w:tcBorders>
            <w:noWrap/>
            <w:hideMark/>
          </w:tcPr>
          <w:p w:rsidR="00E219F2" w:rsidRPr="00735C1C" w:rsidRDefault="00E219F2" w:rsidP="00833DC4">
            <w:pPr>
              <w:jc w:val="both"/>
            </w:pPr>
            <w:r w:rsidRPr="00735C1C">
              <w:t>OTHERWISE =&gt;</w:t>
            </w:r>
            <w:r>
              <w:rPr>
                <w:rFonts w:hint="eastAsia"/>
              </w:rPr>
              <w:t xml:space="preserve"> </w:t>
            </w:r>
            <w:r w:rsidRPr="00735C1C">
              <w:t>Risk1Yr = F</w:t>
            </w:r>
          </w:p>
        </w:tc>
        <w:tc>
          <w:tcPr>
            <w:tcW w:w="1163" w:type="dxa"/>
            <w:tcBorders>
              <w:bottom w:val="single" w:sz="4" w:space="0" w:color="auto"/>
            </w:tcBorders>
            <w:noWrap/>
            <w:hideMark/>
          </w:tcPr>
          <w:p w:rsidR="00E219F2" w:rsidRPr="00735C1C" w:rsidRDefault="00E219F2" w:rsidP="00833DC4">
            <w:pPr>
              <w:jc w:val="both"/>
            </w:pPr>
            <w:r w:rsidRPr="00735C1C">
              <w:t>0.62</w:t>
            </w:r>
          </w:p>
        </w:tc>
        <w:tc>
          <w:tcPr>
            <w:tcW w:w="1130" w:type="dxa"/>
            <w:tcBorders>
              <w:bottom w:val="single" w:sz="4" w:space="0" w:color="auto"/>
            </w:tcBorders>
            <w:noWrap/>
            <w:hideMark/>
          </w:tcPr>
          <w:p w:rsidR="00E219F2" w:rsidRPr="00735C1C" w:rsidRDefault="00E219F2" w:rsidP="00833DC4">
            <w:pPr>
              <w:jc w:val="both"/>
            </w:pPr>
            <w:r w:rsidRPr="00735C1C">
              <w:t>0.97</w:t>
            </w:r>
          </w:p>
        </w:tc>
      </w:tr>
    </w:tbl>
    <w:p w:rsidR="00E219F2" w:rsidRPr="008E01D4" w:rsidRDefault="00E219F2" w:rsidP="00E219F2">
      <w:pPr>
        <w:jc w:val="both"/>
      </w:pPr>
    </w:p>
    <w:p w:rsidR="005B501B" w:rsidRDefault="005B501B" w:rsidP="001E6800">
      <w:pPr>
        <w:pStyle w:val="Heading1"/>
        <w:rPr>
          <w:lang w:val="en-GB"/>
        </w:rPr>
      </w:pPr>
      <w:r>
        <w:rPr>
          <w:rFonts w:hint="eastAsia"/>
        </w:rPr>
        <w:t>Discovered pattern</w:t>
      </w:r>
      <w:r w:rsidR="001E6800">
        <w:rPr>
          <w:rFonts w:hint="eastAsia"/>
        </w:rPr>
        <w:t xml:space="preserve"> on the cardiac dat</w:t>
      </w:r>
      <w:r w:rsidR="0092456F">
        <w:rPr>
          <w:rFonts w:hint="eastAsia"/>
        </w:rPr>
        <w:t>a</w:t>
      </w:r>
      <w:bookmarkStart w:id="4" w:name="_GoBack"/>
      <w:bookmarkEnd w:id="4"/>
      <w:r w:rsidR="001E6800">
        <w:rPr>
          <w:rFonts w:hint="eastAsia"/>
        </w:rPr>
        <w:t>set</w:t>
      </w:r>
    </w:p>
    <w:p w:rsidR="004A42F1" w:rsidRDefault="005B501B" w:rsidP="005B501B">
      <w:pPr>
        <w:jc w:val="both"/>
      </w:pPr>
      <w:r>
        <w:rPr>
          <w:rFonts w:hint="eastAsia"/>
        </w:rPr>
        <w:t xml:space="preserve">For illustration, we show the pattern discovered with all data on the top 10 significant attributes for cardiac death = Yes as follows: </w:t>
      </w:r>
    </w:p>
    <w:p w:rsidR="0086734B" w:rsidRPr="004A42F1" w:rsidRDefault="004A42F1" w:rsidP="004A42F1">
      <w:pPr>
        <w:pStyle w:val="Caption"/>
        <w:rPr>
          <w:lang w:eastAsia="zh-CN"/>
        </w:rPr>
      </w:pPr>
      <w:r>
        <w:t xml:space="preserve">Table </w:t>
      </w:r>
      <w:r>
        <w:rPr>
          <w:rFonts w:hint="eastAsia"/>
          <w:lang w:eastAsia="zh-CN"/>
        </w:rPr>
        <w:t>S</w:t>
      </w:r>
      <w:r w:rsidR="00C96A34">
        <w:rPr>
          <w:rFonts w:hint="eastAsia"/>
          <w:lang w:eastAsia="zh-CN"/>
        </w:rPr>
        <w:t>9</w:t>
      </w:r>
      <w:r>
        <w:rPr>
          <w:rFonts w:hint="eastAsia"/>
          <w:lang w:eastAsia="zh-CN"/>
        </w:rPr>
        <w:t xml:space="preserve"> Discovered pattern from full cardiac dataset for illustration</w:t>
      </w:r>
    </w:p>
    <w:tbl>
      <w:tblPr>
        <w:tblW w:w="8755" w:type="dxa"/>
        <w:tblLook w:val="04A0" w:firstRow="1" w:lastRow="0" w:firstColumn="1" w:lastColumn="0" w:noHBand="0" w:noVBand="1"/>
      </w:tblPr>
      <w:tblGrid>
        <w:gridCol w:w="8755"/>
      </w:tblGrid>
      <w:tr w:rsidR="0086734B" w:rsidRPr="00735C1C" w:rsidTr="0086734B">
        <w:trPr>
          <w:cantSplit/>
          <w:trHeight w:val="266"/>
        </w:trPr>
        <w:tc>
          <w:tcPr>
            <w:tcW w:w="8755" w:type="dxa"/>
            <w:tcBorders>
              <w:top w:val="single" w:sz="4" w:space="0" w:color="auto"/>
              <w:bottom w:val="single" w:sz="4" w:space="0" w:color="auto"/>
            </w:tcBorders>
            <w:noWrap/>
            <w:hideMark/>
          </w:tcPr>
          <w:p w:rsidR="0086734B" w:rsidRPr="00735C1C" w:rsidRDefault="0086734B" w:rsidP="00DD26AB">
            <w:pPr>
              <w:spacing w:line="240" w:lineRule="auto"/>
              <w:contextualSpacing/>
              <w:jc w:val="both"/>
            </w:pPr>
            <w:r>
              <w:rPr>
                <w:rFonts w:hint="eastAsia"/>
              </w:rPr>
              <w:t>Pattern (Rule)</w:t>
            </w:r>
          </w:p>
        </w:tc>
      </w:tr>
      <w:tr w:rsidR="0086734B" w:rsidRPr="00735C1C" w:rsidTr="0086734B">
        <w:trPr>
          <w:cantSplit/>
          <w:trHeight w:val="815"/>
        </w:trPr>
        <w:tc>
          <w:tcPr>
            <w:tcW w:w="8755" w:type="dxa"/>
            <w:tcBorders>
              <w:top w:val="single" w:sz="4" w:space="0" w:color="auto"/>
            </w:tcBorders>
            <w:noWrap/>
            <w:hideMark/>
          </w:tcPr>
          <w:p w:rsidR="0086734B" w:rsidRPr="00735C1C" w:rsidRDefault="0086734B" w:rsidP="00DD26AB">
            <w:pPr>
              <w:spacing w:line="240" w:lineRule="auto"/>
              <w:contextualSpacing/>
              <w:jc w:val="both"/>
            </w:pPr>
            <w:r w:rsidRPr="0086734B">
              <w:t>Age = Over 80, snmAxis8 = Negative, Gensini score = Abnormal (&gt;25), Prin3 = Positive, Hypertension = Yes, Serum Creatinine = Abnormal (beyond [0.5, 1.2]), snmAxis1 = Positive, Triglyceride = Normal (within 0:150), Prin4 = Negative, BMI = Normal (20-25)</w:t>
            </w:r>
            <w:r>
              <w:rPr>
                <w:rFonts w:hint="eastAsia"/>
              </w:rPr>
              <w:t xml:space="preserve">; </w:t>
            </w:r>
            <w:r w:rsidRPr="003B6B83">
              <w:rPr>
                <w:i/>
              </w:rPr>
              <w:t>r</w:t>
            </w:r>
            <w:r w:rsidRPr="00FD06AB">
              <w:t xml:space="preserve"> = </w:t>
            </w:r>
            <w:r>
              <w:rPr>
                <w:rFonts w:hint="eastAsia"/>
              </w:rPr>
              <w:t>60</w:t>
            </w:r>
            <w:r w:rsidRPr="00FD06AB">
              <w:t xml:space="preserve">% </w:t>
            </w:r>
            <w:r>
              <w:rPr>
                <w:rFonts w:hint="eastAsia"/>
              </w:rPr>
              <w:t xml:space="preserve"> -&gt; cardiac death = Yes</w:t>
            </w:r>
          </w:p>
        </w:tc>
      </w:tr>
      <w:tr w:rsidR="0086734B" w:rsidRPr="00735C1C" w:rsidTr="0086734B">
        <w:trPr>
          <w:cantSplit/>
          <w:trHeight w:val="285"/>
        </w:trPr>
        <w:tc>
          <w:tcPr>
            <w:tcW w:w="8755" w:type="dxa"/>
            <w:tcBorders>
              <w:bottom w:val="single" w:sz="4" w:space="0" w:color="auto"/>
            </w:tcBorders>
            <w:noWrap/>
            <w:hideMark/>
          </w:tcPr>
          <w:p w:rsidR="0005555D" w:rsidRDefault="0005555D" w:rsidP="00DD26AB">
            <w:pPr>
              <w:spacing w:line="240" w:lineRule="auto"/>
              <w:contextualSpacing/>
              <w:jc w:val="both"/>
            </w:pPr>
          </w:p>
          <w:p w:rsidR="0086734B" w:rsidRPr="00735C1C" w:rsidRDefault="0086734B" w:rsidP="00DD26AB">
            <w:pPr>
              <w:spacing w:line="240" w:lineRule="auto"/>
              <w:contextualSpacing/>
              <w:jc w:val="both"/>
            </w:pPr>
            <w:r w:rsidRPr="00735C1C">
              <w:t xml:space="preserve">OTHERWISE </w:t>
            </w:r>
            <w:r>
              <w:rPr>
                <w:rFonts w:hint="eastAsia"/>
              </w:rPr>
              <w:t>-</w:t>
            </w:r>
            <w:r w:rsidRPr="00FD06AB">
              <w:t xml:space="preserve">&gt; </w:t>
            </w:r>
            <w:r>
              <w:rPr>
                <w:rFonts w:hint="eastAsia"/>
              </w:rPr>
              <w:t>cardiac death = No</w:t>
            </w:r>
          </w:p>
        </w:tc>
      </w:tr>
    </w:tbl>
    <w:p w:rsidR="0086734B" w:rsidRPr="00713BFF" w:rsidRDefault="0086734B" w:rsidP="00DD26AB">
      <w:pPr>
        <w:spacing w:line="240" w:lineRule="auto"/>
        <w:contextualSpacing/>
        <w:jc w:val="both"/>
        <w:rPr>
          <w:b/>
        </w:rPr>
      </w:pPr>
    </w:p>
    <w:p w:rsidR="005B501B" w:rsidRDefault="005B501B" w:rsidP="005B501B">
      <w:pPr>
        <w:jc w:val="both"/>
      </w:pPr>
      <w:r>
        <w:rPr>
          <w:rFonts w:hint="eastAsia"/>
        </w:rPr>
        <w:t xml:space="preserve">Note that Prin* </w:t>
      </w:r>
      <w:r>
        <w:t>a</w:t>
      </w:r>
      <w:r>
        <w:rPr>
          <w:rFonts w:hint="eastAsia"/>
        </w:rPr>
        <w:t xml:space="preserve">nd snmAxis* indicate principal components and </w:t>
      </w:r>
      <w:r>
        <w:t>conserved</w:t>
      </w:r>
      <w:r>
        <w:rPr>
          <w:rFonts w:hint="eastAsia"/>
        </w:rPr>
        <w:t xml:space="preserve"> </w:t>
      </w:r>
      <w:r>
        <w:t>ax</w:t>
      </w:r>
      <w:r>
        <w:rPr>
          <w:rFonts w:hint="eastAsia"/>
        </w:rPr>
        <w:t>e</w:t>
      </w:r>
      <w:r>
        <w:t>s of variation</w:t>
      </w:r>
      <w:r>
        <w:rPr>
          <w:rFonts w:hint="eastAsia"/>
        </w:rPr>
        <w:t xml:space="preserve"> respectively of the gene expressions. On all data this pattern achieves F1-score </w:t>
      </w:r>
      <w:r w:rsidRPr="00C931A4">
        <w:t>0.404</w:t>
      </w:r>
      <w:r>
        <w:rPr>
          <w:rFonts w:hint="eastAsia"/>
        </w:rPr>
        <w:t>, compared to 0.304 and 0.158 of naive Bayes and logistic regression, respectively.</w:t>
      </w:r>
      <w:r w:rsidRPr="00E14CAD">
        <w:rPr>
          <w:rFonts w:hint="eastAsia"/>
        </w:rPr>
        <w:t xml:space="preserve"> </w:t>
      </w:r>
      <w:r>
        <w:rPr>
          <w:rFonts w:hint="eastAsia"/>
        </w:rPr>
        <w:t xml:space="preserve">Note that attribute-values in the pattern work collectively (not individually) to reach the prediction performance. </w:t>
      </w:r>
    </w:p>
    <w:p w:rsidR="00E219F2" w:rsidRDefault="005B501B" w:rsidP="00711F50">
      <w:pPr>
        <w:jc w:val="both"/>
      </w:pPr>
      <w:r>
        <w:rPr>
          <w:rFonts w:hint="eastAsia"/>
        </w:rPr>
        <w:t>Significant attributes age (p = 7.1e-5), hypertension (p = 0.02) and serum creatinine (0.03) are consistent with the association study of the data</w:t>
      </w:r>
      <w:r>
        <w:fldChar w:fldCharType="begin" w:fldLock="1"/>
      </w:r>
      <w:r>
        <w:instrText>ADDIN CSL_CITATION { "citationItems" : [ { "id" : "ITEM-1", "itemData" : { "DOI" : "10.1186/gm560", "ISBN" : "1756-994X (Electronic)", "ISSN" : "1756-994X", "PMID" : "24971157", "abstract" : "BACKGROUND: Genetic risk scores have been developed for coronary artery disease and atherosclerosis, but are not predictive of adverse cardiovascular events. We asked whether peripheral blood expression profiles may be predictive of acute myocardial infarction (AMI) and/or cardiovascular death.\\n\\nMETHODS: Peripheral blood samples from 338 subjects aged 62\u2009\u00b1\u200911 years with coronary artery disease (CAD) were analyzed in two phases (discovery N\u2009=\u2009175, and replication N\u2009=\u2009163), and followed for a mean 2.4 years for cardiovascular death. Gene expression was measured on Illumina HT-12 microarrays with two different normalization procedures to control technical and biological covariates. Whole genome genotyping was used to support comparative genome-wide association studies of gene expression. Analysis of variance was combined with receiver operating curve and survival analysis to define a transcriptional signature of cardiovascular death.\\n\\nRESULTS: In both phases, there was significant differential expression between healthy and AMI groups with overall down-regulation of genes involved in T-lymphocyte signaling and up-regulation of inflammatory genes. Expression quantitative trait loci analysis provided evidence for altered local genetic regulation of transcript abundance in AMI samples. On follow-up there were 31 cardiovascular deaths. A principal component (PC1) score capturing covariance of 238 genes that were differentially expressed between deceased and survivors in the discovery phase significantly predicted risk of cardiovascular death in the replication and combined samples (hazard ratio\u2009=\u20098.5, P\u2009&lt;\u20090.0001) and improved the C-statistic (area under the curve 0.82 to 0.91, P\u2009=\u20090.03) after adjustment for traditional covariates.\\n\\nCONCLUSIONS: A specific blood gene expression profile is associated with a significant risk of death in Caucasian subjects with CAD. This comprises a subset of transcripts that are also altered in expression during acute myocardial infarction.", "author" : [ { "dropping-particle" : "", "family" : "Kim", "given" : "Jinhee", "non-dropping-particle" : "", "parse-names" : false, "suffix" : "" }, { "dropping-particle" : "", "family" : "Ghasemzadeh", "given" : "Nima", "non-dropping-particle" : "", "parse-names" : false, "suffix" : "" }, { "dropping-particle" : "", "family" : "Eapen", "given" : "Danny J", "non-dropping-particle" : "", "parse-names" : false, "suffix" : "" }, { "dropping-particle" : "", "family" : "Chung", "given" : "Neo Christopher", "non-dropping-particle" : "", "parse-names" : false, "suffix" : "" }, { "dropping-particle" : "", "family" : "Storey", "given" : "John D", "non-dropping-particle" : "", "parse-names" : false, "suffix" : "" }, { "dropping-particle" : "", "family" : "Quyyumi", "given" : "Arshed a", "non-dropping-particle" : "", "parse-names" : false, "suffix" : "" }, { "dropping-particle" : "", "family" : "Gibson", "given" : "Greg", "non-dropping-particle" : "", "parse-names" : false, "suffix" : "" } ], "container-title" : "Genome medicine", "id" : "ITEM-1", "issue" : "5", "issued" : { "date-parts" : [ [ "2014" ] ] }, "page" : "40", "title" : "Gene expression profiles associated with acute myocardial infarction and risk of cardiovascular death.", "type" : "article-journal", "volume" : "6" }, "uris" : [ "http://www.mendeley.com/documents/?uuid=18841a7a-7b9b-46a5-8a61-6aba278c6459" ] } ], "mendeley" : { "formattedCitation" : "&lt;sup&gt;5&lt;/sup&gt;", "plainTextFormattedCitation" : "5", "previouslyFormattedCitation" : "&lt;sup&gt;5&lt;/sup&gt;" }, "properties" : { "noteIndex" : 0 }, "schema" : "https://github.com/citation-style-language/schema/raw/master/csl-citation.json" }</w:instrText>
      </w:r>
      <w:r>
        <w:fldChar w:fldCharType="separate"/>
      </w:r>
      <w:r w:rsidRPr="00D024B3">
        <w:rPr>
          <w:noProof/>
          <w:vertAlign w:val="superscript"/>
        </w:rPr>
        <w:t>5</w:t>
      </w:r>
      <w:r>
        <w:fldChar w:fldCharType="end"/>
      </w:r>
      <w:r>
        <w:rPr>
          <w:rFonts w:hint="eastAsia"/>
        </w:rPr>
        <w:t xml:space="preserve">, further identified with reasonable values in the pattern. While our sign categorization on expression attributes could be oversimplified (beyond our focus scope), the pattern is able to get a combination of snmAxis8, snmAxis1, Prin3 and Prin4, where snmAxis1 and Prin3 were highlighted for their potential functional meanings in the previous study. Interestingly, Gensini score and triglyceride are present in the pattern. Gensini </w:t>
      </w:r>
      <w:r w:rsidRPr="00474B71">
        <w:t>quantifies CAD severity</w:t>
      </w:r>
      <w:r>
        <w:rPr>
          <w:rFonts w:hint="eastAsia"/>
        </w:rPr>
        <w:t xml:space="preserve">, and high triglyceride is </w:t>
      </w:r>
      <w:r w:rsidRPr="000D1FB6">
        <w:t>linked to atherosclerosis</w:t>
      </w:r>
      <w:r>
        <w:rPr>
          <w:rFonts w:hint="eastAsia"/>
        </w:rPr>
        <w:t xml:space="preserve">, and how it relates to </w:t>
      </w:r>
      <w:r w:rsidRPr="000D1FB6">
        <w:t>HDL-cholesterol</w:t>
      </w:r>
      <w:r>
        <w:rPr>
          <w:rFonts w:hint="eastAsia"/>
        </w:rPr>
        <w:t xml:space="preserve"> associated to CAD as well as cardiac death could be further investigated.</w:t>
      </w:r>
      <w:r w:rsidRPr="000D1FB6">
        <w:rPr>
          <w:rFonts w:hint="eastAsia"/>
        </w:rPr>
        <w:t xml:space="preserve"> </w:t>
      </w:r>
      <w:r>
        <w:rPr>
          <w:rFonts w:hint="eastAsia"/>
        </w:rPr>
        <w:t>The combination suggests the synergistic potential of using both clinical and gene expression characteristics for cardiac death prediction.</w:t>
      </w:r>
    </w:p>
    <w:sectPr w:rsidR="00E219F2">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902" w:rsidRDefault="00F26902" w:rsidP="005A7D2F">
      <w:pPr>
        <w:spacing w:after="0" w:line="240" w:lineRule="auto"/>
      </w:pPr>
      <w:r>
        <w:separator/>
      </w:r>
    </w:p>
  </w:endnote>
  <w:endnote w:type="continuationSeparator" w:id="0">
    <w:p w:rsidR="00F26902" w:rsidRDefault="00F26902" w:rsidP="005A7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7447916"/>
      <w:docPartObj>
        <w:docPartGallery w:val="Page Numbers (Bottom of Page)"/>
        <w:docPartUnique/>
      </w:docPartObj>
    </w:sdtPr>
    <w:sdtEndPr>
      <w:rPr>
        <w:noProof/>
      </w:rPr>
    </w:sdtEndPr>
    <w:sdtContent>
      <w:p w:rsidR="005F30BD" w:rsidRDefault="005F30BD">
        <w:pPr>
          <w:pStyle w:val="Footer"/>
          <w:jc w:val="center"/>
        </w:pPr>
        <w:r>
          <w:fldChar w:fldCharType="begin"/>
        </w:r>
        <w:r>
          <w:instrText xml:space="preserve"> PAGE   \* MERGEFORMAT </w:instrText>
        </w:r>
        <w:r>
          <w:fldChar w:fldCharType="separate"/>
        </w:r>
        <w:r w:rsidR="0090518C">
          <w:rPr>
            <w:noProof/>
          </w:rPr>
          <w:t>9</w:t>
        </w:r>
        <w:r>
          <w:rPr>
            <w:noProof/>
          </w:rPr>
          <w:fldChar w:fldCharType="end"/>
        </w:r>
      </w:p>
    </w:sdtContent>
  </w:sdt>
  <w:p w:rsidR="005F30BD" w:rsidRDefault="005F30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902" w:rsidRDefault="00F26902" w:rsidP="005A7D2F">
      <w:pPr>
        <w:spacing w:after="0" w:line="240" w:lineRule="auto"/>
      </w:pPr>
      <w:r>
        <w:separator/>
      </w:r>
    </w:p>
  </w:footnote>
  <w:footnote w:type="continuationSeparator" w:id="0">
    <w:p w:rsidR="00F26902" w:rsidRDefault="00F26902" w:rsidP="005A7D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D25"/>
    <w:rsid w:val="00002C3B"/>
    <w:rsid w:val="00003F0D"/>
    <w:rsid w:val="000072F2"/>
    <w:rsid w:val="00010478"/>
    <w:rsid w:val="00010C67"/>
    <w:rsid w:val="00011666"/>
    <w:rsid w:val="000128E0"/>
    <w:rsid w:val="00013031"/>
    <w:rsid w:val="00015208"/>
    <w:rsid w:val="0001598E"/>
    <w:rsid w:val="00017CED"/>
    <w:rsid w:val="00020B54"/>
    <w:rsid w:val="000230F3"/>
    <w:rsid w:val="000231AA"/>
    <w:rsid w:val="00026030"/>
    <w:rsid w:val="00026EBE"/>
    <w:rsid w:val="000271C7"/>
    <w:rsid w:val="00027A5D"/>
    <w:rsid w:val="0003039F"/>
    <w:rsid w:val="000345BE"/>
    <w:rsid w:val="000346A6"/>
    <w:rsid w:val="00035221"/>
    <w:rsid w:val="0003551D"/>
    <w:rsid w:val="000356BE"/>
    <w:rsid w:val="000373B7"/>
    <w:rsid w:val="00037E01"/>
    <w:rsid w:val="00040F2A"/>
    <w:rsid w:val="00044249"/>
    <w:rsid w:val="00047E30"/>
    <w:rsid w:val="00051778"/>
    <w:rsid w:val="0005372D"/>
    <w:rsid w:val="000549C8"/>
    <w:rsid w:val="00054D1A"/>
    <w:rsid w:val="0005555D"/>
    <w:rsid w:val="000563C5"/>
    <w:rsid w:val="00056833"/>
    <w:rsid w:val="00057A58"/>
    <w:rsid w:val="00061A44"/>
    <w:rsid w:val="00062374"/>
    <w:rsid w:val="0006361C"/>
    <w:rsid w:val="00063E40"/>
    <w:rsid w:val="00064937"/>
    <w:rsid w:val="000652D4"/>
    <w:rsid w:val="000655E3"/>
    <w:rsid w:val="00065844"/>
    <w:rsid w:val="000714E3"/>
    <w:rsid w:val="00072E9F"/>
    <w:rsid w:val="00075513"/>
    <w:rsid w:val="000767BD"/>
    <w:rsid w:val="00076D61"/>
    <w:rsid w:val="0008294D"/>
    <w:rsid w:val="00082EA2"/>
    <w:rsid w:val="00083830"/>
    <w:rsid w:val="00083B0D"/>
    <w:rsid w:val="00084138"/>
    <w:rsid w:val="00087BF7"/>
    <w:rsid w:val="000901BF"/>
    <w:rsid w:val="00090360"/>
    <w:rsid w:val="000945D4"/>
    <w:rsid w:val="00096C26"/>
    <w:rsid w:val="0009795B"/>
    <w:rsid w:val="00097DF3"/>
    <w:rsid w:val="000A1E48"/>
    <w:rsid w:val="000A4643"/>
    <w:rsid w:val="000A58B2"/>
    <w:rsid w:val="000A6B00"/>
    <w:rsid w:val="000A7050"/>
    <w:rsid w:val="000B03E2"/>
    <w:rsid w:val="000B0842"/>
    <w:rsid w:val="000B136C"/>
    <w:rsid w:val="000B1574"/>
    <w:rsid w:val="000B2A72"/>
    <w:rsid w:val="000B3003"/>
    <w:rsid w:val="000B31A1"/>
    <w:rsid w:val="000C0E56"/>
    <w:rsid w:val="000C4314"/>
    <w:rsid w:val="000C75F9"/>
    <w:rsid w:val="000C7AA4"/>
    <w:rsid w:val="000D041F"/>
    <w:rsid w:val="000D1763"/>
    <w:rsid w:val="000D5A9D"/>
    <w:rsid w:val="000D65D4"/>
    <w:rsid w:val="000D7DD8"/>
    <w:rsid w:val="000E2170"/>
    <w:rsid w:val="000E6CAC"/>
    <w:rsid w:val="000F0694"/>
    <w:rsid w:val="000F24DF"/>
    <w:rsid w:val="000F3F4C"/>
    <w:rsid w:val="000F4EC5"/>
    <w:rsid w:val="000F501B"/>
    <w:rsid w:val="000F511E"/>
    <w:rsid w:val="000F5D72"/>
    <w:rsid w:val="000F67D9"/>
    <w:rsid w:val="000F7344"/>
    <w:rsid w:val="001013CB"/>
    <w:rsid w:val="001017BC"/>
    <w:rsid w:val="00113676"/>
    <w:rsid w:val="00114266"/>
    <w:rsid w:val="00120D94"/>
    <w:rsid w:val="001217BE"/>
    <w:rsid w:val="00124FE2"/>
    <w:rsid w:val="00124FF9"/>
    <w:rsid w:val="001261DD"/>
    <w:rsid w:val="001268C2"/>
    <w:rsid w:val="00126F4F"/>
    <w:rsid w:val="001273E1"/>
    <w:rsid w:val="00131566"/>
    <w:rsid w:val="001315E4"/>
    <w:rsid w:val="00132E27"/>
    <w:rsid w:val="001344AB"/>
    <w:rsid w:val="00134FDC"/>
    <w:rsid w:val="00135F09"/>
    <w:rsid w:val="001404BA"/>
    <w:rsid w:val="0014323F"/>
    <w:rsid w:val="00143419"/>
    <w:rsid w:val="00145903"/>
    <w:rsid w:val="001462C5"/>
    <w:rsid w:val="00147358"/>
    <w:rsid w:val="00147E84"/>
    <w:rsid w:val="0015302D"/>
    <w:rsid w:val="00153DC7"/>
    <w:rsid w:val="00154CCB"/>
    <w:rsid w:val="00157B6B"/>
    <w:rsid w:val="00160646"/>
    <w:rsid w:val="00160A4E"/>
    <w:rsid w:val="00162DC9"/>
    <w:rsid w:val="00162FC3"/>
    <w:rsid w:val="00164884"/>
    <w:rsid w:val="001668C7"/>
    <w:rsid w:val="001673EF"/>
    <w:rsid w:val="00174ED0"/>
    <w:rsid w:val="00177F47"/>
    <w:rsid w:val="00184207"/>
    <w:rsid w:val="001850D3"/>
    <w:rsid w:val="0018521A"/>
    <w:rsid w:val="001870FC"/>
    <w:rsid w:val="00187C4E"/>
    <w:rsid w:val="00190D15"/>
    <w:rsid w:val="00190D51"/>
    <w:rsid w:val="001914BE"/>
    <w:rsid w:val="00191EA7"/>
    <w:rsid w:val="00195535"/>
    <w:rsid w:val="001965C5"/>
    <w:rsid w:val="001A61AB"/>
    <w:rsid w:val="001B05C3"/>
    <w:rsid w:val="001B1427"/>
    <w:rsid w:val="001B311F"/>
    <w:rsid w:val="001B3C90"/>
    <w:rsid w:val="001B404A"/>
    <w:rsid w:val="001B6F47"/>
    <w:rsid w:val="001B7296"/>
    <w:rsid w:val="001B778B"/>
    <w:rsid w:val="001C0ABC"/>
    <w:rsid w:val="001C0F67"/>
    <w:rsid w:val="001C240E"/>
    <w:rsid w:val="001C32AF"/>
    <w:rsid w:val="001C33B8"/>
    <w:rsid w:val="001C3AEF"/>
    <w:rsid w:val="001C7768"/>
    <w:rsid w:val="001D03C6"/>
    <w:rsid w:val="001D0574"/>
    <w:rsid w:val="001D0725"/>
    <w:rsid w:val="001D6A2E"/>
    <w:rsid w:val="001D7139"/>
    <w:rsid w:val="001D7161"/>
    <w:rsid w:val="001E0E33"/>
    <w:rsid w:val="001E1181"/>
    <w:rsid w:val="001E17FB"/>
    <w:rsid w:val="001E19B8"/>
    <w:rsid w:val="001E1CCE"/>
    <w:rsid w:val="001E2060"/>
    <w:rsid w:val="001E32F8"/>
    <w:rsid w:val="001E57C7"/>
    <w:rsid w:val="001E6418"/>
    <w:rsid w:val="001E6800"/>
    <w:rsid w:val="001E6B8A"/>
    <w:rsid w:val="001E757C"/>
    <w:rsid w:val="001F1655"/>
    <w:rsid w:val="001F2E73"/>
    <w:rsid w:val="001F3897"/>
    <w:rsid w:val="001F41B2"/>
    <w:rsid w:val="001F61CD"/>
    <w:rsid w:val="001F6BCE"/>
    <w:rsid w:val="00201C61"/>
    <w:rsid w:val="00204D31"/>
    <w:rsid w:val="002079F5"/>
    <w:rsid w:val="00214300"/>
    <w:rsid w:val="002157CE"/>
    <w:rsid w:val="00217807"/>
    <w:rsid w:val="00221839"/>
    <w:rsid w:val="00221BA0"/>
    <w:rsid w:val="00222150"/>
    <w:rsid w:val="00223C56"/>
    <w:rsid w:val="00223DF1"/>
    <w:rsid w:val="00225354"/>
    <w:rsid w:val="002253D8"/>
    <w:rsid w:val="002265AF"/>
    <w:rsid w:val="0022732D"/>
    <w:rsid w:val="00227856"/>
    <w:rsid w:val="00227D83"/>
    <w:rsid w:val="0023211C"/>
    <w:rsid w:val="002339DA"/>
    <w:rsid w:val="00235224"/>
    <w:rsid w:val="002365FF"/>
    <w:rsid w:val="00236752"/>
    <w:rsid w:val="00237567"/>
    <w:rsid w:val="00241327"/>
    <w:rsid w:val="00245E73"/>
    <w:rsid w:val="00246261"/>
    <w:rsid w:val="00247375"/>
    <w:rsid w:val="00247FF4"/>
    <w:rsid w:val="00250BA5"/>
    <w:rsid w:val="00253336"/>
    <w:rsid w:val="00255B91"/>
    <w:rsid w:val="00261811"/>
    <w:rsid w:val="00261A33"/>
    <w:rsid w:val="00262069"/>
    <w:rsid w:val="00262829"/>
    <w:rsid w:val="00262EB5"/>
    <w:rsid w:val="00262FB8"/>
    <w:rsid w:val="002638E5"/>
    <w:rsid w:val="00266182"/>
    <w:rsid w:val="002665B8"/>
    <w:rsid w:val="0027031C"/>
    <w:rsid w:val="00270B21"/>
    <w:rsid w:val="0027154A"/>
    <w:rsid w:val="002722A9"/>
    <w:rsid w:val="0027449D"/>
    <w:rsid w:val="0027626A"/>
    <w:rsid w:val="00276A1C"/>
    <w:rsid w:val="00277E52"/>
    <w:rsid w:val="002804BF"/>
    <w:rsid w:val="00292081"/>
    <w:rsid w:val="00292ED0"/>
    <w:rsid w:val="00292F66"/>
    <w:rsid w:val="00295E04"/>
    <w:rsid w:val="0029645E"/>
    <w:rsid w:val="00297764"/>
    <w:rsid w:val="00297AF0"/>
    <w:rsid w:val="002A1719"/>
    <w:rsid w:val="002A2CCB"/>
    <w:rsid w:val="002A3909"/>
    <w:rsid w:val="002B2744"/>
    <w:rsid w:val="002B287D"/>
    <w:rsid w:val="002B2DD1"/>
    <w:rsid w:val="002B54CC"/>
    <w:rsid w:val="002B6267"/>
    <w:rsid w:val="002B73D4"/>
    <w:rsid w:val="002B7E1A"/>
    <w:rsid w:val="002C1052"/>
    <w:rsid w:val="002C1982"/>
    <w:rsid w:val="002C353A"/>
    <w:rsid w:val="002C4C31"/>
    <w:rsid w:val="002C5E3B"/>
    <w:rsid w:val="002D4981"/>
    <w:rsid w:val="002D59B6"/>
    <w:rsid w:val="002D6DC7"/>
    <w:rsid w:val="002E0E5D"/>
    <w:rsid w:val="002E0E97"/>
    <w:rsid w:val="002E21AB"/>
    <w:rsid w:val="002E4A03"/>
    <w:rsid w:val="002E6F5F"/>
    <w:rsid w:val="002F006B"/>
    <w:rsid w:val="002F2B5C"/>
    <w:rsid w:val="002F2C55"/>
    <w:rsid w:val="002F2D31"/>
    <w:rsid w:val="002F4AFE"/>
    <w:rsid w:val="002F4CCB"/>
    <w:rsid w:val="002F5028"/>
    <w:rsid w:val="002F7F5D"/>
    <w:rsid w:val="00301FDC"/>
    <w:rsid w:val="00303801"/>
    <w:rsid w:val="00304676"/>
    <w:rsid w:val="00307412"/>
    <w:rsid w:val="0030751F"/>
    <w:rsid w:val="003121C8"/>
    <w:rsid w:val="00312375"/>
    <w:rsid w:val="003166B9"/>
    <w:rsid w:val="0032288D"/>
    <w:rsid w:val="00323D0F"/>
    <w:rsid w:val="003259EB"/>
    <w:rsid w:val="003268FC"/>
    <w:rsid w:val="0033018C"/>
    <w:rsid w:val="00333BD4"/>
    <w:rsid w:val="00334785"/>
    <w:rsid w:val="00335E0C"/>
    <w:rsid w:val="003366A8"/>
    <w:rsid w:val="0034075C"/>
    <w:rsid w:val="00340A36"/>
    <w:rsid w:val="00341AF1"/>
    <w:rsid w:val="0034267A"/>
    <w:rsid w:val="003449C8"/>
    <w:rsid w:val="00345997"/>
    <w:rsid w:val="00346E35"/>
    <w:rsid w:val="0034781E"/>
    <w:rsid w:val="003503D2"/>
    <w:rsid w:val="003505CF"/>
    <w:rsid w:val="00350F75"/>
    <w:rsid w:val="00351280"/>
    <w:rsid w:val="0035380C"/>
    <w:rsid w:val="00353ADD"/>
    <w:rsid w:val="00354630"/>
    <w:rsid w:val="00354C53"/>
    <w:rsid w:val="003550CC"/>
    <w:rsid w:val="00355BB2"/>
    <w:rsid w:val="00356B34"/>
    <w:rsid w:val="003573B7"/>
    <w:rsid w:val="003576DD"/>
    <w:rsid w:val="00361485"/>
    <w:rsid w:val="0036247C"/>
    <w:rsid w:val="00364EE6"/>
    <w:rsid w:val="0036593E"/>
    <w:rsid w:val="00366CFD"/>
    <w:rsid w:val="00367038"/>
    <w:rsid w:val="0037148E"/>
    <w:rsid w:val="00371BF8"/>
    <w:rsid w:val="00371FBB"/>
    <w:rsid w:val="00372246"/>
    <w:rsid w:val="00373B3D"/>
    <w:rsid w:val="00374418"/>
    <w:rsid w:val="003755A5"/>
    <w:rsid w:val="003771C8"/>
    <w:rsid w:val="00381D13"/>
    <w:rsid w:val="003823EA"/>
    <w:rsid w:val="00384A2B"/>
    <w:rsid w:val="00387C8B"/>
    <w:rsid w:val="003904D1"/>
    <w:rsid w:val="00391288"/>
    <w:rsid w:val="003912B5"/>
    <w:rsid w:val="00391395"/>
    <w:rsid w:val="00391962"/>
    <w:rsid w:val="00392CE4"/>
    <w:rsid w:val="003948D8"/>
    <w:rsid w:val="00397A47"/>
    <w:rsid w:val="003A11CD"/>
    <w:rsid w:val="003A1E7E"/>
    <w:rsid w:val="003A1F6B"/>
    <w:rsid w:val="003A3738"/>
    <w:rsid w:val="003A3BE0"/>
    <w:rsid w:val="003A630B"/>
    <w:rsid w:val="003A7595"/>
    <w:rsid w:val="003B0315"/>
    <w:rsid w:val="003B1F53"/>
    <w:rsid w:val="003B3BE9"/>
    <w:rsid w:val="003B4966"/>
    <w:rsid w:val="003B5BCB"/>
    <w:rsid w:val="003B5C42"/>
    <w:rsid w:val="003B6129"/>
    <w:rsid w:val="003C13A2"/>
    <w:rsid w:val="003C2A70"/>
    <w:rsid w:val="003C393E"/>
    <w:rsid w:val="003C45A7"/>
    <w:rsid w:val="003C4733"/>
    <w:rsid w:val="003C57CA"/>
    <w:rsid w:val="003C6134"/>
    <w:rsid w:val="003C6200"/>
    <w:rsid w:val="003C6AAA"/>
    <w:rsid w:val="003C70E0"/>
    <w:rsid w:val="003D2784"/>
    <w:rsid w:val="003D6782"/>
    <w:rsid w:val="003D6A13"/>
    <w:rsid w:val="003E002E"/>
    <w:rsid w:val="003E29FF"/>
    <w:rsid w:val="003E2A9E"/>
    <w:rsid w:val="003E33B6"/>
    <w:rsid w:val="003E7842"/>
    <w:rsid w:val="003E7C01"/>
    <w:rsid w:val="003F0A2D"/>
    <w:rsid w:val="003F110A"/>
    <w:rsid w:val="003F2C34"/>
    <w:rsid w:val="003F33A3"/>
    <w:rsid w:val="003F505F"/>
    <w:rsid w:val="003F51FB"/>
    <w:rsid w:val="003F5AA7"/>
    <w:rsid w:val="003F6AC3"/>
    <w:rsid w:val="004000D9"/>
    <w:rsid w:val="00400107"/>
    <w:rsid w:val="00400CF1"/>
    <w:rsid w:val="00402DF5"/>
    <w:rsid w:val="00403782"/>
    <w:rsid w:val="00404D3C"/>
    <w:rsid w:val="00405213"/>
    <w:rsid w:val="004077D3"/>
    <w:rsid w:val="00407E0E"/>
    <w:rsid w:val="00412ED1"/>
    <w:rsid w:val="00413820"/>
    <w:rsid w:val="004148A3"/>
    <w:rsid w:val="00420987"/>
    <w:rsid w:val="004211D1"/>
    <w:rsid w:val="00422E0F"/>
    <w:rsid w:val="004234C6"/>
    <w:rsid w:val="0042498A"/>
    <w:rsid w:val="00424D51"/>
    <w:rsid w:val="00426C77"/>
    <w:rsid w:val="00427C48"/>
    <w:rsid w:val="00430A97"/>
    <w:rsid w:val="00431FDF"/>
    <w:rsid w:val="004325B4"/>
    <w:rsid w:val="00432A28"/>
    <w:rsid w:val="00434756"/>
    <w:rsid w:val="00434878"/>
    <w:rsid w:val="00441A47"/>
    <w:rsid w:val="00442575"/>
    <w:rsid w:val="00442B05"/>
    <w:rsid w:val="00443D68"/>
    <w:rsid w:val="004447E0"/>
    <w:rsid w:val="004454AC"/>
    <w:rsid w:val="00447226"/>
    <w:rsid w:val="004474F5"/>
    <w:rsid w:val="0045163F"/>
    <w:rsid w:val="004517FB"/>
    <w:rsid w:val="00456FA0"/>
    <w:rsid w:val="00457B33"/>
    <w:rsid w:val="004603E6"/>
    <w:rsid w:val="00460975"/>
    <w:rsid w:val="00463498"/>
    <w:rsid w:val="00471FBB"/>
    <w:rsid w:val="0047261B"/>
    <w:rsid w:val="00475872"/>
    <w:rsid w:val="00476B3F"/>
    <w:rsid w:val="004818BA"/>
    <w:rsid w:val="00484570"/>
    <w:rsid w:val="00485767"/>
    <w:rsid w:val="00485A26"/>
    <w:rsid w:val="004873A0"/>
    <w:rsid w:val="00490413"/>
    <w:rsid w:val="0049141F"/>
    <w:rsid w:val="00492943"/>
    <w:rsid w:val="00492E89"/>
    <w:rsid w:val="0049585B"/>
    <w:rsid w:val="004A0843"/>
    <w:rsid w:val="004A35A8"/>
    <w:rsid w:val="004A42F1"/>
    <w:rsid w:val="004A5A18"/>
    <w:rsid w:val="004A5D4E"/>
    <w:rsid w:val="004A5FC8"/>
    <w:rsid w:val="004B0226"/>
    <w:rsid w:val="004B1063"/>
    <w:rsid w:val="004B1163"/>
    <w:rsid w:val="004B1354"/>
    <w:rsid w:val="004B181A"/>
    <w:rsid w:val="004B207F"/>
    <w:rsid w:val="004B48DB"/>
    <w:rsid w:val="004B6357"/>
    <w:rsid w:val="004C147D"/>
    <w:rsid w:val="004C167A"/>
    <w:rsid w:val="004C33DD"/>
    <w:rsid w:val="004C380F"/>
    <w:rsid w:val="004C4AED"/>
    <w:rsid w:val="004C4E2E"/>
    <w:rsid w:val="004C6AEE"/>
    <w:rsid w:val="004D0DD1"/>
    <w:rsid w:val="004D1929"/>
    <w:rsid w:val="004D214B"/>
    <w:rsid w:val="004D4B5D"/>
    <w:rsid w:val="004D5599"/>
    <w:rsid w:val="004D5BE3"/>
    <w:rsid w:val="004E1539"/>
    <w:rsid w:val="004E1611"/>
    <w:rsid w:val="004E52BD"/>
    <w:rsid w:val="004E6F80"/>
    <w:rsid w:val="004E7DE4"/>
    <w:rsid w:val="004E7FFC"/>
    <w:rsid w:val="004F04D8"/>
    <w:rsid w:val="004F3E40"/>
    <w:rsid w:val="004F4E2F"/>
    <w:rsid w:val="004F6F62"/>
    <w:rsid w:val="004F7A66"/>
    <w:rsid w:val="005010FC"/>
    <w:rsid w:val="00501315"/>
    <w:rsid w:val="00504958"/>
    <w:rsid w:val="0050565B"/>
    <w:rsid w:val="00507116"/>
    <w:rsid w:val="00507A6F"/>
    <w:rsid w:val="00507DB7"/>
    <w:rsid w:val="00510468"/>
    <w:rsid w:val="00511AB0"/>
    <w:rsid w:val="0051261B"/>
    <w:rsid w:val="00512EAF"/>
    <w:rsid w:val="00513E6C"/>
    <w:rsid w:val="00517755"/>
    <w:rsid w:val="00520854"/>
    <w:rsid w:val="00523018"/>
    <w:rsid w:val="005238B5"/>
    <w:rsid w:val="00523C5B"/>
    <w:rsid w:val="005264DC"/>
    <w:rsid w:val="00527BCB"/>
    <w:rsid w:val="00532255"/>
    <w:rsid w:val="00532289"/>
    <w:rsid w:val="0053271E"/>
    <w:rsid w:val="00533D25"/>
    <w:rsid w:val="00534C2B"/>
    <w:rsid w:val="005356E2"/>
    <w:rsid w:val="0053638E"/>
    <w:rsid w:val="00537F34"/>
    <w:rsid w:val="0054143E"/>
    <w:rsid w:val="0054161A"/>
    <w:rsid w:val="0054223C"/>
    <w:rsid w:val="00543C24"/>
    <w:rsid w:val="00543E0E"/>
    <w:rsid w:val="00546F3C"/>
    <w:rsid w:val="0055219F"/>
    <w:rsid w:val="00552DC6"/>
    <w:rsid w:val="005549E9"/>
    <w:rsid w:val="00555067"/>
    <w:rsid w:val="00555CA9"/>
    <w:rsid w:val="00555FF3"/>
    <w:rsid w:val="005570BF"/>
    <w:rsid w:val="00560259"/>
    <w:rsid w:val="005625A3"/>
    <w:rsid w:val="005629B7"/>
    <w:rsid w:val="00562D7D"/>
    <w:rsid w:val="00563F5B"/>
    <w:rsid w:val="005647E0"/>
    <w:rsid w:val="0056544F"/>
    <w:rsid w:val="00565878"/>
    <w:rsid w:val="00565922"/>
    <w:rsid w:val="005673AB"/>
    <w:rsid w:val="00567D08"/>
    <w:rsid w:val="005718FD"/>
    <w:rsid w:val="00574022"/>
    <w:rsid w:val="00576504"/>
    <w:rsid w:val="00576983"/>
    <w:rsid w:val="005800B1"/>
    <w:rsid w:val="00580BBE"/>
    <w:rsid w:val="0058233B"/>
    <w:rsid w:val="00582639"/>
    <w:rsid w:val="00583033"/>
    <w:rsid w:val="00583BE0"/>
    <w:rsid w:val="00585DFD"/>
    <w:rsid w:val="00586523"/>
    <w:rsid w:val="00587E5E"/>
    <w:rsid w:val="0059225B"/>
    <w:rsid w:val="0059300A"/>
    <w:rsid w:val="005934FE"/>
    <w:rsid w:val="00593931"/>
    <w:rsid w:val="00593C54"/>
    <w:rsid w:val="005943C5"/>
    <w:rsid w:val="00595246"/>
    <w:rsid w:val="00595F03"/>
    <w:rsid w:val="005969C8"/>
    <w:rsid w:val="005A0565"/>
    <w:rsid w:val="005A0DE5"/>
    <w:rsid w:val="005A10FF"/>
    <w:rsid w:val="005A2736"/>
    <w:rsid w:val="005A2B17"/>
    <w:rsid w:val="005A2C28"/>
    <w:rsid w:val="005A3850"/>
    <w:rsid w:val="005A41C0"/>
    <w:rsid w:val="005A5655"/>
    <w:rsid w:val="005A697A"/>
    <w:rsid w:val="005A7014"/>
    <w:rsid w:val="005A7D2F"/>
    <w:rsid w:val="005B22F9"/>
    <w:rsid w:val="005B2BD5"/>
    <w:rsid w:val="005B3137"/>
    <w:rsid w:val="005B3AF3"/>
    <w:rsid w:val="005B501B"/>
    <w:rsid w:val="005B5098"/>
    <w:rsid w:val="005C11EA"/>
    <w:rsid w:val="005C19FC"/>
    <w:rsid w:val="005C3B54"/>
    <w:rsid w:val="005C5454"/>
    <w:rsid w:val="005C54D2"/>
    <w:rsid w:val="005C5E33"/>
    <w:rsid w:val="005D01C1"/>
    <w:rsid w:val="005D0308"/>
    <w:rsid w:val="005D0802"/>
    <w:rsid w:val="005D3A96"/>
    <w:rsid w:val="005D3DC7"/>
    <w:rsid w:val="005D4291"/>
    <w:rsid w:val="005D60E9"/>
    <w:rsid w:val="005E4FB6"/>
    <w:rsid w:val="005F0956"/>
    <w:rsid w:val="005F096E"/>
    <w:rsid w:val="005F0BD2"/>
    <w:rsid w:val="005F23DD"/>
    <w:rsid w:val="005F30BD"/>
    <w:rsid w:val="005F35F7"/>
    <w:rsid w:val="005F465A"/>
    <w:rsid w:val="005F4CE2"/>
    <w:rsid w:val="005F5E0A"/>
    <w:rsid w:val="005F6408"/>
    <w:rsid w:val="005F7319"/>
    <w:rsid w:val="00600D66"/>
    <w:rsid w:val="006016F9"/>
    <w:rsid w:val="0060239B"/>
    <w:rsid w:val="0060296E"/>
    <w:rsid w:val="00602F40"/>
    <w:rsid w:val="00604832"/>
    <w:rsid w:val="00613893"/>
    <w:rsid w:val="006164A3"/>
    <w:rsid w:val="006209DB"/>
    <w:rsid w:val="00621640"/>
    <w:rsid w:val="00621989"/>
    <w:rsid w:val="00621EBC"/>
    <w:rsid w:val="00621FE8"/>
    <w:rsid w:val="006225EC"/>
    <w:rsid w:val="00623CD5"/>
    <w:rsid w:val="00626AB0"/>
    <w:rsid w:val="00626F64"/>
    <w:rsid w:val="00627579"/>
    <w:rsid w:val="00631EE0"/>
    <w:rsid w:val="00632D75"/>
    <w:rsid w:val="006334FE"/>
    <w:rsid w:val="006356AC"/>
    <w:rsid w:val="00636B1F"/>
    <w:rsid w:val="00637C1F"/>
    <w:rsid w:val="006405EC"/>
    <w:rsid w:val="00640A64"/>
    <w:rsid w:val="00642F62"/>
    <w:rsid w:val="00643106"/>
    <w:rsid w:val="00644876"/>
    <w:rsid w:val="0064567B"/>
    <w:rsid w:val="00647638"/>
    <w:rsid w:val="0065216A"/>
    <w:rsid w:val="00657734"/>
    <w:rsid w:val="00657FCD"/>
    <w:rsid w:val="006606C4"/>
    <w:rsid w:val="00661485"/>
    <w:rsid w:val="006634F9"/>
    <w:rsid w:val="0066527D"/>
    <w:rsid w:val="006658B2"/>
    <w:rsid w:val="00665987"/>
    <w:rsid w:val="006665B0"/>
    <w:rsid w:val="006706D7"/>
    <w:rsid w:val="00676A68"/>
    <w:rsid w:val="00676FB3"/>
    <w:rsid w:val="00681FFA"/>
    <w:rsid w:val="00682F1E"/>
    <w:rsid w:val="00686019"/>
    <w:rsid w:val="00686429"/>
    <w:rsid w:val="00686893"/>
    <w:rsid w:val="00693771"/>
    <w:rsid w:val="0069399F"/>
    <w:rsid w:val="00695716"/>
    <w:rsid w:val="00695750"/>
    <w:rsid w:val="006959D5"/>
    <w:rsid w:val="006A2EF9"/>
    <w:rsid w:val="006A33C2"/>
    <w:rsid w:val="006A3E86"/>
    <w:rsid w:val="006A60DE"/>
    <w:rsid w:val="006A621E"/>
    <w:rsid w:val="006B0FD1"/>
    <w:rsid w:val="006B27E7"/>
    <w:rsid w:val="006B2818"/>
    <w:rsid w:val="006B421E"/>
    <w:rsid w:val="006B439E"/>
    <w:rsid w:val="006B576C"/>
    <w:rsid w:val="006C12A9"/>
    <w:rsid w:val="006C1ABC"/>
    <w:rsid w:val="006C2520"/>
    <w:rsid w:val="006C2D7A"/>
    <w:rsid w:val="006C37A1"/>
    <w:rsid w:val="006C42B5"/>
    <w:rsid w:val="006D2A9A"/>
    <w:rsid w:val="006D41D7"/>
    <w:rsid w:val="006D4F59"/>
    <w:rsid w:val="006D733B"/>
    <w:rsid w:val="006D7491"/>
    <w:rsid w:val="006E2131"/>
    <w:rsid w:val="006E2403"/>
    <w:rsid w:val="006E3F2C"/>
    <w:rsid w:val="006E637D"/>
    <w:rsid w:val="006E6424"/>
    <w:rsid w:val="006F320B"/>
    <w:rsid w:val="006F365A"/>
    <w:rsid w:val="006F3FCA"/>
    <w:rsid w:val="006F61C2"/>
    <w:rsid w:val="006F709A"/>
    <w:rsid w:val="00700A77"/>
    <w:rsid w:val="00701268"/>
    <w:rsid w:val="00701C2F"/>
    <w:rsid w:val="00702C89"/>
    <w:rsid w:val="007033BA"/>
    <w:rsid w:val="0071040E"/>
    <w:rsid w:val="00711ABB"/>
    <w:rsid w:val="00711DC8"/>
    <w:rsid w:val="00711F50"/>
    <w:rsid w:val="00714E6C"/>
    <w:rsid w:val="0072002F"/>
    <w:rsid w:val="0072174A"/>
    <w:rsid w:val="00721B9C"/>
    <w:rsid w:val="0072269D"/>
    <w:rsid w:val="00724133"/>
    <w:rsid w:val="00726EC5"/>
    <w:rsid w:val="007319B0"/>
    <w:rsid w:val="00731B76"/>
    <w:rsid w:val="0073383D"/>
    <w:rsid w:val="00735051"/>
    <w:rsid w:val="00736584"/>
    <w:rsid w:val="007366F0"/>
    <w:rsid w:val="00736742"/>
    <w:rsid w:val="00736FB6"/>
    <w:rsid w:val="00737F6E"/>
    <w:rsid w:val="00740408"/>
    <w:rsid w:val="00743018"/>
    <w:rsid w:val="00743B6D"/>
    <w:rsid w:val="00745146"/>
    <w:rsid w:val="0074723D"/>
    <w:rsid w:val="007474C5"/>
    <w:rsid w:val="007534B8"/>
    <w:rsid w:val="00753882"/>
    <w:rsid w:val="00753CBA"/>
    <w:rsid w:val="00754393"/>
    <w:rsid w:val="00754E70"/>
    <w:rsid w:val="0075568A"/>
    <w:rsid w:val="007564AD"/>
    <w:rsid w:val="00757966"/>
    <w:rsid w:val="00760453"/>
    <w:rsid w:val="007631AF"/>
    <w:rsid w:val="00763956"/>
    <w:rsid w:val="0076666B"/>
    <w:rsid w:val="007678E1"/>
    <w:rsid w:val="00773029"/>
    <w:rsid w:val="00773A75"/>
    <w:rsid w:val="00775077"/>
    <w:rsid w:val="00777F1D"/>
    <w:rsid w:val="0078012E"/>
    <w:rsid w:val="007807AE"/>
    <w:rsid w:val="007812DD"/>
    <w:rsid w:val="007841E3"/>
    <w:rsid w:val="007848CF"/>
    <w:rsid w:val="00787986"/>
    <w:rsid w:val="007907C7"/>
    <w:rsid w:val="0079340F"/>
    <w:rsid w:val="0079480A"/>
    <w:rsid w:val="00794E5B"/>
    <w:rsid w:val="0079559D"/>
    <w:rsid w:val="007A0371"/>
    <w:rsid w:val="007A1366"/>
    <w:rsid w:val="007A774C"/>
    <w:rsid w:val="007A7AEB"/>
    <w:rsid w:val="007A7D30"/>
    <w:rsid w:val="007A7DEC"/>
    <w:rsid w:val="007B0C12"/>
    <w:rsid w:val="007B0C1D"/>
    <w:rsid w:val="007B21C0"/>
    <w:rsid w:val="007B32E7"/>
    <w:rsid w:val="007B520C"/>
    <w:rsid w:val="007B54C8"/>
    <w:rsid w:val="007B5645"/>
    <w:rsid w:val="007B5722"/>
    <w:rsid w:val="007B5D9F"/>
    <w:rsid w:val="007B5E13"/>
    <w:rsid w:val="007C07CC"/>
    <w:rsid w:val="007C44A6"/>
    <w:rsid w:val="007C593A"/>
    <w:rsid w:val="007C5BD6"/>
    <w:rsid w:val="007C7447"/>
    <w:rsid w:val="007C763C"/>
    <w:rsid w:val="007C7F82"/>
    <w:rsid w:val="007D0366"/>
    <w:rsid w:val="007D3B9F"/>
    <w:rsid w:val="007D48A1"/>
    <w:rsid w:val="007D69E0"/>
    <w:rsid w:val="007D71FD"/>
    <w:rsid w:val="007D7241"/>
    <w:rsid w:val="007E00CA"/>
    <w:rsid w:val="007E0932"/>
    <w:rsid w:val="007E0B47"/>
    <w:rsid w:val="007E140C"/>
    <w:rsid w:val="007E1B5D"/>
    <w:rsid w:val="007E231B"/>
    <w:rsid w:val="007E3AF0"/>
    <w:rsid w:val="007E3F45"/>
    <w:rsid w:val="007E4478"/>
    <w:rsid w:val="007F0126"/>
    <w:rsid w:val="007F3890"/>
    <w:rsid w:val="007F3AA8"/>
    <w:rsid w:val="007F41BE"/>
    <w:rsid w:val="007F7162"/>
    <w:rsid w:val="007F74C6"/>
    <w:rsid w:val="00800781"/>
    <w:rsid w:val="008008E4"/>
    <w:rsid w:val="008020D0"/>
    <w:rsid w:val="00802CC7"/>
    <w:rsid w:val="008036AA"/>
    <w:rsid w:val="0080501C"/>
    <w:rsid w:val="00805220"/>
    <w:rsid w:val="00805351"/>
    <w:rsid w:val="00805742"/>
    <w:rsid w:val="008066AA"/>
    <w:rsid w:val="00806C67"/>
    <w:rsid w:val="00811000"/>
    <w:rsid w:val="00811AD5"/>
    <w:rsid w:val="00813B7B"/>
    <w:rsid w:val="00814605"/>
    <w:rsid w:val="008161C6"/>
    <w:rsid w:val="008173D9"/>
    <w:rsid w:val="00820689"/>
    <w:rsid w:val="00820EC4"/>
    <w:rsid w:val="008211F0"/>
    <w:rsid w:val="00821D9F"/>
    <w:rsid w:val="008222C5"/>
    <w:rsid w:val="0082301F"/>
    <w:rsid w:val="0082462D"/>
    <w:rsid w:val="00825D5E"/>
    <w:rsid w:val="0082620A"/>
    <w:rsid w:val="00826BDD"/>
    <w:rsid w:val="00830DDA"/>
    <w:rsid w:val="008329BF"/>
    <w:rsid w:val="00833DC4"/>
    <w:rsid w:val="00833F50"/>
    <w:rsid w:val="0083447B"/>
    <w:rsid w:val="00835D53"/>
    <w:rsid w:val="008360D1"/>
    <w:rsid w:val="00837518"/>
    <w:rsid w:val="00841435"/>
    <w:rsid w:val="0084157D"/>
    <w:rsid w:val="0084171A"/>
    <w:rsid w:val="00841866"/>
    <w:rsid w:val="00842231"/>
    <w:rsid w:val="008446C4"/>
    <w:rsid w:val="008449AC"/>
    <w:rsid w:val="00844BCC"/>
    <w:rsid w:val="008451C4"/>
    <w:rsid w:val="00846738"/>
    <w:rsid w:val="00846AF1"/>
    <w:rsid w:val="008472CE"/>
    <w:rsid w:val="008509FF"/>
    <w:rsid w:val="00851C87"/>
    <w:rsid w:val="008543B4"/>
    <w:rsid w:val="00854604"/>
    <w:rsid w:val="00854C49"/>
    <w:rsid w:val="0085526D"/>
    <w:rsid w:val="00860AA2"/>
    <w:rsid w:val="008628AA"/>
    <w:rsid w:val="00862AB0"/>
    <w:rsid w:val="00863195"/>
    <w:rsid w:val="00863FDD"/>
    <w:rsid w:val="00865F6C"/>
    <w:rsid w:val="008669E8"/>
    <w:rsid w:val="00866F3B"/>
    <w:rsid w:val="0086734B"/>
    <w:rsid w:val="008678EF"/>
    <w:rsid w:val="0087018F"/>
    <w:rsid w:val="00870733"/>
    <w:rsid w:val="00874343"/>
    <w:rsid w:val="0087526B"/>
    <w:rsid w:val="00875453"/>
    <w:rsid w:val="008758DB"/>
    <w:rsid w:val="00875B49"/>
    <w:rsid w:val="00880FBF"/>
    <w:rsid w:val="00881F82"/>
    <w:rsid w:val="00883CF1"/>
    <w:rsid w:val="00883F1B"/>
    <w:rsid w:val="00886B8E"/>
    <w:rsid w:val="008923EB"/>
    <w:rsid w:val="00896126"/>
    <w:rsid w:val="008975BF"/>
    <w:rsid w:val="00897C0F"/>
    <w:rsid w:val="008A0691"/>
    <w:rsid w:val="008A1BE2"/>
    <w:rsid w:val="008A2040"/>
    <w:rsid w:val="008A2665"/>
    <w:rsid w:val="008A2872"/>
    <w:rsid w:val="008A39E1"/>
    <w:rsid w:val="008A441C"/>
    <w:rsid w:val="008A491F"/>
    <w:rsid w:val="008A493C"/>
    <w:rsid w:val="008A5A73"/>
    <w:rsid w:val="008A7632"/>
    <w:rsid w:val="008B0937"/>
    <w:rsid w:val="008B0F8F"/>
    <w:rsid w:val="008B16E2"/>
    <w:rsid w:val="008B1C89"/>
    <w:rsid w:val="008B2398"/>
    <w:rsid w:val="008B2826"/>
    <w:rsid w:val="008B2FBB"/>
    <w:rsid w:val="008B43AA"/>
    <w:rsid w:val="008B5B04"/>
    <w:rsid w:val="008B7B57"/>
    <w:rsid w:val="008C3E6B"/>
    <w:rsid w:val="008D399E"/>
    <w:rsid w:val="008D63E7"/>
    <w:rsid w:val="008D6D28"/>
    <w:rsid w:val="008D6E0B"/>
    <w:rsid w:val="008E1CBA"/>
    <w:rsid w:val="008E1F4E"/>
    <w:rsid w:val="008E2366"/>
    <w:rsid w:val="008E315B"/>
    <w:rsid w:val="008E3AFF"/>
    <w:rsid w:val="008E6F7A"/>
    <w:rsid w:val="008E767D"/>
    <w:rsid w:val="008F0C25"/>
    <w:rsid w:val="008F140A"/>
    <w:rsid w:val="008F1FCF"/>
    <w:rsid w:val="008F2636"/>
    <w:rsid w:val="008F57EE"/>
    <w:rsid w:val="008F5C36"/>
    <w:rsid w:val="008F5F15"/>
    <w:rsid w:val="008F6FFB"/>
    <w:rsid w:val="009030A8"/>
    <w:rsid w:val="00904A15"/>
    <w:rsid w:val="00904BB7"/>
    <w:rsid w:val="00904E6E"/>
    <w:rsid w:val="0090518C"/>
    <w:rsid w:val="009063FF"/>
    <w:rsid w:val="00911B66"/>
    <w:rsid w:val="009122C1"/>
    <w:rsid w:val="009146A9"/>
    <w:rsid w:val="00915298"/>
    <w:rsid w:val="00915957"/>
    <w:rsid w:val="009161C2"/>
    <w:rsid w:val="0091733D"/>
    <w:rsid w:val="00917AF2"/>
    <w:rsid w:val="00921414"/>
    <w:rsid w:val="00921E48"/>
    <w:rsid w:val="009226DD"/>
    <w:rsid w:val="00922FC9"/>
    <w:rsid w:val="0092349E"/>
    <w:rsid w:val="0092449C"/>
    <w:rsid w:val="0092456F"/>
    <w:rsid w:val="009257CF"/>
    <w:rsid w:val="0092659F"/>
    <w:rsid w:val="00930F58"/>
    <w:rsid w:val="0093390A"/>
    <w:rsid w:val="00933A8B"/>
    <w:rsid w:val="00933FA1"/>
    <w:rsid w:val="00941DDD"/>
    <w:rsid w:val="00942C4D"/>
    <w:rsid w:val="00943EC3"/>
    <w:rsid w:val="00945095"/>
    <w:rsid w:val="00947288"/>
    <w:rsid w:val="009540A0"/>
    <w:rsid w:val="00954401"/>
    <w:rsid w:val="0095571C"/>
    <w:rsid w:val="009561D5"/>
    <w:rsid w:val="00956B6B"/>
    <w:rsid w:val="009613E2"/>
    <w:rsid w:val="00962760"/>
    <w:rsid w:val="009636E5"/>
    <w:rsid w:val="00965627"/>
    <w:rsid w:val="00965C73"/>
    <w:rsid w:val="00970D5B"/>
    <w:rsid w:val="009722DC"/>
    <w:rsid w:val="00973B14"/>
    <w:rsid w:val="0097442F"/>
    <w:rsid w:val="00975790"/>
    <w:rsid w:val="00977106"/>
    <w:rsid w:val="009820DE"/>
    <w:rsid w:val="00983A0F"/>
    <w:rsid w:val="009867B6"/>
    <w:rsid w:val="009872A1"/>
    <w:rsid w:val="00991159"/>
    <w:rsid w:val="0099192C"/>
    <w:rsid w:val="00991EAD"/>
    <w:rsid w:val="00992D27"/>
    <w:rsid w:val="00992FC1"/>
    <w:rsid w:val="00994549"/>
    <w:rsid w:val="009968C7"/>
    <w:rsid w:val="0099795F"/>
    <w:rsid w:val="00997E63"/>
    <w:rsid w:val="009A0FDA"/>
    <w:rsid w:val="009A21D9"/>
    <w:rsid w:val="009B022B"/>
    <w:rsid w:val="009B1B9F"/>
    <w:rsid w:val="009B4DBE"/>
    <w:rsid w:val="009C01ED"/>
    <w:rsid w:val="009C2537"/>
    <w:rsid w:val="009C2C60"/>
    <w:rsid w:val="009C3152"/>
    <w:rsid w:val="009C4990"/>
    <w:rsid w:val="009C7CCA"/>
    <w:rsid w:val="009D0EFC"/>
    <w:rsid w:val="009E0A2A"/>
    <w:rsid w:val="009E1BA6"/>
    <w:rsid w:val="009E2D3D"/>
    <w:rsid w:val="009E717F"/>
    <w:rsid w:val="009F15A9"/>
    <w:rsid w:val="009F224C"/>
    <w:rsid w:val="009F24F0"/>
    <w:rsid w:val="009F3170"/>
    <w:rsid w:val="009F3B09"/>
    <w:rsid w:val="009F3E7B"/>
    <w:rsid w:val="009F3ECE"/>
    <w:rsid w:val="009F4761"/>
    <w:rsid w:val="009F4905"/>
    <w:rsid w:val="009F5865"/>
    <w:rsid w:val="009F5EB4"/>
    <w:rsid w:val="009F64B7"/>
    <w:rsid w:val="00A02511"/>
    <w:rsid w:val="00A055BD"/>
    <w:rsid w:val="00A07714"/>
    <w:rsid w:val="00A07A0A"/>
    <w:rsid w:val="00A105E8"/>
    <w:rsid w:val="00A1227D"/>
    <w:rsid w:val="00A12E00"/>
    <w:rsid w:val="00A1339F"/>
    <w:rsid w:val="00A13574"/>
    <w:rsid w:val="00A14337"/>
    <w:rsid w:val="00A210ED"/>
    <w:rsid w:val="00A2139D"/>
    <w:rsid w:val="00A23257"/>
    <w:rsid w:val="00A24F58"/>
    <w:rsid w:val="00A27570"/>
    <w:rsid w:val="00A30012"/>
    <w:rsid w:val="00A31246"/>
    <w:rsid w:val="00A314DC"/>
    <w:rsid w:val="00A3157E"/>
    <w:rsid w:val="00A35109"/>
    <w:rsid w:val="00A37114"/>
    <w:rsid w:val="00A376A8"/>
    <w:rsid w:val="00A410EA"/>
    <w:rsid w:val="00A41B9F"/>
    <w:rsid w:val="00A425E8"/>
    <w:rsid w:val="00A4661B"/>
    <w:rsid w:val="00A466CC"/>
    <w:rsid w:val="00A477B8"/>
    <w:rsid w:val="00A501D7"/>
    <w:rsid w:val="00A520E0"/>
    <w:rsid w:val="00A528CB"/>
    <w:rsid w:val="00A532FF"/>
    <w:rsid w:val="00A55BC3"/>
    <w:rsid w:val="00A55C95"/>
    <w:rsid w:val="00A57389"/>
    <w:rsid w:val="00A574C7"/>
    <w:rsid w:val="00A57CA5"/>
    <w:rsid w:val="00A63369"/>
    <w:rsid w:val="00A6351F"/>
    <w:rsid w:val="00A6354A"/>
    <w:rsid w:val="00A63FBD"/>
    <w:rsid w:val="00A65E4A"/>
    <w:rsid w:val="00A65E51"/>
    <w:rsid w:val="00A661F0"/>
    <w:rsid w:val="00A67458"/>
    <w:rsid w:val="00A677DB"/>
    <w:rsid w:val="00A70A45"/>
    <w:rsid w:val="00A714BA"/>
    <w:rsid w:val="00A7170B"/>
    <w:rsid w:val="00A735C9"/>
    <w:rsid w:val="00A73FD4"/>
    <w:rsid w:val="00A76390"/>
    <w:rsid w:val="00A77BB2"/>
    <w:rsid w:val="00A77DFA"/>
    <w:rsid w:val="00A8008F"/>
    <w:rsid w:val="00A80F83"/>
    <w:rsid w:val="00A85B22"/>
    <w:rsid w:val="00A91624"/>
    <w:rsid w:val="00A93D59"/>
    <w:rsid w:val="00A93FEF"/>
    <w:rsid w:val="00A947AA"/>
    <w:rsid w:val="00A951C4"/>
    <w:rsid w:val="00A95938"/>
    <w:rsid w:val="00A9695D"/>
    <w:rsid w:val="00AA0EA3"/>
    <w:rsid w:val="00AA14CC"/>
    <w:rsid w:val="00AA26A4"/>
    <w:rsid w:val="00AA4095"/>
    <w:rsid w:val="00AA45B2"/>
    <w:rsid w:val="00AA6E48"/>
    <w:rsid w:val="00AB01D3"/>
    <w:rsid w:val="00AB0D92"/>
    <w:rsid w:val="00AB11CA"/>
    <w:rsid w:val="00AB20F5"/>
    <w:rsid w:val="00AB30C9"/>
    <w:rsid w:val="00AB3DE3"/>
    <w:rsid w:val="00AB5A27"/>
    <w:rsid w:val="00AB708B"/>
    <w:rsid w:val="00AC06CF"/>
    <w:rsid w:val="00AC099E"/>
    <w:rsid w:val="00AC2883"/>
    <w:rsid w:val="00AC3200"/>
    <w:rsid w:val="00AC532F"/>
    <w:rsid w:val="00AC5760"/>
    <w:rsid w:val="00AC5AAB"/>
    <w:rsid w:val="00AC5BD9"/>
    <w:rsid w:val="00AC610E"/>
    <w:rsid w:val="00AC74BD"/>
    <w:rsid w:val="00AC7644"/>
    <w:rsid w:val="00AC7FFE"/>
    <w:rsid w:val="00AD0992"/>
    <w:rsid w:val="00AD0FB9"/>
    <w:rsid w:val="00AD2479"/>
    <w:rsid w:val="00AD268B"/>
    <w:rsid w:val="00AD3832"/>
    <w:rsid w:val="00AE2D02"/>
    <w:rsid w:val="00AE2E02"/>
    <w:rsid w:val="00AE3058"/>
    <w:rsid w:val="00AE4E10"/>
    <w:rsid w:val="00AF2C60"/>
    <w:rsid w:val="00AF35E1"/>
    <w:rsid w:val="00AF3ACE"/>
    <w:rsid w:val="00AF3FC8"/>
    <w:rsid w:val="00AF7687"/>
    <w:rsid w:val="00B006B6"/>
    <w:rsid w:val="00B01526"/>
    <w:rsid w:val="00B02314"/>
    <w:rsid w:val="00B027FB"/>
    <w:rsid w:val="00B02EDB"/>
    <w:rsid w:val="00B0459C"/>
    <w:rsid w:val="00B05B58"/>
    <w:rsid w:val="00B0633F"/>
    <w:rsid w:val="00B06362"/>
    <w:rsid w:val="00B07A5C"/>
    <w:rsid w:val="00B07BE5"/>
    <w:rsid w:val="00B07C4E"/>
    <w:rsid w:val="00B07C65"/>
    <w:rsid w:val="00B07F00"/>
    <w:rsid w:val="00B101C6"/>
    <w:rsid w:val="00B143A2"/>
    <w:rsid w:val="00B1459E"/>
    <w:rsid w:val="00B14AE8"/>
    <w:rsid w:val="00B20882"/>
    <w:rsid w:val="00B2235F"/>
    <w:rsid w:val="00B23F3C"/>
    <w:rsid w:val="00B25A44"/>
    <w:rsid w:val="00B25F69"/>
    <w:rsid w:val="00B27CB3"/>
    <w:rsid w:val="00B306D4"/>
    <w:rsid w:val="00B30909"/>
    <w:rsid w:val="00B309E7"/>
    <w:rsid w:val="00B315B4"/>
    <w:rsid w:val="00B321EF"/>
    <w:rsid w:val="00B3281F"/>
    <w:rsid w:val="00B36617"/>
    <w:rsid w:val="00B36E03"/>
    <w:rsid w:val="00B37D0F"/>
    <w:rsid w:val="00B40719"/>
    <w:rsid w:val="00B40884"/>
    <w:rsid w:val="00B41994"/>
    <w:rsid w:val="00B419A7"/>
    <w:rsid w:val="00B4541D"/>
    <w:rsid w:val="00B4663B"/>
    <w:rsid w:val="00B46E9E"/>
    <w:rsid w:val="00B50334"/>
    <w:rsid w:val="00B505F4"/>
    <w:rsid w:val="00B52066"/>
    <w:rsid w:val="00B5255C"/>
    <w:rsid w:val="00B52D5B"/>
    <w:rsid w:val="00B53F5E"/>
    <w:rsid w:val="00B56231"/>
    <w:rsid w:val="00B617D1"/>
    <w:rsid w:val="00B62337"/>
    <w:rsid w:val="00B64113"/>
    <w:rsid w:val="00B66607"/>
    <w:rsid w:val="00B66CC7"/>
    <w:rsid w:val="00B66EA4"/>
    <w:rsid w:val="00B67E6A"/>
    <w:rsid w:val="00B73F77"/>
    <w:rsid w:val="00B742AD"/>
    <w:rsid w:val="00B74DF9"/>
    <w:rsid w:val="00B7579B"/>
    <w:rsid w:val="00B82A28"/>
    <w:rsid w:val="00B87C22"/>
    <w:rsid w:val="00B90CF1"/>
    <w:rsid w:val="00B92E2E"/>
    <w:rsid w:val="00B956CE"/>
    <w:rsid w:val="00B95899"/>
    <w:rsid w:val="00B96736"/>
    <w:rsid w:val="00B96861"/>
    <w:rsid w:val="00B97070"/>
    <w:rsid w:val="00B9770D"/>
    <w:rsid w:val="00B97710"/>
    <w:rsid w:val="00BA2EC0"/>
    <w:rsid w:val="00BB0CD8"/>
    <w:rsid w:val="00BB5052"/>
    <w:rsid w:val="00BB7A72"/>
    <w:rsid w:val="00BC1B2C"/>
    <w:rsid w:val="00BC210E"/>
    <w:rsid w:val="00BC25D5"/>
    <w:rsid w:val="00BC2EE0"/>
    <w:rsid w:val="00BD060B"/>
    <w:rsid w:val="00BD4A8F"/>
    <w:rsid w:val="00BD4D39"/>
    <w:rsid w:val="00BD5115"/>
    <w:rsid w:val="00BD6625"/>
    <w:rsid w:val="00BD6761"/>
    <w:rsid w:val="00BD6A06"/>
    <w:rsid w:val="00BD7EA8"/>
    <w:rsid w:val="00BE0FA0"/>
    <w:rsid w:val="00BE75EA"/>
    <w:rsid w:val="00BE7AD9"/>
    <w:rsid w:val="00BE7FA2"/>
    <w:rsid w:val="00BF001C"/>
    <w:rsid w:val="00BF0C60"/>
    <w:rsid w:val="00BF1DA5"/>
    <w:rsid w:val="00BF4A2F"/>
    <w:rsid w:val="00BF506D"/>
    <w:rsid w:val="00BF586E"/>
    <w:rsid w:val="00BF7400"/>
    <w:rsid w:val="00BF769A"/>
    <w:rsid w:val="00C0085B"/>
    <w:rsid w:val="00C0104F"/>
    <w:rsid w:val="00C01788"/>
    <w:rsid w:val="00C03C39"/>
    <w:rsid w:val="00C14A90"/>
    <w:rsid w:val="00C1739D"/>
    <w:rsid w:val="00C1782B"/>
    <w:rsid w:val="00C21E9C"/>
    <w:rsid w:val="00C22731"/>
    <w:rsid w:val="00C2280C"/>
    <w:rsid w:val="00C230D8"/>
    <w:rsid w:val="00C24D8E"/>
    <w:rsid w:val="00C25F67"/>
    <w:rsid w:val="00C26720"/>
    <w:rsid w:val="00C3008C"/>
    <w:rsid w:val="00C303C8"/>
    <w:rsid w:val="00C36352"/>
    <w:rsid w:val="00C3657F"/>
    <w:rsid w:val="00C40367"/>
    <w:rsid w:val="00C40513"/>
    <w:rsid w:val="00C432E7"/>
    <w:rsid w:val="00C43A57"/>
    <w:rsid w:val="00C476F0"/>
    <w:rsid w:val="00C5159E"/>
    <w:rsid w:val="00C530D7"/>
    <w:rsid w:val="00C54A80"/>
    <w:rsid w:val="00C55DC5"/>
    <w:rsid w:val="00C56040"/>
    <w:rsid w:val="00C5622C"/>
    <w:rsid w:val="00C56627"/>
    <w:rsid w:val="00C56695"/>
    <w:rsid w:val="00C60A74"/>
    <w:rsid w:val="00C62DA7"/>
    <w:rsid w:val="00C635D2"/>
    <w:rsid w:val="00C66922"/>
    <w:rsid w:val="00C67050"/>
    <w:rsid w:val="00C67C0E"/>
    <w:rsid w:val="00C7137D"/>
    <w:rsid w:val="00C71BC2"/>
    <w:rsid w:val="00C7616C"/>
    <w:rsid w:val="00C77153"/>
    <w:rsid w:val="00C80A6C"/>
    <w:rsid w:val="00C82E8D"/>
    <w:rsid w:val="00C83AC4"/>
    <w:rsid w:val="00C83D0F"/>
    <w:rsid w:val="00C85987"/>
    <w:rsid w:val="00C86706"/>
    <w:rsid w:val="00C8793B"/>
    <w:rsid w:val="00C90194"/>
    <w:rsid w:val="00C9037B"/>
    <w:rsid w:val="00C9394B"/>
    <w:rsid w:val="00C94F77"/>
    <w:rsid w:val="00C95DB5"/>
    <w:rsid w:val="00C96A34"/>
    <w:rsid w:val="00C96DD3"/>
    <w:rsid w:val="00C9767F"/>
    <w:rsid w:val="00C97A8A"/>
    <w:rsid w:val="00CA030B"/>
    <w:rsid w:val="00CA0A4D"/>
    <w:rsid w:val="00CA1BBB"/>
    <w:rsid w:val="00CA2D62"/>
    <w:rsid w:val="00CA4D6E"/>
    <w:rsid w:val="00CA5E5E"/>
    <w:rsid w:val="00CB2EEE"/>
    <w:rsid w:val="00CB497D"/>
    <w:rsid w:val="00CC177A"/>
    <w:rsid w:val="00CC36C8"/>
    <w:rsid w:val="00CC5800"/>
    <w:rsid w:val="00CC6284"/>
    <w:rsid w:val="00CC6758"/>
    <w:rsid w:val="00CC7705"/>
    <w:rsid w:val="00CD52EE"/>
    <w:rsid w:val="00CD5C42"/>
    <w:rsid w:val="00CD5CC5"/>
    <w:rsid w:val="00CD756F"/>
    <w:rsid w:val="00CE05E3"/>
    <w:rsid w:val="00CE0ED9"/>
    <w:rsid w:val="00CE17D8"/>
    <w:rsid w:val="00CE24DD"/>
    <w:rsid w:val="00CE2D86"/>
    <w:rsid w:val="00CE3737"/>
    <w:rsid w:val="00CE4451"/>
    <w:rsid w:val="00CE4CCB"/>
    <w:rsid w:val="00CE4FCE"/>
    <w:rsid w:val="00CE5CE8"/>
    <w:rsid w:val="00CE6A9A"/>
    <w:rsid w:val="00CF1447"/>
    <w:rsid w:val="00CF16DF"/>
    <w:rsid w:val="00CF289A"/>
    <w:rsid w:val="00CF2E5E"/>
    <w:rsid w:val="00CF38C2"/>
    <w:rsid w:val="00CF49D3"/>
    <w:rsid w:val="00CF5631"/>
    <w:rsid w:val="00CF575A"/>
    <w:rsid w:val="00CF5AE5"/>
    <w:rsid w:val="00CF7AE5"/>
    <w:rsid w:val="00D0285C"/>
    <w:rsid w:val="00D03156"/>
    <w:rsid w:val="00D033F9"/>
    <w:rsid w:val="00D059B7"/>
    <w:rsid w:val="00D05A05"/>
    <w:rsid w:val="00D06608"/>
    <w:rsid w:val="00D10699"/>
    <w:rsid w:val="00D10C22"/>
    <w:rsid w:val="00D12079"/>
    <w:rsid w:val="00D1290A"/>
    <w:rsid w:val="00D13BA4"/>
    <w:rsid w:val="00D13FDA"/>
    <w:rsid w:val="00D156F0"/>
    <w:rsid w:val="00D16D48"/>
    <w:rsid w:val="00D16ED9"/>
    <w:rsid w:val="00D2023B"/>
    <w:rsid w:val="00D2059E"/>
    <w:rsid w:val="00D21317"/>
    <w:rsid w:val="00D21618"/>
    <w:rsid w:val="00D24731"/>
    <w:rsid w:val="00D251FE"/>
    <w:rsid w:val="00D260F1"/>
    <w:rsid w:val="00D30334"/>
    <w:rsid w:val="00D32DBB"/>
    <w:rsid w:val="00D3321E"/>
    <w:rsid w:val="00D338ED"/>
    <w:rsid w:val="00D33A29"/>
    <w:rsid w:val="00D36DFE"/>
    <w:rsid w:val="00D40A65"/>
    <w:rsid w:val="00D43B2B"/>
    <w:rsid w:val="00D43D26"/>
    <w:rsid w:val="00D444D8"/>
    <w:rsid w:val="00D44F1E"/>
    <w:rsid w:val="00D45048"/>
    <w:rsid w:val="00D45424"/>
    <w:rsid w:val="00D5180E"/>
    <w:rsid w:val="00D52A14"/>
    <w:rsid w:val="00D54D77"/>
    <w:rsid w:val="00D56A7A"/>
    <w:rsid w:val="00D57FCD"/>
    <w:rsid w:val="00D6288D"/>
    <w:rsid w:val="00D62F38"/>
    <w:rsid w:val="00D64010"/>
    <w:rsid w:val="00D64339"/>
    <w:rsid w:val="00D654DD"/>
    <w:rsid w:val="00D65547"/>
    <w:rsid w:val="00D659D8"/>
    <w:rsid w:val="00D65C8F"/>
    <w:rsid w:val="00D6610D"/>
    <w:rsid w:val="00D66CEA"/>
    <w:rsid w:val="00D67246"/>
    <w:rsid w:val="00D67C84"/>
    <w:rsid w:val="00D713E3"/>
    <w:rsid w:val="00D71DB6"/>
    <w:rsid w:val="00D722D1"/>
    <w:rsid w:val="00D752F7"/>
    <w:rsid w:val="00D75AF5"/>
    <w:rsid w:val="00D76667"/>
    <w:rsid w:val="00D77583"/>
    <w:rsid w:val="00D83B5B"/>
    <w:rsid w:val="00D84940"/>
    <w:rsid w:val="00D86E36"/>
    <w:rsid w:val="00D877EB"/>
    <w:rsid w:val="00D91AD3"/>
    <w:rsid w:val="00D9312D"/>
    <w:rsid w:val="00DA1E7C"/>
    <w:rsid w:val="00DA4C8C"/>
    <w:rsid w:val="00DA5017"/>
    <w:rsid w:val="00DA5282"/>
    <w:rsid w:val="00DA5F34"/>
    <w:rsid w:val="00DB0BC9"/>
    <w:rsid w:val="00DB1B92"/>
    <w:rsid w:val="00DB4A56"/>
    <w:rsid w:val="00DB5051"/>
    <w:rsid w:val="00DB5771"/>
    <w:rsid w:val="00DC0365"/>
    <w:rsid w:val="00DC62EA"/>
    <w:rsid w:val="00DC65FC"/>
    <w:rsid w:val="00DC68A2"/>
    <w:rsid w:val="00DD1679"/>
    <w:rsid w:val="00DD2162"/>
    <w:rsid w:val="00DD26AB"/>
    <w:rsid w:val="00DD28C9"/>
    <w:rsid w:val="00DD4289"/>
    <w:rsid w:val="00DD4EF0"/>
    <w:rsid w:val="00DE07D8"/>
    <w:rsid w:val="00DE108A"/>
    <w:rsid w:val="00DE1DC0"/>
    <w:rsid w:val="00DE2ACC"/>
    <w:rsid w:val="00DE7A38"/>
    <w:rsid w:val="00DE7FE9"/>
    <w:rsid w:val="00DF0369"/>
    <w:rsid w:val="00DF26B5"/>
    <w:rsid w:val="00DF566D"/>
    <w:rsid w:val="00DF61AC"/>
    <w:rsid w:val="00DF6D08"/>
    <w:rsid w:val="00DF7B4B"/>
    <w:rsid w:val="00E01AA4"/>
    <w:rsid w:val="00E02527"/>
    <w:rsid w:val="00E04772"/>
    <w:rsid w:val="00E05676"/>
    <w:rsid w:val="00E056E3"/>
    <w:rsid w:val="00E05977"/>
    <w:rsid w:val="00E07938"/>
    <w:rsid w:val="00E12AED"/>
    <w:rsid w:val="00E12EE3"/>
    <w:rsid w:val="00E134D8"/>
    <w:rsid w:val="00E143E5"/>
    <w:rsid w:val="00E1571F"/>
    <w:rsid w:val="00E170D1"/>
    <w:rsid w:val="00E207D7"/>
    <w:rsid w:val="00E20F72"/>
    <w:rsid w:val="00E219F2"/>
    <w:rsid w:val="00E22D62"/>
    <w:rsid w:val="00E2344C"/>
    <w:rsid w:val="00E2557D"/>
    <w:rsid w:val="00E3190B"/>
    <w:rsid w:val="00E31DB8"/>
    <w:rsid w:val="00E32C07"/>
    <w:rsid w:val="00E34AC0"/>
    <w:rsid w:val="00E356D9"/>
    <w:rsid w:val="00E368BD"/>
    <w:rsid w:val="00E379C4"/>
    <w:rsid w:val="00E41587"/>
    <w:rsid w:val="00E416AA"/>
    <w:rsid w:val="00E41A38"/>
    <w:rsid w:val="00E41D13"/>
    <w:rsid w:val="00E43128"/>
    <w:rsid w:val="00E51C49"/>
    <w:rsid w:val="00E53BBC"/>
    <w:rsid w:val="00E612DC"/>
    <w:rsid w:val="00E61771"/>
    <w:rsid w:val="00E61E74"/>
    <w:rsid w:val="00E6204C"/>
    <w:rsid w:val="00E626B4"/>
    <w:rsid w:val="00E6730D"/>
    <w:rsid w:val="00E73B8D"/>
    <w:rsid w:val="00E73E84"/>
    <w:rsid w:val="00E748E5"/>
    <w:rsid w:val="00E80CBA"/>
    <w:rsid w:val="00E811F8"/>
    <w:rsid w:val="00E8168B"/>
    <w:rsid w:val="00E84962"/>
    <w:rsid w:val="00E84D38"/>
    <w:rsid w:val="00E86C90"/>
    <w:rsid w:val="00E90FB3"/>
    <w:rsid w:val="00E91B62"/>
    <w:rsid w:val="00E931AC"/>
    <w:rsid w:val="00E93738"/>
    <w:rsid w:val="00E94798"/>
    <w:rsid w:val="00E94AD7"/>
    <w:rsid w:val="00E95327"/>
    <w:rsid w:val="00E95B0A"/>
    <w:rsid w:val="00E9623B"/>
    <w:rsid w:val="00E967BC"/>
    <w:rsid w:val="00E96D34"/>
    <w:rsid w:val="00E97022"/>
    <w:rsid w:val="00EA0FD1"/>
    <w:rsid w:val="00EA45E6"/>
    <w:rsid w:val="00EA5CF9"/>
    <w:rsid w:val="00EA6A56"/>
    <w:rsid w:val="00EB1A7D"/>
    <w:rsid w:val="00EB2244"/>
    <w:rsid w:val="00EB6762"/>
    <w:rsid w:val="00EB7EB2"/>
    <w:rsid w:val="00EC05B3"/>
    <w:rsid w:val="00EC0F81"/>
    <w:rsid w:val="00EC2FBE"/>
    <w:rsid w:val="00EC6050"/>
    <w:rsid w:val="00ED0CBC"/>
    <w:rsid w:val="00ED1032"/>
    <w:rsid w:val="00ED35F2"/>
    <w:rsid w:val="00ED3BB8"/>
    <w:rsid w:val="00ED4EEF"/>
    <w:rsid w:val="00EE074E"/>
    <w:rsid w:val="00EE0C75"/>
    <w:rsid w:val="00EE0E97"/>
    <w:rsid w:val="00EE179A"/>
    <w:rsid w:val="00EE42A6"/>
    <w:rsid w:val="00EE42B2"/>
    <w:rsid w:val="00EE53F0"/>
    <w:rsid w:val="00EE7C62"/>
    <w:rsid w:val="00EE7DCF"/>
    <w:rsid w:val="00EF0AC1"/>
    <w:rsid w:val="00EF19C3"/>
    <w:rsid w:val="00EF353F"/>
    <w:rsid w:val="00EF3C14"/>
    <w:rsid w:val="00F008E1"/>
    <w:rsid w:val="00F01517"/>
    <w:rsid w:val="00F02388"/>
    <w:rsid w:val="00F0428A"/>
    <w:rsid w:val="00F04316"/>
    <w:rsid w:val="00F0553B"/>
    <w:rsid w:val="00F05870"/>
    <w:rsid w:val="00F05CF1"/>
    <w:rsid w:val="00F062BB"/>
    <w:rsid w:val="00F078D4"/>
    <w:rsid w:val="00F11D51"/>
    <w:rsid w:val="00F151F9"/>
    <w:rsid w:val="00F1699A"/>
    <w:rsid w:val="00F16A47"/>
    <w:rsid w:val="00F16E37"/>
    <w:rsid w:val="00F22AF1"/>
    <w:rsid w:val="00F241D2"/>
    <w:rsid w:val="00F26102"/>
    <w:rsid w:val="00F26902"/>
    <w:rsid w:val="00F31E65"/>
    <w:rsid w:val="00F337C7"/>
    <w:rsid w:val="00F34955"/>
    <w:rsid w:val="00F4002C"/>
    <w:rsid w:val="00F4302E"/>
    <w:rsid w:val="00F43610"/>
    <w:rsid w:val="00F44C65"/>
    <w:rsid w:val="00F477FB"/>
    <w:rsid w:val="00F51D43"/>
    <w:rsid w:val="00F5238F"/>
    <w:rsid w:val="00F560E8"/>
    <w:rsid w:val="00F56A9C"/>
    <w:rsid w:val="00F57027"/>
    <w:rsid w:val="00F579C0"/>
    <w:rsid w:val="00F57A97"/>
    <w:rsid w:val="00F62390"/>
    <w:rsid w:val="00F64F70"/>
    <w:rsid w:val="00F74B4B"/>
    <w:rsid w:val="00F75E58"/>
    <w:rsid w:val="00F768C8"/>
    <w:rsid w:val="00F76D2E"/>
    <w:rsid w:val="00F800F6"/>
    <w:rsid w:val="00F815A4"/>
    <w:rsid w:val="00F8259E"/>
    <w:rsid w:val="00F874DE"/>
    <w:rsid w:val="00F92BFB"/>
    <w:rsid w:val="00F931DC"/>
    <w:rsid w:val="00F977A5"/>
    <w:rsid w:val="00F97B07"/>
    <w:rsid w:val="00FA0D01"/>
    <w:rsid w:val="00FA2DD8"/>
    <w:rsid w:val="00FA6489"/>
    <w:rsid w:val="00FA6A20"/>
    <w:rsid w:val="00FB30AA"/>
    <w:rsid w:val="00FB57A1"/>
    <w:rsid w:val="00FB5DA4"/>
    <w:rsid w:val="00FC11E4"/>
    <w:rsid w:val="00FC162C"/>
    <w:rsid w:val="00FC2105"/>
    <w:rsid w:val="00FC2D59"/>
    <w:rsid w:val="00FC332B"/>
    <w:rsid w:val="00FC3D0C"/>
    <w:rsid w:val="00FC46C7"/>
    <w:rsid w:val="00FC513A"/>
    <w:rsid w:val="00FC5A60"/>
    <w:rsid w:val="00FC66D2"/>
    <w:rsid w:val="00FD0653"/>
    <w:rsid w:val="00FD1128"/>
    <w:rsid w:val="00FD1934"/>
    <w:rsid w:val="00FD1AED"/>
    <w:rsid w:val="00FD3698"/>
    <w:rsid w:val="00FD5264"/>
    <w:rsid w:val="00FD6121"/>
    <w:rsid w:val="00FD65C8"/>
    <w:rsid w:val="00FE2A05"/>
    <w:rsid w:val="00FE60EE"/>
    <w:rsid w:val="00FE6721"/>
    <w:rsid w:val="00FE7605"/>
    <w:rsid w:val="00FF001A"/>
    <w:rsid w:val="00FF22F2"/>
    <w:rsid w:val="00FF4CAD"/>
    <w:rsid w:val="00FF6084"/>
    <w:rsid w:val="00FF7B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D25"/>
  </w:style>
  <w:style w:type="paragraph" w:styleId="Heading1">
    <w:name w:val="heading 1"/>
    <w:basedOn w:val="Normal"/>
    <w:next w:val="Normal"/>
    <w:link w:val="Heading1Char"/>
    <w:uiPriority w:val="9"/>
    <w:qFormat/>
    <w:rsid w:val="00412E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12ED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B501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3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12ED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12ED1"/>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nhideWhenUsed/>
    <w:qFormat/>
    <w:rsid w:val="00CF49D3"/>
    <w:pPr>
      <w:spacing w:after="0" w:line="240" w:lineRule="auto"/>
    </w:pPr>
    <w:rPr>
      <w:rFonts w:ascii="Times New Roman" w:eastAsia="宋体" w:hAnsi="Times New Roman" w:cs="Times New Roman"/>
      <w:b/>
      <w:bCs/>
      <w:sz w:val="20"/>
      <w:szCs w:val="20"/>
      <w:lang w:val="en-GB" w:eastAsia="en-US"/>
    </w:rPr>
  </w:style>
  <w:style w:type="paragraph" w:styleId="BalloonText">
    <w:name w:val="Balloon Text"/>
    <w:basedOn w:val="Normal"/>
    <w:link w:val="BalloonTextChar"/>
    <w:uiPriority w:val="99"/>
    <w:semiHidden/>
    <w:unhideWhenUsed/>
    <w:rsid w:val="00CF49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49D3"/>
    <w:rPr>
      <w:rFonts w:ascii="Tahoma" w:hAnsi="Tahoma" w:cs="Tahoma"/>
      <w:sz w:val="16"/>
      <w:szCs w:val="16"/>
    </w:rPr>
  </w:style>
  <w:style w:type="character" w:customStyle="1" w:styleId="Heading3Char">
    <w:name w:val="Heading 3 Char"/>
    <w:basedOn w:val="DefaultParagraphFont"/>
    <w:link w:val="Heading3"/>
    <w:uiPriority w:val="9"/>
    <w:rsid w:val="005B501B"/>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5A7D2F"/>
    <w:pPr>
      <w:tabs>
        <w:tab w:val="center" w:pos="4320"/>
        <w:tab w:val="right" w:pos="8640"/>
      </w:tabs>
      <w:spacing w:after="0" w:line="240" w:lineRule="auto"/>
    </w:pPr>
  </w:style>
  <w:style w:type="character" w:customStyle="1" w:styleId="HeaderChar">
    <w:name w:val="Header Char"/>
    <w:basedOn w:val="DefaultParagraphFont"/>
    <w:link w:val="Header"/>
    <w:uiPriority w:val="99"/>
    <w:rsid w:val="005A7D2F"/>
  </w:style>
  <w:style w:type="paragraph" w:styleId="Footer">
    <w:name w:val="footer"/>
    <w:basedOn w:val="Normal"/>
    <w:link w:val="FooterChar"/>
    <w:uiPriority w:val="99"/>
    <w:unhideWhenUsed/>
    <w:rsid w:val="005A7D2F"/>
    <w:pPr>
      <w:tabs>
        <w:tab w:val="center" w:pos="4320"/>
        <w:tab w:val="right" w:pos="8640"/>
      </w:tabs>
      <w:spacing w:after="0" w:line="240" w:lineRule="auto"/>
    </w:pPr>
  </w:style>
  <w:style w:type="character" w:customStyle="1" w:styleId="FooterChar">
    <w:name w:val="Footer Char"/>
    <w:basedOn w:val="DefaultParagraphFont"/>
    <w:link w:val="Footer"/>
    <w:uiPriority w:val="99"/>
    <w:rsid w:val="005A7D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D25"/>
  </w:style>
  <w:style w:type="paragraph" w:styleId="Heading1">
    <w:name w:val="heading 1"/>
    <w:basedOn w:val="Normal"/>
    <w:next w:val="Normal"/>
    <w:link w:val="Heading1Char"/>
    <w:uiPriority w:val="9"/>
    <w:qFormat/>
    <w:rsid w:val="00412E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12ED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B501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3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12ED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12ED1"/>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nhideWhenUsed/>
    <w:qFormat/>
    <w:rsid w:val="00CF49D3"/>
    <w:pPr>
      <w:spacing w:after="0" w:line="240" w:lineRule="auto"/>
    </w:pPr>
    <w:rPr>
      <w:rFonts w:ascii="Times New Roman" w:eastAsia="宋体" w:hAnsi="Times New Roman" w:cs="Times New Roman"/>
      <w:b/>
      <w:bCs/>
      <w:sz w:val="20"/>
      <w:szCs w:val="20"/>
      <w:lang w:val="en-GB" w:eastAsia="en-US"/>
    </w:rPr>
  </w:style>
  <w:style w:type="paragraph" w:styleId="BalloonText">
    <w:name w:val="Balloon Text"/>
    <w:basedOn w:val="Normal"/>
    <w:link w:val="BalloonTextChar"/>
    <w:uiPriority w:val="99"/>
    <w:semiHidden/>
    <w:unhideWhenUsed/>
    <w:rsid w:val="00CF49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49D3"/>
    <w:rPr>
      <w:rFonts w:ascii="Tahoma" w:hAnsi="Tahoma" w:cs="Tahoma"/>
      <w:sz w:val="16"/>
      <w:szCs w:val="16"/>
    </w:rPr>
  </w:style>
  <w:style w:type="character" w:customStyle="1" w:styleId="Heading3Char">
    <w:name w:val="Heading 3 Char"/>
    <w:basedOn w:val="DefaultParagraphFont"/>
    <w:link w:val="Heading3"/>
    <w:uiPriority w:val="9"/>
    <w:rsid w:val="005B501B"/>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5A7D2F"/>
    <w:pPr>
      <w:tabs>
        <w:tab w:val="center" w:pos="4320"/>
        <w:tab w:val="right" w:pos="8640"/>
      </w:tabs>
      <w:spacing w:after="0" w:line="240" w:lineRule="auto"/>
    </w:pPr>
  </w:style>
  <w:style w:type="character" w:customStyle="1" w:styleId="HeaderChar">
    <w:name w:val="Header Char"/>
    <w:basedOn w:val="DefaultParagraphFont"/>
    <w:link w:val="Header"/>
    <w:uiPriority w:val="99"/>
    <w:rsid w:val="005A7D2F"/>
  </w:style>
  <w:style w:type="paragraph" w:styleId="Footer">
    <w:name w:val="footer"/>
    <w:basedOn w:val="Normal"/>
    <w:link w:val="FooterChar"/>
    <w:uiPriority w:val="99"/>
    <w:unhideWhenUsed/>
    <w:rsid w:val="005A7D2F"/>
    <w:pPr>
      <w:tabs>
        <w:tab w:val="center" w:pos="4320"/>
        <w:tab w:val="right" w:pos="8640"/>
      </w:tabs>
      <w:spacing w:after="0" w:line="240" w:lineRule="auto"/>
    </w:pPr>
  </w:style>
  <w:style w:type="character" w:customStyle="1" w:styleId="FooterChar">
    <w:name w:val="Footer Char"/>
    <w:basedOn w:val="DefaultParagraphFont"/>
    <w:link w:val="Footer"/>
    <w:uiPriority w:val="99"/>
    <w:rsid w:val="005A7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906707">
      <w:bodyDiv w:val="1"/>
      <w:marLeft w:val="0"/>
      <w:marRight w:val="0"/>
      <w:marTop w:val="0"/>
      <w:marBottom w:val="0"/>
      <w:divBdr>
        <w:top w:val="none" w:sz="0" w:space="0" w:color="auto"/>
        <w:left w:val="none" w:sz="0" w:space="0" w:color="auto"/>
        <w:bottom w:val="none" w:sz="0" w:space="0" w:color="auto"/>
        <w:right w:val="none" w:sz="0" w:space="0" w:color="auto"/>
      </w:divBdr>
    </w:div>
    <w:div w:id="211580519">
      <w:bodyDiv w:val="1"/>
      <w:marLeft w:val="0"/>
      <w:marRight w:val="0"/>
      <w:marTop w:val="0"/>
      <w:marBottom w:val="0"/>
      <w:divBdr>
        <w:top w:val="none" w:sz="0" w:space="0" w:color="auto"/>
        <w:left w:val="none" w:sz="0" w:space="0" w:color="auto"/>
        <w:bottom w:val="none" w:sz="0" w:space="0" w:color="auto"/>
        <w:right w:val="none" w:sz="0" w:space="0" w:color="auto"/>
      </w:divBdr>
    </w:div>
    <w:div w:id="264382385">
      <w:bodyDiv w:val="1"/>
      <w:marLeft w:val="0"/>
      <w:marRight w:val="0"/>
      <w:marTop w:val="0"/>
      <w:marBottom w:val="0"/>
      <w:divBdr>
        <w:top w:val="none" w:sz="0" w:space="0" w:color="auto"/>
        <w:left w:val="none" w:sz="0" w:space="0" w:color="auto"/>
        <w:bottom w:val="none" w:sz="0" w:space="0" w:color="auto"/>
        <w:right w:val="none" w:sz="0" w:space="0" w:color="auto"/>
      </w:divBdr>
    </w:div>
    <w:div w:id="537089623">
      <w:bodyDiv w:val="1"/>
      <w:marLeft w:val="0"/>
      <w:marRight w:val="0"/>
      <w:marTop w:val="0"/>
      <w:marBottom w:val="0"/>
      <w:divBdr>
        <w:top w:val="none" w:sz="0" w:space="0" w:color="auto"/>
        <w:left w:val="none" w:sz="0" w:space="0" w:color="auto"/>
        <w:bottom w:val="none" w:sz="0" w:space="0" w:color="auto"/>
        <w:right w:val="none" w:sz="0" w:space="0" w:color="auto"/>
      </w:divBdr>
    </w:div>
    <w:div w:id="818958174">
      <w:bodyDiv w:val="1"/>
      <w:marLeft w:val="0"/>
      <w:marRight w:val="0"/>
      <w:marTop w:val="0"/>
      <w:marBottom w:val="0"/>
      <w:divBdr>
        <w:top w:val="none" w:sz="0" w:space="0" w:color="auto"/>
        <w:left w:val="none" w:sz="0" w:space="0" w:color="auto"/>
        <w:bottom w:val="none" w:sz="0" w:space="0" w:color="auto"/>
        <w:right w:val="none" w:sz="0" w:space="0" w:color="auto"/>
      </w:divBdr>
    </w:div>
    <w:div w:id="900138401">
      <w:bodyDiv w:val="1"/>
      <w:marLeft w:val="0"/>
      <w:marRight w:val="0"/>
      <w:marTop w:val="0"/>
      <w:marBottom w:val="0"/>
      <w:divBdr>
        <w:top w:val="none" w:sz="0" w:space="0" w:color="auto"/>
        <w:left w:val="none" w:sz="0" w:space="0" w:color="auto"/>
        <w:bottom w:val="none" w:sz="0" w:space="0" w:color="auto"/>
        <w:right w:val="none" w:sz="0" w:space="0" w:color="auto"/>
      </w:divBdr>
    </w:div>
    <w:div w:id="1030839979">
      <w:bodyDiv w:val="1"/>
      <w:marLeft w:val="0"/>
      <w:marRight w:val="0"/>
      <w:marTop w:val="0"/>
      <w:marBottom w:val="0"/>
      <w:divBdr>
        <w:top w:val="none" w:sz="0" w:space="0" w:color="auto"/>
        <w:left w:val="none" w:sz="0" w:space="0" w:color="auto"/>
        <w:bottom w:val="none" w:sz="0" w:space="0" w:color="auto"/>
        <w:right w:val="none" w:sz="0" w:space="0" w:color="auto"/>
      </w:divBdr>
    </w:div>
    <w:div w:id="1088577350">
      <w:bodyDiv w:val="1"/>
      <w:marLeft w:val="0"/>
      <w:marRight w:val="0"/>
      <w:marTop w:val="0"/>
      <w:marBottom w:val="0"/>
      <w:divBdr>
        <w:top w:val="none" w:sz="0" w:space="0" w:color="auto"/>
        <w:left w:val="none" w:sz="0" w:space="0" w:color="auto"/>
        <w:bottom w:val="none" w:sz="0" w:space="0" w:color="auto"/>
        <w:right w:val="none" w:sz="0" w:space="0" w:color="auto"/>
      </w:divBdr>
    </w:div>
    <w:div w:id="1322781871">
      <w:bodyDiv w:val="1"/>
      <w:marLeft w:val="0"/>
      <w:marRight w:val="0"/>
      <w:marTop w:val="0"/>
      <w:marBottom w:val="0"/>
      <w:divBdr>
        <w:top w:val="none" w:sz="0" w:space="0" w:color="auto"/>
        <w:left w:val="none" w:sz="0" w:space="0" w:color="auto"/>
        <w:bottom w:val="none" w:sz="0" w:space="0" w:color="auto"/>
        <w:right w:val="none" w:sz="0" w:space="0" w:color="auto"/>
      </w:divBdr>
    </w:div>
    <w:div w:id="1322849319">
      <w:bodyDiv w:val="1"/>
      <w:marLeft w:val="0"/>
      <w:marRight w:val="0"/>
      <w:marTop w:val="0"/>
      <w:marBottom w:val="0"/>
      <w:divBdr>
        <w:top w:val="none" w:sz="0" w:space="0" w:color="auto"/>
        <w:left w:val="none" w:sz="0" w:space="0" w:color="auto"/>
        <w:bottom w:val="none" w:sz="0" w:space="0" w:color="auto"/>
        <w:right w:val="none" w:sz="0" w:space="0" w:color="auto"/>
      </w:divBdr>
    </w:div>
    <w:div w:id="1723824880">
      <w:bodyDiv w:val="1"/>
      <w:marLeft w:val="0"/>
      <w:marRight w:val="0"/>
      <w:marTop w:val="0"/>
      <w:marBottom w:val="0"/>
      <w:divBdr>
        <w:top w:val="none" w:sz="0" w:space="0" w:color="auto"/>
        <w:left w:val="none" w:sz="0" w:space="0" w:color="auto"/>
        <w:bottom w:val="none" w:sz="0" w:space="0" w:color="auto"/>
        <w:right w:val="none" w:sz="0" w:space="0" w:color="auto"/>
      </w:divBdr>
    </w:div>
    <w:div w:id="1742866477">
      <w:bodyDiv w:val="1"/>
      <w:marLeft w:val="0"/>
      <w:marRight w:val="0"/>
      <w:marTop w:val="0"/>
      <w:marBottom w:val="0"/>
      <w:divBdr>
        <w:top w:val="none" w:sz="0" w:space="0" w:color="auto"/>
        <w:left w:val="none" w:sz="0" w:space="0" w:color="auto"/>
        <w:bottom w:val="none" w:sz="0" w:space="0" w:color="auto"/>
        <w:right w:val="none" w:sz="0" w:space="0" w:color="auto"/>
      </w:divBdr>
    </w:div>
    <w:div w:id="1818646151">
      <w:bodyDiv w:val="1"/>
      <w:marLeft w:val="0"/>
      <w:marRight w:val="0"/>
      <w:marTop w:val="0"/>
      <w:marBottom w:val="0"/>
      <w:divBdr>
        <w:top w:val="none" w:sz="0" w:space="0" w:color="auto"/>
        <w:left w:val="none" w:sz="0" w:space="0" w:color="auto"/>
        <w:bottom w:val="none" w:sz="0" w:space="0" w:color="auto"/>
        <w:right w:val="none" w:sz="0" w:space="0" w:color="auto"/>
      </w:divBdr>
    </w:div>
    <w:div w:id="2057968742">
      <w:bodyDiv w:val="1"/>
      <w:marLeft w:val="0"/>
      <w:marRight w:val="0"/>
      <w:marTop w:val="0"/>
      <w:marBottom w:val="0"/>
      <w:divBdr>
        <w:top w:val="none" w:sz="0" w:space="0" w:color="auto"/>
        <w:left w:val="none" w:sz="0" w:space="0" w:color="auto"/>
        <w:bottom w:val="none" w:sz="0" w:space="0" w:color="auto"/>
        <w:right w:val="none" w:sz="0" w:space="0" w:color="auto"/>
      </w:divBdr>
    </w:div>
    <w:div w:id="214106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432</TotalTime>
  <Pages>9</Pages>
  <Words>2176</Words>
  <Characters>11307</Characters>
  <Application>Microsoft Office Word</Application>
  <DocSecurity>0</DocSecurity>
  <Lines>779</Lines>
  <Paragraphs>643</Paragraphs>
  <ScaleCrop>false</ScaleCrop>
  <HeadingPairs>
    <vt:vector size="2" baseType="variant">
      <vt:variant>
        <vt:lpstr>Title</vt:lpstr>
      </vt:variant>
      <vt:variant>
        <vt:i4>1</vt:i4>
      </vt:variant>
    </vt:vector>
  </HeadingPairs>
  <TitlesOfParts>
    <vt:vector size="1" baseType="lpstr">
      <vt:lpstr/>
    </vt:vector>
  </TitlesOfParts>
  <Company>Philips</Company>
  <LinksUpToDate>false</LinksUpToDate>
  <CharactersWithSpaces>12896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Cyrus Chan</dc:creator>
  <cp:lastModifiedBy>Cyrus Chan</cp:lastModifiedBy>
  <cp:revision>136</cp:revision>
  <dcterms:created xsi:type="dcterms:W3CDTF">2017-03-13T08:05:00Z</dcterms:created>
  <dcterms:modified xsi:type="dcterms:W3CDTF">2017-03-19T12:04:00Z</dcterms:modified>
</cp:coreProperties>
</file>