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ABC" w:rsidRDefault="00451ABC" w:rsidP="00451ABC">
      <w:pPr>
        <w:rPr>
          <w:b/>
        </w:rPr>
      </w:pPr>
      <w:r>
        <w:rPr>
          <w:b/>
        </w:rPr>
        <w:t xml:space="preserve">II. </w:t>
      </w:r>
      <w:r w:rsidRPr="00DD2177">
        <w:rPr>
          <w:b/>
        </w:rPr>
        <w:t>COMPARISON OF CMOST PREDICTIONS WITH OTHER MICROSIMULATIONS</w:t>
      </w:r>
    </w:p>
    <w:p w:rsidR="00451ABC" w:rsidRDefault="00451ABC" w:rsidP="00451ABC">
      <w:pPr>
        <w:rPr>
          <w:b/>
        </w:rPr>
      </w:pPr>
    </w:p>
    <w:p w:rsidR="00451ABC" w:rsidRDefault="00451ABC" w:rsidP="00451ABC">
      <w:pPr>
        <w:rPr>
          <w:u w:val="single"/>
        </w:rPr>
      </w:pPr>
    </w:p>
    <w:p w:rsidR="00451ABC" w:rsidRDefault="00101A31" w:rsidP="00451ABC">
      <w:pPr>
        <w:rPr>
          <w:u w:val="single"/>
        </w:rPr>
      </w:pPr>
      <w:r>
        <w:rPr>
          <w:u w:val="single"/>
        </w:rPr>
        <w:t>Additional 8:</w:t>
      </w:r>
      <w:r w:rsidR="00DB2476">
        <w:rPr>
          <w:u w:val="single"/>
        </w:rPr>
        <w:t xml:space="preserve"> Table </w:t>
      </w:r>
      <w:r>
        <w:rPr>
          <w:u w:val="single"/>
        </w:rPr>
        <w:t>S</w:t>
      </w:r>
      <w:r w:rsidR="00DB2476">
        <w:rPr>
          <w:u w:val="single"/>
        </w:rPr>
        <w:t xml:space="preserve">4 </w:t>
      </w:r>
      <w:bookmarkStart w:id="0" w:name="_GoBack"/>
      <w:bookmarkEnd w:id="0"/>
      <w:r w:rsidR="00451ABC">
        <w:rPr>
          <w:u w:val="single"/>
        </w:rPr>
        <w:t>:</w:t>
      </w:r>
    </w:p>
    <w:p w:rsidR="00451ABC" w:rsidRPr="00DD2177" w:rsidRDefault="00451ABC" w:rsidP="00451ABC">
      <w:pPr>
        <w:rPr>
          <w:u w:val="single"/>
        </w:rPr>
      </w:pPr>
    </w:p>
    <w:tbl>
      <w:tblPr>
        <w:tblStyle w:val="TableGrid"/>
        <w:tblW w:w="8334" w:type="dxa"/>
        <w:jc w:val="center"/>
        <w:tblLook w:val="0420"/>
      </w:tblPr>
      <w:tblGrid>
        <w:gridCol w:w="981"/>
        <w:gridCol w:w="1011"/>
        <w:gridCol w:w="1346"/>
        <w:gridCol w:w="1225"/>
        <w:gridCol w:w="1238"/>
        <w:gridCol w:w="1248"/>
        <w:gridCol w:w="1285"/>
      </w:tblGrid>
      <w:tr w:rsidR="00451ABC" w:rsidRPr="00DD2177" w:rsidTr="00A55E60">
        <w:trPr>
          <w:trHeight w:val="841"/>
          <w:jc w:val="center"/>
        </w:trPr>
        <w:tc>
          <w:tcPr>
            <w:tcW w:w="981" w:type="dxa"/>
            <w:vAlign w:val="center"/>
            <w:hideMark/>
          </w:tcPr>
          <w:p w:rsidR="00451ABC" w:rsidRPr="006F1D1E" w:rsidRDefault="00451ABC" w:rsidP="00A55E60">
            <w:pPr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1011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b/>
                <w:bCs/>
                <w:sz w:val="22"/>
                <w:szCs w:val="22"/>
              </w:rPr>
              <w:t>MISCAN</w:t>
            </w:r>
          </w:p>
        </w:tc>
        <w:tc>
          <w:tcPr>
            <w:tcW w:w="1346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b/>
                <w:bCs/>
                <w:sz w:val="22"/>
                <w:szCs w:val="22"/>
              </w:rPr>
              <w:t>CRC-SPIN</w:t>
            </w:r>
          </w:p>
        </w:tc>
        <w:tc>
          <w:tcPr>
            <w:tcW w:w="1225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b/>
                <w:bCs/>
                <w:sz w:val="22"/>
                <w:szCs w:val="22"/>
              </w:rPr>
              <w:t>SimCRC</w:t>
            </w:r>
          </w:p>
        </w:tc>
        <w:tc>
          <w:tcPr>
            <w:tcW w:w="1238" w:type="dxa"/>
            <w:vAlign w:val="center"/>
            <w:hideMark/>
          </w:tcPr>
          <w:p w:rsidR="00451ABC" w:rsidRDefault="00451ABC" w:rsidP="00A55E6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51ABC" w:rsidRPr="000C13E3" w:rsidRDefault="00451ABC" w:rsidP="00A55E60">
            <w:pPr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0C13E3">
              <w:rPr>
                <w:b/>
                <w:bCs/>
                <w:sz w:val="22"/>
                <w:szCs w:val="22"/>
              </w:rPr>
              <w:t>CMOST8</w:t>
            </w:r>
          </w:p>
        </w:tc>
        <w:tc>
          <w:tcPr>
            <w:tcW w:w="1248" w:type="dxa"/>
            <w:vAlign w:val="center"/>
            <w:hideMark/>
          </w:tcPr>
          <w:p w:rsidR="00451ABC" w:rsidRDefault="00451ABC" w:rsidP="00A55E6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51ABC" w:rsidRPr="000C13E3" w:rsidRDefault="00451ABC" w:rsidP="00A55E60">
            <w:pPr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0C13E3">
              <w:rPr>
                <w:b/>
                <w:bCs/>
                <w:sz w:val="22"/>
                <w:szCs w:val="22"/>
              </w:rPr>
              <w:t>CMOST13</w:t>
            </w:r>
          </w:p>
        </w:tc>
        <w:tc>
          <w:tcPr>
            <w:tcW w:w="1285" w:type="dxa"/>
            <w:vAlign w:val="center"/>
            <w:hideMark/>
          </w:tcPr>
          <w:p w:rsidR="00451ABC" w:rsidRDefault="00451ABC" w:rsidP="00A55E6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51ABC" w:rsidRPr="006F1D1E" w:rsidRDefault="00451ABC" w:rsidP="00A55E60">
            <w:pPr>
              <w:jc w:val="center"/>
              <w:rPr>
                <w:sz w:val="22"/>
                <w:szCs w:val="22"/>
                <w:u w:val="single"/>
              </w:rPr>
            </w:pPr>
            <w:r w:rsidRPr="006F1D1E">
              <w:rPr>
                <w:b/>
                <w:bCs/>
                <w:sz w:val="22"/>
                <w:szCs w:val="22"/>
              </w:rPr>
              <w:t>CMOST19</w:t>
            </w:r>
          </w:p>
        </w:tc>
      </w:tr>
      <w:tr w:rsidR="00451ABC" w:rsidRPr="00DD2177" w:rsidTr="00A55E60">
        <w:trPr>
          <w:trHeight w:val="514"/>
          <w:jc w:val="center"/>
        </w:trPr>
        <w:tc>
          <w:tcPr>
            <w:tcW w:w="8334" w:type="dxa"/>
            <w:gridSpan w:val="7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Time from adenoma incidence to preclinical cancer</w:t>
            </w:r>
            <w:r>
              <w:rPr>
                <w:sz w:val="22"/>
                <w:szCs w:val="22"/>
              </w:rPr>
              <w:t xml:space="preserve"> (adenoma dwell time)</w:t>
            </w:r>
          </w:p>
        </w:tc>
      </w:tr>
      <w:tr w:rsidR="00451ABC" w:rsidRPr="00DD2177" w:rsidTr="00A55E60">
        <w:trPr>
          <w:trHeight w:val="514"/>
          <w:jc w:val="center"/>
        </w:trPr>
        <w:tc>
          <w:tcPr>
            <w:tcW w:w="981" w:type="dxa"/>
            <w:vAlign w:val="center"/>
            <w:hideMark/>
          </w:tcPr>
          <w:p w:rsidR="00451ABC" w:rsidRPr="006F1D1E" w:rsidRDefault="00451ABC" w:rsidP="00A55E60">
            <w:pPr>
              <w:jc w:val="center"/>
              <w:rPr>
                <w:sz w:val="22"/>
                <w:szCs w:val="22"/>
              </w:rPr>
            </w:pPr>
            <w:r w:rsidRPr="006F1D1E">
              <w:rPr>
                <w:sz w:val="22"/>
                <w:szCs w:val="22"/>
              </w:rPr>
              <w:t>Mean</w:t>
            </w:r>
          </w:p>
        </w:tc>
        <w:tc>
          <w:tcPr>
            <w:tcW w:w="1011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7.6</w:t>
            </w:r>
          </w:p>
        </w:tc>
        <w:tc>
          <w:tcPr>
            <w:tcW w:w="1346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24.2</w:t>
            </w:r>
          </w:p>
        </w:tc>
        <w:tc>
          <w:tcPr>
            <w:tcW w:w="1225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21.2</w:t>
            </w:r>
          </w:p>
        </w:tc>
        <w:tc>
          <w:tcPr>
            <w:tcW w:w="1238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10.5</w:t>
            </w:r>
          </w:p>
        </w:tc>
        <w:tc>
          <w:tcPr>
            <w:tcW w:w="1248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 xml:space="preserve">16 </w:t>
            </w:r>
          </w:p>
        </w:tc>
        <w:tc>
          <w:tcPr>
            <w:tcW w:w="1285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21.7</w:t>
            </w:r>
          </w:p>
        </w:tc>
      </w:tr>
      <w:tr w:rsidR="00451ABC" w:rsidRPr="00DD2177" w:rsidTr="00A55E60">
        <w:trPr>
          <w:trHeight w:val="514"/>
          <w:jc w:val="center"/>
        </w:trPr>
        <w:tc>
          <w:tcPr>
            <w:tcW w:w="981" w:type="dxa"/>
            <w:vAlign w:val="center"/>
            <w:hideMark/>
          </w:tcPr>
          <w:p w:rsidR="00451ABC" w:rsidRPr="006F1D1E" w:rsidRDefault="00451ABC" w:rsidP="00A55E60">
            <w:pPr>
              <w:jc w:val="center"/>
              <w:rPr>
                <w:sz w:val="22"/>
                <w:szCs w:val="22"/>
              </w:rPr>
            </w:pPr>
            <w:r w:rsidRPr="006F1D1E">
              <w:rPr>
                <w:sz w:val="22"/>
                <w:szCs w:val="22"/>
              </w:rPr>
              <w:t>Median</w:t>
            </w:r>
          </w:p>
        </w:tc>
        <w:tc>
          <w:tcPr>
            <w:tcW w:w="1011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6.0</w:t>
            </w:r>
          </w:p>
        </w:tc>
        <w:tc>
          <w:tcPr>
            <w:tcW w:w="1346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23.0</w:t>
            </w:r>
          </w:p>
        </w:tc>
        <w:tc>
          <w:tcPr>
            <w:tcW w:w="1225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19.0</w:t>
            </w:r>
          </w:p>
        </w:tc>
        <w:tc>
          <w:tcPr>
            <w:tcW w:w="1238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7.5</w:t>
            </w:r>
          </w:p>
        </w:tc>
        <w:tc>
          <w:tcPr>
            <w:tcW w:w="1248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13.5</w:t>
            </w:r>
          </w:p>
        </w:tc>
        <w:tc>
          <w:tcPr>
            <w:tcW w:w="1285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19.5</w:t>
            </w:r>
          </w:p>
        </w:tc>
      </w:tr>
      <w:tr w:rsidR="00451ABC" w:rsidRPr="00DD2177" w:rsidTr="00A55E60">
        <w:trPr>
          <w:trHeight w:val="514"/>
          <w:jc w:val="center"/>
        </w:trPr>
        <w:tc>
          <w:tcPr>
            <w:tcW w:w="981" w:type="dxa"/>
            <w:vAlign w:val="center"/>
            <w:hideMark/>
          </w:tcPr>
          <w:p w:rsidR="00451ABC" w:rsidRPr="006F1D1E" w:rsidRDefault="00451ABC" w:rsidP="00A55E60">
            <w:pPr>
              <w:jc w:val="center"/>
              <w:rPr>
                <w:sz w:val="22"/>
                <w:szCs w:val="22"/>
              </w:rPr>
            </w:pPr>
            <w:r w:rsidRPr="006F1D1E">
              <w:rPr>
                <w:sz w:val="22"/>
                <w:szCs w:val="22"/>
              </w:rPr>
              <w:t>IQR</w:t>
            </w:r>
          </w:p>
        </w:tc>
        <w:tc>
          <w:tcPr>
            <w:tcW w:w="1011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2-11</w:t>
            </w:r>
          </w:p>
        </w:tc>
        <w:tc>
          <w:tcPr>
            <w:tcW w:w="1346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16-31</w:t>
            </w:r>
          </w:p>
        </w:tc>
        <w:tc>
          <w:tcPr>
            <w:tcW w:w="1225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12-29</w:t>
            </w:r>
          </w:p>
        </w:tc>
        <w:tc>
          <w:tcPr>
            <w:tcW w:w="1238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2.75-14.5</w:t>
            </w:r>
          </w:p>
        </w:tc>
        <w:tc>
          <w:tcPr>
            <w:tcW w:w="1248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7.5-21.8</w:t>
            </w:r>
          </w:p>
        </w:tc>
        <w:tc>
          <w:tcPr>
            <w:tcW w:w="1285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12.5-28.3</w:t>
            </w:r>
          </w:p>
        </w:tc>
      </w:tr>
      <w:tr w:rsidR="00451ABC" w:rsidRPr="00DD2177" w:rsidTr="00A55E60">
        <w:trPr>
          <w:trHeight w:val="514"/>
          <w:jc w:val="center"/>
        </w:trPr>
        <w:tc>
          <w:tcPr>
            <w:tcW w:w="8334" w:type="dxa"/>
            <w:gridSpan w:val="7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Time from preclinical cancer to cancer diagnosis (sojourn time)</w:t>
            </w:r>
          </w:p>
        </w:tc>
      </w:tr>
      <w:tr w:rsidR="00451ABC" w:rsidRPr="00DD2177" w:rsidTr="00A55E60">
        <w:trPr>
          <w:trHeight w:val="514"/>
          <w:jc w:val="center"/>
        </w:trPr>
        <w:tc>
          <w:tcPr>
            <w:tcW w:w="981" w:type="dxa"/>
            <w:vAlign w:val="center"/>
            <w:hideMark/>
          </w:tcPr>
          <w:p w:rsidR="00451ABC" w:rsidRPr="006F1D1E" w:rsidRDefault="00451ABC" w:rsidP="00A55E60">
            <w:pPr>
              <w:jc w:val="center"/>
              <w:rPr>
                <w:sz w:val="22"/>
                <w:szCs w:val="22"/>
              </w:rPr>
            </w:pPr>
            <w:r w:rsidRPr="006F1D1E">
              <w:rPr>
                <w:sz w:val="22"/>
                <w:szCs w:val="22"/>
              </w:rPr>
              <w:t>Mean</w:t>
            </w:r>
          </w:p>
        </w:tc>
        <w:tc>
          <w:tcPr>
            <w:tcW w:w="1011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3.0</w:t>
            </w:r>
          </w:p>
        </w:tc>
        <w:tc>
          <w:tcPr>
            <w:tcW w:w="1346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1.6</w:t>
            </w:r>
          </w:p>
        </w:tc>
        <w:tc>
          <w:tcPr>
            <w:tcW w:w="1225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4.0</w:t>
            </w:r>
          </w:p>
        </w:tc>
        <w:tc>
          <w:tcPr>
            <w:tcW w:w="1238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3.1</w:t>
            </w:r>
          </w:p>
        </w:tc>
        <w:tc>
          <w:tcPr>
            <w:tcW w:w="1248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3.2</w:t>
            </w:r>
          </w:p>
        </w:tc>
        <w:tc>
          <w:tcPr>
            <w:tcW w:w="1285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3.2</w:t>
            </w:r>
          </w:p>
        </w:tc>
      </w:tr>
      <w:tr w:rsidR="00451ABC" w:rsidRPr="00DD2177" w:rsidTr="00A55E60">
        <w:trPr>
          <w:trHeight w:val="514"/>
          <w:jc w:val="center"/>
        </w:trPr>
        <w:tc>
          <w:tcPr>
            <w:tcW w:w="981" w:type="dxa"/>
            <w:vAlign w:val="center"/>
            <w:hideMark/>
          </w:tcPr>
          <w:p w:rsidR="00451ABC" w:rsidRPr="006F1D1E" w:rsidRDefault="00451ABC" w:rsidP="00A55E60">
            <w:pPr>
              <w:jc w:val="center"/>
              <w:rPr>
                <w:sz w:val="22"/>
                <w:szCs w:val="22"/>
              </w:rPr>
            </w:pPr>
            <w:r w:rsidRPr="006F1D1E">
              <w:rPr>
                <w:sz w:val="22"/>
                <w:szCs w:val="22"/>
              </w:rPr>
              <w:t>Median</w:t>
            </w:r>
          </w:p>
        </w:tc>
        <w:tc>
          <w:tcPr>
            <w:tcW w:w="1011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2.0</w:t>
            </w:r>
          </w:p>
        </w:tc>
        <w:tc>
          <w:tcPr>
            <w:tcW w:w="1346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2.0</w:t>
            </w:r>
          </w:p>
        </w:tc>
        <w:tc>
          <w:tcPr>
            <w:tcW w:w="1225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3.0</w:t>
            </w:r>
          </w:p>
        </w:tc>
        <w:tc>
          <w:tcPr>
            <w:tcW w:w="1238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3.2</w:t>
            </w:r>
          </w:p>
        </w:tc>
        <w:tc>
          <w:tcPr>
            <w:tcW w:w="1248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3.3</w:t>
            </w:r>
          </w:p>
        </w:tc>
        <w:tc>
          <w:tcPr>
            <w:tcW w:w="1285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3.2</w:t>
            </w:r>
          </w:p>
        </w:tc>
      </w:tr>
      <w:tr w:rsidR="00451ABC" w:rsidRPr="00DD2177" w:rsidTr="00A55E60">
        <w:trPr>
          <w:trHeight w:val="514"/>
          <w:jc w:val="center"/>
        </w:trPr>
        <w:tc>
          <w:tcPr>
            <w:tcW w:w="981" w:type="dxa"/>
            <w:vAlign w:val="center"/>
            <w:hideMark/>
          </w:tcPr>
          <w:p w:rsidR="00451ABC" w:rsidRPr="006F1D1E" w:rsidRDefault="00451ABC" w:rsidP="00A55E60">
            <w:pPr>
              <w:jc w:val="center"/>
              <w:rPr>
                <w:sz w:val="22"/>
                <w:szCs w:val="22"/>
              </w:rPr>
            </w:pPr>
            <w:r w:rsidRPr="006F1D1E">
              <w:rPr>
                <w:sz w:val="22"/>
                <w:szCs w:val="22"/>
              </w:rPr>
              <w:t>IQR</w:t>
            </w:r>
          </w:p>
        </w:tc>
        <w:tc>
          <w:tcPr>
            <w:tcW w:w="1011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1-4</w:t>
            </w:r>
          </w:p>
        </w:tc>
        <w:tc>
          <w:tcPr>
            <w:tcW w:w="1346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1-2</w:t>
            </w:r>
          </w:p>
        </w:tc>
        <w:tc>
          <w:tcPr>
            <w:tcW w:w="1225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2-5</w:t>
            </w:r>
          </w:p>
        </w:tc>
        <w:tc>
          <w:tcPr>
            <w:tcW w:w="1238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2.5-3.75</w:t>
            </w:r>
          </w:p>
        </w:tc>
        <w:tc>
          <w:tcPr>
            <w:tcW w:w="1248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2.5-3.75</w:t>
            </w:r>
          </w:p>
        </w:tc>
        <w:tc>
          <w:tcPr>
            <w:tcW w:w="1285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2.5-3.75</w:t>
            </w:r>
          </w:p>
        </w:tc>
      </w:tr>
      <w:tr w:rsidR="00451ABC" w:rsidRPr="00DD2177" w:rsidTr="00A55E60">
        <w:trPr>
          <w:trHeight w:val="514"/>
          <w:jc w:val="center"/>
        </w:trPr>
        <w:tc>
          <w:tcPr>
            <w:tcW w:w="8334" w:type="dxa"/>
            <w:gridSpan w:val="7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Time from adenoma incidence to cancer diagnosis (overall dwell time)</w:t>
            </w:r>
          </w:p>
        </w:tc>
      </w:tr>
      <w:tr w:rsidR="00451ABC" w:rsidRPr="00DD2177" w:rsidTr="00A55E60">
        <w:trPr>
          <w:trHeight w:val="514"/>
          <w:jc w:val="center"/>
        </w:trPr>
        <w:tc>
          <w:tcPr>
            <w:tcW w:w="981" w:type="dxa"/>
            <w:vAlign w:val="center"/>
            <w:hideMark/>
          </w:tcPr>
          <w:p w:rsidR="00451ABC" w:rsidRPr="006F1D1E" w:rsidRDefault="00451ABC" w:rsidP="00A55E60">
            <w:pPr>
              <w:jc w:val="center"/>
              <w:rPr>
                <w:sz w:val="22"/>
                <w:szCs w:val="22"/>
              </w:rPr>
            </w:pPr>
            <w:r w:rsidRPr="006F1D1E">
              <w:rPr>
                <w:sz w:val="22"/>
                <w:szCs w:val="22"/>
              </w:rPr>
              <w:t>Mean</w:t>
            </w:r>
          </w:p>
        </w:tc>
        <w:tc>
          <w:tcPr>
            <w:tcW w:w="1011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10.6</w:t>
            </w:r>
          </w:p>
        </w:tc>
        <w:tc>
          <w:tcPr>
            <w:tcW w:w="1346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25.8</w:t>
            </w:r>
          </w:p>
        </w:tc>
        <w:tc>
          <w:tcPr>
            <w:tcW w:w="1225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25.2</w:t>
            </w:r>
          </w:p>
        </w:tc>
        <w:tc>
          <w:tcPr>
            <w:tcW w:w="1238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13.3</w:t>
            </w:r>
          </w:p>
        </w:tc>
        <w:tc>
          <w:tcPr>
            <w:tcW w:w="1248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19.2</w:t>
            </w:r>
          </w:p>
        </w:tc>
        <w:tc>
          <w:tcPr>
            <w:tcW w:w="1285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24.9</w:t>
            </w:r>
          </w:p>
        </w:tc>
      </w:tr>
      <w:tr w:rsidR="00451ABC" w:rsidRPr="00DD2177" w:rsidTr="00A55E60">
        <w:trPr>
          <w:trHeight w:val="514"/>
          <w:jc w:val="center"/>
        </w:trPr>
        <w:tc>
          <w:tcPr>
            <w:tcW w:w="981" w:type="dxa"/>
            <w:vAlign w:val="center"/>
            <w:hideMark/>
          </w:tcPr>
          <w:p w:rsidR="00451ABC" w:rsidRPr="006F1D1E" w:rsidRDefault="00451ABC" w:rsidP="00A55E60">
            <w:pPr>
              <w:jc w:val="center"/>
              <w:rPr>
                <w:sz w:val="22"/>
                <w:szCs w:val="22"/>
              </w:rPr>
            </w:pPr>
            <w:r w:rsidRPr="006F1D1E">
              <w:rPr>
                <w:sz w:val="22"/>
                <w:szCs w:val="22"/>
              </w:rPr>
              <w:t>Median</w:t>
            </w:r>
          </w:p>
        </w:tc>
        <w:tc>
          <w:tcPr>
            <w:tcW w:w="1011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9.0</w:t>
            </w:r>
          </w:p>
        </w:tc>
        <w:tc>
          <w:tcPr>
            <w:tcW w:w="1346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24.0</w:t>
            </w:r>
          </w:p>
        </w:tc>
        <w:tc>
          <w:tcPr>
            <w:tcW w:w="1225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23.0</w:t>
            </w:r>
          </w:p>
        </w:tc>
        <w:tc>
          <w:tcPr>
            <w:tcW w:w="1238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 xml:space="preserve">10.75 </w:t>
            </w:r>
          </w:p>
        </w:tc>
        <w:tc>
          <w:tcPr>
            <w:tcW w:w="1248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 xml:space="preserve"> 16.8 </w:t>
            </w:r>
          </w:p>
        </w:tc>
        <w:tc>
          <w:tcPr>
            <w:tcW w:w="1285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22.8</w:t>
            </w:r>
          </w:p>
        </w:tc>
      </w:tr>
      <w:tr w:rsidR="00451ABC" w:rsidRPr="00DD2177" w:rsidTr="00A55E60">
        <w:trPr>
          <w:trHeight w:val="514"/>
          <w:jc w:val="center"/>
        </w:trPr>
        <w:tc>
          <w:tcPr>
            <w:tcW w:w="981" w:type="dxa"/>
            <w:vAlign w:val="center"/>
            <w:hideMark/>
          </w:tcPr>
          <w:p w:rsidR="00451ABC" w:rsidRPr="006F1D1E" w:rsidRDefault="00451ABC" w:rsidP="00A55E60">
            <w:pPr>
              <w:jc w:val="center"/>
              <w:rPr>
                <w:sz w:val="22"/>
                <w:szCs w:val="22"/>
              </w:rPr>
            </w:pPr>
            <w:r w:rsidRPr="006F1D1E">
              <w:rPr>
                <w:sz w:val="22"/>
                <w:szCs w:val="22"/>
              </w:rPr>
              <w:t>IQR</w:t>
            </w:r>
          </w:p>
        </w:tc>
        <w:tc>
          <w:tcPr>
            <w:tcW w:w="1011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5-14</w:t>
            </w:r>
          </w:p>
        </w:tc>
        <w:tc>
          <w:tcPr>
            <w:tcW w:w="1346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17-33</w:t>
            </w:r>
          </w:p>
        </w:tc>
        <w:tc>
          <w:tcPr>
            <w:tcW w:w="1225" w:type="dxa"/>
            <w:vAlign w:val="center"/>
            <w:hideMark/>
          </w:tcPr>
          <w:p w:rsidR="00451ABC" w:rsidRPr="000C13E3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C13E3">
              <w:rPr>
                <w:sz w:val="22"/>
                <w:szCs w:val="22"/>
              </w:rPr>
              <w:t>15-33</w:t>
            </w:r>
          </w:p>
        </w:tc>
        <w:tc>
          <w:tcPr>
            <w:tcW w:w="1238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 xml:space="preserve">6-17.8  </w:t>
            </w:r>
          </w:p>
        </w:tc>
        <w:tc>
          <w:tcPr>
            <w:tcW w:w="1248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10.8-25</w:t>
            </w:r>
          </w:p>
        </w:tc>
        <w:tc>
          <w:tcPr>
            <w:tcW w:w="1285" w:type="dxa"/>
            <w:vAlign w:val="center"/>
            <w:hideMark/>
          </w:tcPr>
          <w:p w:rsidR="00451ABC" w:rsidRPr="00097E6E" w:rsidRDefault="00451ABC" w:rsidP="00A55E60">
            <w:pPr>
              <w:keepNext/>
              <w:keepLines/>
              <w:spacing w:before="200"/>
              <w:jc w:val="center"/>
              <w:outlineLvl w:val="5"/>
              <w:rPr>
                <w:sz w:val="22"/>
                <w:szCs w:val="22"/>
              </w:rPr>
            </w:pPr>
            <w:r w:rsidRPr="00097E6E">
              <w:rPr>
                <w:sz w:val="22"/>
                <w:szCs w:val="22"/>
              </w:rPr>
              <w:t>15.8-32</w:t>
            </w:r>
          </w:p>
        </w:tc>
      </w:tr>
    </w:tbl>
    <w:p w:rsidR="00D03F11" w:rsidRDefault="00D03F11"/>
    <w:sectPr w:rsidR="00D03F11" w:rsidSect="004D27D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hyphenationZone w:val="425"/>
  <w:characterSpacingControl w:val="doNotCompress"/>
  <w:compat>
    <w:useFELayout/>
  </w:compat>
  <w:docVars>
    <w:docVar w:name="Total_Editing_Time" w:val="0"/>
  </w:docVars>
  <w:rsids>
    <w:rsidRoot w:val="00451ABC"/>
    <w:rsid w:val="00101A31"/>
    <w:rsid w:val="00451ABC"/>
    <w:rsid w:val="004D27D7"/>
    <w:rsid w:val="00994F17"/>
    <w:rsid w:val="00D03F11"/>
    <w:rsid w:val="00DB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ABC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1ABC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51ABC"/>
    <w:rPr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51ABC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588</Characters>
  <Application>Microsoft Office Word</Application>
  <DocSecurity>0</DocSecurity>
  <Lines>98</Lines>
  <Paragraphs>87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h</dc:creator>
  <cp:keywords/>
  <dc:description/>
  <cp:lastModifiedBy>BLUAGUE</cp:lastModifiedBy>
  <cp:revision>3</cp:revision>
  <dcterms:created xsi:type="dcterms:W3CDTF">2017-03-27T18:34:00Z</dcterms:created>
  <dcterms:modified xsi:type="dcterms:W3CDTF">2017-05-04T08:48:00Z</dcterms:modified>
</cp:coreProperties>
</file>