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D88D9E" w14:textId="0E0CF7B4" w:rsidR="00915364" w:rsidRPr="0071517D" w:rsidRDefault="00B30DF5"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outlineLvl w:val="0"/>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Appendix </w:t>
      </w:r>
      <w:r w:rsidR="00C84D78">
        <w:rPr>
          <w:rFonts w:ascii="Times New Roman" w:hAnsi="Times New Roman" w:cs="Times New Roman"/>
          <w:b/>
          <w:sz w:val="24"/>
          <w:szCs w:val="24"/>
        </w:rPr>
        <w:t>3</w:t>
      </w:r>
      <w:r w:rsidR="00567645" w:rsidRPr="0071517D">
        <w:rPr>
          <w:rFonts w:ascii="Times New Roman" w:hAnsi="Times New Roman" w:cs="Times New Roman"/>
          <w:b/>
          <w:sz w:val="24"/>
          <w:szCs w:val="24"/>
        </w:rPr>
        <w:t xml:space="preserve">: </w:t>
      </w:r>
      <w:r w:rsidR="00D71B5F">
        <w:rPr>
          <w:rFonts w:ascii="Times New Roman" w:hAnsi="Times New Roman" w:cs="Times New Roman"/>
          <w:b/>
          <w:sz w:val="24"/>
          <w:szCs w:val="24"/>
        </w:rPr>
        <w:t>D</w:t>
      </w:r>
      <w:r w:rsidR="00DD6704" w:rsidRPr="0071517D">
        <w:rPr>
          <w:rFonts w:ascii="Times New Roman" w:hAnsi="Times New Roman" w:cs="Times New Roman"/>
          <w:b/>
          <w:sz w:val="24"/>
          <w:szCs w:val="24"/>
        </w:rPr>
        <w:t>e</w:t>
      </w:r>
      <w:r w:rsidR="00567645" w:rsidRPr="0071517D">
        <w:rPr>
          <w:rFonts w:ascii="Times New Roman" w:hAnsi="Times New Roman" w:cs="Times New Roman"/>
          <w:b/>
          <w:sz w:val="24"/>
          <w:szCs w:val="24"/>
        </w:rPr>
        <w:t>scription of the system</w:t>
      </w:r>
    </w:p>
    <w:p w14:paraId="0879C723" w14:textId="77777777" w:rsidR="00567645" w:rsidRPr="0071517D" w:rsidRDefault="00567645"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outlineLvl w:val="0"/>
        <w:rPr>
          <w:rFonts w:ascii="Times New Roman" w:hAnsi="Times New Roman" w:cs="Times New Roman"/>
          <w:i/>
          <w:sz w:val="24"/>
          <w:szCs w:val="24"/>
        </w:rPr>
      </w:pPr>
    </w:p>
    <w:p w14:paraId="70B3364A" w14:textId="7A2DCFAA"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DE</w:t>
      </w:r>
      <w:r w:rsidR="00563B50">
        <w:rPr>
          <w:rFonts w:ascii="Times New Roman" w:hAnsi="Times New Roman" w:cs="Times New Roman"/>
          <w:sz w:val="20"/>
          <w:szCs w:val="20"/>
        </w:rPr>
        <w:t>CIDE Treatment is a cloud-based</w:t>
      </w:r>
      <w:r w:rsidRPr="00B30DF5">
        <w:rPr>
          <w:rFonts w:ascii="Times New Roman" w:hAnsi="Times New Roman" w:cs="Times New Roman"/>
          <w:sz w:val="20"/>
          <w:szCs w:val="20"/>
        </w:rPr>
        <w:t xml:space="preserve"> authoring suite enabling the construction of </w:t>
      </w:r>
      <w:r w:rsidR="00563B50">
        <w:rPr>
          <w:rFonts w:ascii="Times New Roman" w:hAnsi="Times New Roman" w:cs="Times New Roman"/>
          <w:sz w:val="20"/>
          <w:szCs w:val="20"/>
        </w:rPr>
        <w:t>heterogeneous</w:t>
      </w:r>
      <w:r w:rsidRPr="00B30DF5">
        <w:rPr>
          <w:rFonts w:ascii="Times New Roman" w:hAnsi="Times New Roman" w:cs="Times New Roman"/>
          <w:sz w:val="20"/>
          <w:szCs w:val="20"/>
        </w:rPr>
        <w:t xml:space="preserve"> </w:t>
      </w:r>
      <w:r w:rsidR="00DD6704" w:rsidRPr="00B30DF5">
        <w:rPr>
          <w:rFonts w:ascii="Times New Roman" w:hAnsi="Times New Roman" w:cs="Times New Roman"/>
          <w:sz w:val="20"/>
          <w:szCs w:val="20"/>
        </w:rPr>
        <w:t>patient-</w:t>
      </w:r>
      <w:r w:rsidR="001B4FA4" w:rsidRPr="00B30DF5">
        <w:rPr>
          <w:rFonts w:ascii="Times New Roman" w:hAnsi="Times New Roman" w:cs="Times New Roman"/>
          <w:sz w:val="20"/>
          <w:szCs w:val="20"/>
        </w:rPr>
        <w:t>centered</w:t>
      </w:r>
      <w:r w:rsidR="0011340A" w:rsidRPr="00B30DF5">
        <w:rPr>
          <w:rFonts w:ascii="Times New Roman" w:hAnsi="Times New Roman" w:cs="Times New Roman"/>
          <w:sz w:val="20"/>
          <w:szCs w:val="20"/>
        </w:rPr>
        <w:t xml:space="preserve"> </w:t>
      </w:r>
      <w:r w:rsidR="00DD6704" w:rsidRPr="00B30DF5">
        <w:rPr>
          <w:rFonts w:ascii="Times New Roman" w:hAnsi="Times New Roman" w:cs="Times New Roman"/>
          <w:sz w:val="20"/>
          <w:szCs w:val="20"/>
        </w:rPr>
        <w:t xml:space="preserve">decision support </w:t>
      </w:r>
      <w:r w:rsidRPr="00B30DF5">
        <w:rPr>
          <w:rFonts w:ascii="Times New Roman" w:hAnsi="Times New Roman" w:cs="Times New Roman"/>
          <w:sz w:val="20"/>
          <w:szCs w:val="20"/>
        </w:rPr>
        <w:t xml:space="preserve">systems </w:t>
      </w:r>
      <w:r w:rsidR="00DD6704" w:rsidRPr="00B30DF5">
        <w:rPr>
          <w:rFonts w:ascii="Times New Roman" w:hAnsi="Times New Roman" w:cs="Times New Roman"/>
          <w:sz w:val="20"/>
          <w:szCs w:val="20"/>
        </w:rPr>
        <w:t>including</w:t>
      </w:r>
      <w:r w:rsidRPr="00B30DF5">
        <w:rPr>
          <w:rFonts w:ascii="Times New Roman" w:hAnsi="Times New Roman" w:cs="Times New Roman"/>
          <w:sz w:val="20"/>
          <w:szCs w:val="20"/>
        </w:rPr>
        <w:t xml:space="preserve"> </w:t>
      </w:r>
      <w:r w:rsidR="00D47989" w:rsidRPr="00B30DF5">
        <w:rPr>
          <w:rFonts w:ascii="Times New Roman" w:hAnsi="Times New Roman" w:cs="Times New Roman"/>
          <w:sz w:val="20"/>
          <w:szCs w:val="20"/>
        </w:rPr>
        <w:t>health and treatment optimization</w:t>
      </w:r>
      <w:r w:rsidR="00563B50">
        <w:rPr>
          <w:rFonts w:ascii="Times New Roman" w:hAnsi="Times New Roman" w:cs="Times New Roman"/>
          <w:sz w:val="20"/>
          <w:szCs w:val="20"/>
        </w:rPr>
        <w:t xml:space="preserve"> systems</w:t>
      </w:r>
      <w:r w:rsidR="00DD6704" w:rsidRPr="00B30DF5">
        <w:rPr>
          <w:rFonts w:ascii="Times New Roman" w:hAnsi="Times New Roman" w:cs="Times New Roman"/>
          <w:sz w:val="20"/>
          <w:szCs w:val="20"/>
        </w:rPr>
        <w:t>.</w:t>
      </w:r>
      <w:r w:rsidRPr="00B30DF5">
        <w:rPr>
          <w:rFonts w:ascii="Times New Roman" w:hAnsi="Times New Roman" w:cs="Times New Roman"/>
          <w:sz w:val="20"/>
          <w:szCs w:val="20"/>
        </w:rPr>
        <w:t xml:space="preserve"> </w:t>
      </w:r>
      <w:r w:rsidR="00DD6704" w:rsidRPr="00B30DF5">
        <w:rPr>
          <w:rFonts w:ascii="Times New Roman" w:hAnsi="Times New Roman" w:cs="Times New Roman"/>
          <w:sz w:val="20"/>
          <w:szCs w:val="20"/>
        </w:rPr>
        <w:t>The</w:t>
      </w:r>
      <w:r w:rsidRPr="00B30DF5">
        <w:rPr>
          <w:rFonts w:ascii="Times New Roman" w:hAnsi="Times New Roman" w:cs="Times New Roman"/>
          <w:sz w:val="20"/>
          <w:szCs w:val="20"/>
        </w:rPr>
        <w:t xml:space="preserve"> platform </w:t>
      </w:r>
      <w:r w:rsidR="00DD6704" w:rsidRPr="00B30DF5">
        <w:rPr>
          <w:rFonts w:ascii="Times New Roman" w:hAnsi="Times New Roman" w:cs="Times New Roman"/>
          <w:sz w:val="20"/>
          <w:szCs w:val="20"/>
        </w:rPr>
        <w:t xml:space="preserve">was used </w:t>
      </w:r>
      <w:r w:rsidRPr="00B30DF5">
        <w:rPr>
          <w:rFonts w:ascii="Times New Roman" w:hAnsi="Times New Roman" w:cs="Times New Roman"/>
          <w:sz w:val="20"/>
          <w:szCs w:val="20"/>
        </w:rPr>
        <w:t xml:space="preserve">to construct a </w:t>
      </w:r>
      <w:r w:rsidR="00231509" w:rsidRPr="00B30DF5">
        <w:rPr>
          <w:rFonts w:ascii="Times New Roman" w:hAnsi="Times New Roman" w:cs="Times New Roman"/>
          <w:sz w:val="20"/>
          <w:szCs w:val="20"/>
        </w:rPr>
        <w:t>health</w:t>
      </w:r>
      <w:r w:rsidRPr="00B30DF5">
        <w:rPr>
          <w:rFonts w:ascii="Times New Roman" w:hAnsi="Times New Roman" w:cs="Times New Roman"/>
          <w:sz w:val="20"/>
          <w:szCs w:val="20"/>
        </w:rPr>
        <w:t xml:space="preserve"> optimization system enabling patients</w:t>
      </w:r>
      <w:r w:rsidR="00DD6704" w:rsidRPr="00B30DF5">
        <w:rPr>
          <w:rFonts w:ascii="Times New Roman" w:hAnsi="Times New Roman" w:cs="Times New Roman"/>
          <w:sz w:val="20"/>
          <w:szCs w:val="20"/>
        </w:rPr>
        <w:t xml:space="preserve"> with bipolar disorder,</w:t>
      </w:r>
      <w:r w:rsidRPr="00B30DF5">
        <w:rPr>
          <w:rFonts w:ascii="Times New Roman" w:hAnsi="Times New Roman" w:cs="Times New Roman"/>
          <w:sz w:val="20"/>
          <w:szCs w:val="20"/>
        </w:rPr>
        <w:t xml:space="preserve"> their healthcare providers and caretakers to collaborate on the assessment, selection, adjustment and systematic</w:t>
      </w:r>
      <w:r w:rsidR="00DD6704" w:rsidRPr="00B30DF5">
        <w:rPr>
          <w:rFonts w:ascii="Times New Roman" w:hAnsi="Times New Roman" w:cs="Times New Roman"/>
          <w:sz w:val="20"/>
          <w:szCs w:val="20"/>
        </w:rPr>
        <w:t xml:space="preserve"> follow-</w:t>
      </w:r>
      <w:r w:rsidRPr="00B30DF5">
        <w:rPr>
          <w:rFonts w:ascii="Times New Roman" w:hAnsi="Times New Roman" w:cs="Times New Roman"/>
          <w:sz w:val="20"/>
          <w:szCs w:val="20"/>
        </w:rPr>
        <w:t xml:space="preserve">up of </w:t>
      </w:r>
      <w:r w:rsidR="00DD6704" w:rsidRPr="00B30DF5">
        <w:rPr>
          <w:rFonts w:ascii="Times New Roman" w:hAnsi="Times New Roman" w:cs="Times New Roman"/>
          <w:sz w:val="20"/>
          <w:szCs w:val="20"/>
        </w:rPr>
        <w:t>treatment</w:t>
      </w:r>
      <w:r w:rsidRPr="00B30DF5">
        <w:rPr>
          <w:rFonts w:ascii="Times New Roman" w:hAnsi="Times New Roman" w:cs="Times New Roman"/>
          <w:sz w:val="20"/>
          <w:szCs w:val="20"/>
        </w:rPr>
        <w:t xml:space="preserve"> use</w:t>
      </w:r>
      <w:r w:rsidR="00231509" w:rsidRPr="00B30DF5">
        <w:rPr>
          <w:rFonts w:ascii="Times New Roman" w:hAnsi="Times New Roman" w:cs="Times New Roman"/>
          <w:sz w:val="20"/>
          <w:szCs w:val="20"/>
        </w:rPr>
        <w:t xml:space="preserve"> and </w:t>
      </w:r>
      <w:r w:rsidR="00DD6704" w:rsidRPr="00B30DF5">
        <w:rPr>
          <w:rFonts w:ascii="Times New Roman" w:hAnsi="Times New Roman" w:cs="Times New Roman"/>
          <w:sz w:val="20"/>
          <w:szCs w:val="20"/>
        </w:rPr>
        <w:t>lifestyle measures, independent of</w:t>
      </w:r>
      <w:r w:rsidR="0011340A" w:rsidRPr="00B30DF5">
        <w:rPr>
          <w:rFonts w:ascii="Times New Roman" w:hAnsi="Times New Roman" w:cs="Times New Roman"/>
          <w:sz w:val="20"/>
          <w:szCs w:val="20"/>
        </w:rPr>
        <w:t xml:space="preserve"> their</w:t>
      </w:r>
      <w:r w:rsidR="00DD6704" w:rsidRPr="00B30DF5">
        <w:rPr>
          <w:rFonts w:ascii="Times New Roman" w:hAnsi="Times New Roman" w:cs="Times New Roman"/>
          <w:sz w:val="20"/>
          <w:szCs w:val="20"/>
        </w:rPr>
        <w:t xml:space="preserve"> location.</w:t>
      </w:r>
    </w:p>
    <w:p w14:paraId="2636B34A"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1B88E1D8" w14:textId="183178F7" w:rsidR="00915364" w:rsidRPr="00B30DF5" w:rsidRDefault="00231509"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The system</w:t>
      </w:r>
      <w:r w:rsidR="00915364" w:rsidRPr="00B30DF5">
        <w:rPr>
          <w:rFonts w:ascii="Times New Roman" w:hAnsi="Times New Roman" w:cs="Times New Roman"/>
          <w:sz w:val="20"/>
          <w:szCs w:val="20"/>
        </w:rPr>
        <w:t xml:space="preserve"> consists of a smartphone app, a web portal for browser-based access, and a server for data storage. Data from the patient, the clinician and research are summarized, integrated and visualized in a series of panels on the patient´s personal webpage. The panels </w:t>
      </w:r>
      <w:r w:rsidR="00563B50">
        <w:rPr>
          <w:rFonts w:ascii="Times New Roman" w:hAnsi="Times New Roman" w:cs="Times New Roman"/>
          <w:sz w:val="20"/>
          <w:szCs w:val="20"/>
        </w:rPr>
        <w:t>were</w:t>
      </w:r>
      <w:r w:rsidR="0011340A" w:rsidRPr="00B30DF5">
        <w:rPr>
          <w:rFonts w:ascii="Times New Roman" w:hAnsi="Times New Roman" w:cs="Times New Roman"/>
          <w:sz w:val="20"/>
          <w:szCs w:val="20"/>
        </w:rPr>
        <w:t xml:space="preserve"> designed</w:t>
      </w:r>
      <w:r w:rsidR="00915364" w:rsidRPr="00B30DF5">
        <w:rPr>
          <w:rFonts w:ascii="Times New Roman" w:hAnsi="Times New Roman" w:cs="Times New Roman"/>
          <w:sz w:val="20"/>
          <w:szCs w:val="20"/>
        </w:rPr>
        <w:t xml:space="preserve"> to support </w:t>
      </w:r>
      <w:r w:rsidR="0011340A" w:rsidRPr="00B30DF5">
        <w:rPr>
          <w:rFonts w:ascii="Times New Roman" w:hAnsi="Times New Roman" w:cs="Times New Roman"/>
          <w:sz w:val="20"/>
          <w:szCs w:val="20"/>
        </w:rPr>
        <w:t xml:space="preserve">and not replace </w:t>
      </w:r>
      <w:r w:rsidR="00915364" w:rsidRPr="00B30DF5">
        <w:rPr>
          <w:rFonts w:ascii="Times New Roman" w:hAnsi="Times New Roman" w:cs="Times New Roman"/>
          <w:sz w:val="20"/>
          <w:szCs w:val="20"/>
        </w:rPr>
        <w:t xml:space="preserve">informed discussions between patients and clinicians. Outcomes important to the individual patient </w:t>
      </w:r>
      <w:r w:rsidR="0011340A" w:rsidRPr="00B30DF5">
        <w:rPr>
          <w:rFonts w:ascii="Times New Roman" w:hAnsi="Times New Roman" w:cs="Times New Roman"/>
          <w:sz w:val="20"/>
          <w:szCs w:val="20"/>
        </w:rPr>
        <w:t>form the basis for</w:t>
      </w:r>
      <w:r w:rsidR="00915364" w:rsidRPr="00B30DF5">
        <w:rPr>
          <w:rFonts w:ascii="Times New Roman" w:hAnsi="Times New Roman" w:cs="Times New Roman"/>
          <w:sz w:val="20"/>
          <w:szCs w:val="20"/>
        </w:rPr>
        <w:t xml:space="preserve"> evaluations of the long-term development of the disease, treatment alternatives, </w:t>
      </w:r>
      <w:r w:rsidR="0011340A" w:rsidRPr="00B30DF5">
        <w:rPr>
          <w:rFonts w:ascii="Times New Roman" w:hAnsi="Times New Roman" w:cs="Times New Roman"/>
          <w:sz w:val="20"/>
          <w:szCs w:val="20"/>
        </w:rPr>
        <w:t xml:space="preserve">treatment </w:t>
      </w:r>
      <w:r w:rsidR="001B4FA4" w:rsidRPr="00B30DF5">
        <w:rPr>
          <w:rFonts w:ascii="Times New Roman" w:hAnsi="Times New Roman" w:cs="Times New Roman"/>
          <w:sz w:val="20"/>
          <w:szCs w:val="20"/>
        </w:rPr>
        <w:t>adjustments</w:t>
      </w:r>
      <w:r w:rsidR="0011340A" w:rsidRPr="00B30DF5">
        <w:rPr>
          <w:rFonts w:ascii="Times New Roman" w:hAnsi="Times New Roman" w:cs="Times New Roman"/>
          <w:sz w:val="20"/>
          <w:szCs w:val="20"/>
        </w:rPr>
        <w:t xml:space="preserve"> and treatment effects</w:t>
      </w:r>
      <w:r w:rsidR="00915364" w:rsidRPr="00B30DF5">
        <w:rPr>
          <w:rFonts w:ascii="Times New Roman" w:hAnsi="Times New Roman" w:cs="Times New Roman"/>
          <w:sz w:val="20"/>
          <w:szCs w:val="20"/>
        </w:rPr>
        <w:t xml:space="preserve">. The system merges </w:t>
      </w:r>
      <w:proofErr w:type="gramStart"/>
      <w:r w:rsidR="0011340A" w:rsidRPr="00B30DF5">
        <w:rPr>
          <w:rFonts w:ascii="Times New Roman" w:hAnsi="Times New Roman" w:cs="Times New Roman"/>
          <w:sz w:val="20"/>
          <w:szCs w:val="20"/>
        </w:rPr>
        <w:t>features</w:t>
      </w:r>
      <w:proofErr w:type="gramEnd"/>
      <w:r w:rsidR="0011340A" w:rsidRPr="00B30DF5">
        <w:rPr>
          <w:rFonts w:ascii="Times New Roman" w:hAnsi="Times New Roman" w:cs="Times New Roman"/>
          <w:sz w:val="20"/>
          <w:szCs w:val="20"/>
        </w:rPr>
        <w:t xml:space="preserve"> commonly found in </w:t>
      </w:r>
      <w:r w:rsidR="00915364" w:rsidRPr="00B30DF5">
        <w:rPr>
          <w:rFonts w:ascii="Times New Roman" w:hAnsi="Times New Roman" w:cs="Times New Roman"/>
          <w:sz w:val="20"/>
          <w:szCs w:val="20"/>
        </w:rPr>
        <w:t>self-monitoring</w:t>
      </w:r>
      <w:r w:rsidR="007B05F7" w:rsidRPr="00B30DF5">
        <w:rPr>
          <w:rFonts w:ascii="Times New Roman" w:hAnsi="Times New Roman" w:cs="Times New Roman"/>
          <w:sz w:val="20"/>
          <w:szCs w:val="20"/>
        </w:rPr>
        <w:t xml:space="preserve"> and communication system</w:t>
      </w:r>
      <w:r w:rsidR="0011340A" w:rsidRPr="00B30DF5">
        <w:rPr>
          <w:rFonts w:ascii="Times New Roman" w:hAnsi="Times New Roman" w:cs="Times New Roman"/>
          <w:sz w:val="20"/>
          <w:szCs w:val="20"/>
        </w:rPr>
        <w:t>s</w:t>
      </w:r>
      <w:r w:rsidR="007B05F7" w:rsidRPr="00B30DF5">
        <w:rPr>
          <w:rFonts w:ascii="Times New Roman" w:hAnsi="Times New Roman" w:cs="Times New Roman"/>
          <w:sz w:val="20"/>
          <w:szCs w:val="20"/>
        </w:rPr>
        <w:t xml:space="preserve"> </w:t>
      </w:r>
      <w:r w:rsidR="0011340A" w:rsidRPr="00B30DF5">
        <w:rPr>
          <w:rFonts w:ascii="Times New Roman" w:hAnsi="Times New Roman" w:cs="Times New Roman"/>
          <w:sz w:val="20"/>
          <w:szCs w:val="20"/>
        </w:rPr>
        <w:t>with features from</w:t>
      </w:r>
      <w:r w:rsidR="00915364" w:rsidRPr="00B30DF5">
        <w:rPr>
          <w:rFonts w:ascii="Times New Roman" w:hAnsi="Times New Roman" w:cs="Times New Roman"/>
          <w:sz w:val="20"/>
          <w:szCs w:val="20"/>
        </w:rPr>
        <w:t xml:space="preserve"> patient decision ai</w:t>
      </w:r>
      <w:r w:rsidR="0011340A" w:rsidRPr="00B30DF5">
        <w:rPr>
          <w:rFonts w:ascii="Times New Roman" w:hAnsi="Times New Roman" w:cs="Times New Roman"/>
          <w:sz w:val="20"/>
          <w:szCs w:val="20"/>
        </w:rPr>
        <w:t>d</w:t>
      </w:r>
      <w:r w:rsidR="00341203">
        <w:rPr>
          <w:rFonts w:ascii="Times New Roman" w:hAnsi="Times New Roman" w:cs="Times New Roman"/>
          <w:sz w:val="20"/>
          <w:szCs w:val="20"/>
        </w:rPr>
        <w:t>s</w:t>
      </w:r>
      <w:r w:rsidR="0011340A" w:rsidRPr="00B30DF5">
        <w:rPr>
          <w:rFonts w:ascii="Times New Roman" w:hAnsi="Times New Roman" w:cs="Times New Roman"/>
          <w:sz w:val="20"/>
          <w:szCs w:val="20"/>
        </w:rPr>
        <w:t>,</w:t>
      </w:r>
      <w:r w:rsidR="00915364" w:rsidRPr="00B30DF5">
        <w:rPr>
          <w:rFonts w:ascii="Times New Roman" w:hAnsi="Times New Roman" w:cs="Times New Roman"/>
          <w:sz w:val="20"/>
          <w:szCs w:val="20"/>
        </w:rPr>
        <w:t xml:space="preserve"> decision support </w:t>
      </w:r>
      <w:r w:rsidR="0011340A" w:rsidRPr="00B30DF5">
        <w:rPr>
          <w:rFonts w:ascii="Times New Roman" w:hAnsi="Times New Roman" w:cs="Times New Roman"/>
          <w:sz w:val="20"/>
          <w:szCs w:val="20"/>
        </w:rPr>
        <w:t xml:space="preserve">systems </w:t>
      </w:r>
      <w:r w:rsidR="00915364" w:rsidRPr="00B30DF5">
        <w:rPr>
          <w:rFonts w:ascii="Times New Roman" w:hAnsi="Times New Roman" w:cs="Times New Roman"/>
          <w:sz w:val="20"/>
          <w:szCs w:val="20"/>
        </w:rPr>
        <w:t>for clinicians</w:t>
      </w:r>
      <w:r w:rsidR="0011340A" w:rsidRPr="00B30DF5">
        <w:rPr>
          <w:rFonts w:ascii="Times New Roman" w:hAnsi="Times New Roman" w:cs="Times New Roman"/>
          <w:sz w:val="20"/>
          <w:szCs w:val="20"/>
        </w:rPr>
        <w:t xml:space="preserve"> and chronic disease management applications</w:t>
      </w:r>
      <w:r w:rsidR="00341203">
        <w:rPr>
          <w:rFonts w:ascii="Times New Roman" w:hAnsi="Times New Roman" w:cs="Times New Roman"/>
          <w:sz w:val="20"/>
          <w:szCs w:val="20"/>
        </w:rPr>
        <w:t>,</w:t>
      </w:r>
      <w:r w:rsidR="00915364" w:rsidRPr="00B30DF5">
        <w:rPr>
          <w:rFonts w:ascii="Times New Roman" w:hAnsi="Times New Roman" w:cs="Times New Roman"/>
          <w:sz w:val="20"/>
          <w:szCs w:val="20"/>
        </w:rPr>
        <w:t xml:space="preserve"> into one, integrated system.</w:t>
      </w:r>
    </w:p>
    <w:p w14:paraId="6D4CEBA4"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b/>
          <w:bCs/>
          <w:sz w:val="20"/>
          <w:szCs w:val="20"/>
        </w:rPr>
      </w:pPr>
    </w:p>
    <w:p w14:paraId="3AF8DA0E" w14:textId="0CD54BEB" w:rsidR="00915364"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The </w:t>
      </w:r>
      <w:r w:rsidR="0011340A" w:rsidRPr="00B30DF5">
        <w:rPr>
          <w:rFonts w:ascii="Times New Roman" w:hAnsi="Times New Roman" w:cs="Times New Roman"/>
          <w:sz w:val="20"/>
          <w:szCs w:val="20"/>
        </w:rPr>
        <w:t>health optimization system</w:t>
      </w:r>
      <w:r w:rsidRPr="00B30DF5">
        <w:rPr>
          <w:rFonts w:ascii="Times New Roman" w:hAnsi="Times New Roman" w:cs="Times New Roman"/>
          <w:sz w:val="20"/>
          <w:szCs w:val="20"/>
        </w:rPr>
        <w:t xml:space="preserve"> </w:t>
      </w:r>
      <w:r w:rsidR="00341203">
        <w:rPr>
          <w:rFonts w:ascii="Times New Roman" w:hAnsi="Times New Roman" w:cs="Times New Roman"/>
          <w:sz w:val="20"/>
          <w:szCs w:val="20"/>
        </w:rPr>
        <w:t xml:space="preserve">for people with bipolar disorder </w:t>
      </w:r>
      <w:r w:rsidR="0011340A" w:rsidRPr="00B30DF5">
        <w:rPr>
          <w:rFonts w:ascii="Times New Roman" w:hAnsi="Times New Roman" w:cs="Times New Roman"/>
          <w:sz w:val="20"/>
          <w:szCs w:val="20"/>
        </w:rPr>
        <w:t>was designed to address</w:t>
      </w:r>
      <w:r w:rsidRPr="00B30DF5">
        <w:rPr>
          <w:rFonts w:ascii="Times New Roman" w:hAnsi="Times New Roman" w:cs="Times New Roman"/>
          <w:sz w:val="20"/>
          <w:szCs w:val="20"/>
        </w:rPr>
        <w:t xml:space="preserve"> situations where the effects of or adherence to the current treatment is unsatisfactory, when patients feel </w:t>
      </w:r>
      <w:r w:rsidR="0011340A" w:rsidRPr="00B30DF5">
        <w:rPr>
          <w:rFonts w:ascii="Times New Roman" w:hAnsi="Times New Roman" w:cs="Times New Roman"/>
          <w:sz w:val="20"/>
          <w:szCs w:val="20"/>
        </w:rPr>
        <w:t xml:space="preserve">unsure about whether to start, stop or switch </w:t>
      </w:r>
      <w:r w:rsidR="00341203">
        <w:rPr>
          <w:rFonts w:ascii="Times New Roman" w:hAnsi="Times New Roman" w:cs="Times New Roman"/>
          <w:sz w:val="20"/>
          <w:szCs w:val="20"/>
        </w:rPr>
        <w:t>treatment</w:t>
      </w:r>
      <w:r w:rsidRPr="00B30DF5">
        <w:rPr>
          <w:rFonts w:ascii="Times New Roman" w:hAnsi="Times New Roman" w:cs="Times New Roman"/>
          <w:sz w:val="20"/>
          <w:szCs w:val="20"/>
        </w:rPr>
        <w:t xml:space="preserve">, and when it is unclear which treatment or treatment dosage </w:t>
      </w:r>
      <w:r w:rsidR="0011340A" w:rsidRPr="00B30DF5">
        <w:rPr>
          <w:rFonts w:ascii="Times New Roman" w:hAnsi="Times New Roman" w:cs="Times New Roman"/>
          <w:sz w:val="20"/>
          <w:szCs w:val="20"/>
        </w:rPr>
        <w:t>would be</w:t>
      </w:r>
      <w:r w:rsidRPr="00B30DF5">
        <w:rPr>
          <w:rFonts w:ascii="Times New Roman" w:hAnsi="Times New Roman" w:cs="Times New Roman"/>
          <w:sz w:val="20"/>
          <w:szCs w:val="20"/>
        </w:rPr>
        <w:t xml:space="preserve"> most beneficial for the individual. The system can be used intensively, for instance when medication is init</w:t>
      </w:r>
      <w:r w:rsidR="00341203">
        <w:rPr>
          <w:rFonts w:ascii="Times New Roman" w:hAnsi="Times New Roman" w:cs="Times New Roman"/>
          <w:sz w:val="20"/>
          <w:szCs w:val="20"/>
        </w:rPr>
        <w:t xml:space="preserve">iated, switched or adjusted, </w:t>
      </w:r>
      <w:r w:rsidRPr="00B30DF5">
        <w:rPr>
          <w:rFonts w:ascii="Times New Roman" w:hAnsi="Times New Roman" w:cs="Times New Roman"/>
          <w:sz w:val="20"/>
          <w:szCs w:val="20"/>
        </w:rPr>
        <w:t>infrequently</w:t>
      </w:r>
      <w:r w:rsidR="00341203">
        <w:rPr>
          <w:rFonts w:ascii="Times New Roman" w:hAnsi="Times New Roman" w:cs="Times New Roman"/>
          <w:sz w:val="20"/>
          <w:szCs w:val="20"/>
        </w:rPr>
        <w:t>,</w:t>
      </w:r>
      <w:r w:rsidR="0011340A" w:rsidRPr="00B30DF5">
        <w:rPr>
          <w:rFonts w:ascii="Times New Roman" w:hAnsi="Times New Roman" w:cs="Times New Roman"/>
          <w:sz w:val="20"/>
          <w:szCs w:val="20"/>
        </w:rPr>
        <w:t xml:space="preserve"> or not at all</w:t>
      </w:r>
      <w:r w:rsidRPr="00B30DF5">
        <w:rPr>
          <w:rFonts w:ascii="Times New Roman" w:hAnsi="Times New Roman" w:cs="Times New Roman"/>
          <w:sz w:val="20"/>
          <w:szCs w:val="20"/>
        </w:rPr>
        <w:t xml:space="preserve">, for instance when the patient is stable and the effect of the treatment is satisfactory. </w:t>
      </w:r>
    </w:p>
    <w:p w14:paraId="04863A8B" w14:textId="77777777" w:rsidR="00A55B30" w:rsidRDefault="00A55B30"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285DD580" w14:textId="1B6E0574" w:rsidR="00F47DA6" w:rsidRDefault="00363CEE"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The system supports 6</w:t>
      </w:r>
      <w:r w:rsidR="00F47DA6">
        <w:rPr>
          <w:rFonts w:ascii="Times New Roman" w:hAnsi="Times New Roman" w:cs="Times New Roman"/>
          <w:sz w:val="20"/>
          <w:szCs w:val="20"/>
        </w:rPr>
        <w:t xml:space="preserve"> different treatment optimization strategies, each strategy </w:t>
      </w:r>
      <w:r w:rsidR="001D04A7">
        <w:rPr>
          <w:rFonts w:ascii="Times New Roman" w:hAnsi="Times New Roman" w:cs="Times New Roman"/>
          <w:sz w:val="20"/>
          <w:szCs w:val="20"/>
        </w:rPr>
        <w:t>backed</w:t>
      </w:r>
      <w:r w:rsidR="00F47DA6">
        <w:rPr>
          <w:rFonts w:ascii="Times New Roman" w:hAnsi="Times New Roman" w:cs="Times New Roman"/>
          <w:sz w:val="20"/>
          <w:szCs w:val="20"/>
        </w:rPr>
        <w:t xml:space="preserve"> by </w:t>
      </w:r>
      <w:r>
        <w:rPr>
          <w:rFonts w:ascii="Times New Roman" w:hAnsi="Times New Roman" w:cs="Times New Roman"/>
          <w:sz w:val="20"/>
          <w:szCs w:val="20"/>
        </w:rPr>
        <w:t>2 - 7</w:t>
      </w:r>
      <w:r w:rsidR="00F47DA6">
        <w:rPr>
          <w:rFonts w:ascii="Times New Roman" w:hAnsi="Times New Roman" w:cs="Times New Roman"/>
          <w:sz w:val="20"/>
          <w:szCs w:val="20"/>
        </w:rPr>
        <w:t xml:space="preserve"> features:</w:t>
      </w:r>
    </w:p>
    <w:p w14:paraId="32D44B98"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1564D39F"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Strategy 1: Find the best treatment</w:t>
      </w:r>
    </w:p>
    <w:p w14:paraId="58174697" w14:textId="60EEE83F" w:rsidR="00F47DA6"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Ranks all available treatments bas</w:t>
      </w:r>
      <w:r w:rsidR="00615190">
        <w:rPr>
          <w:rFonts w:ascii="Times New Roman" w:hAnsi="Times New Roman" w:cs="Times New Roman"/>
          <w:sz w:val="20"/>
          <w:szCs w:val="20"/>
        </w:rPr>
        <w:t>ed on all available information</w:t>
      </w:r>
      <w:r>
        <w:rPr>
          <w:rFonts w:ascii="Times New Roman" w:hAnsi="Times New Roman" w:cs="Times New Roman"/>
          <w:sz w:val="20"/>
          <w:szCs w:val="20"/>
        </w:rPr>
        <w:t xml:space="preserve"> and the patient´s preferences.</w:t>
      </w:r>
    </w:p>
    <w:p w14:paraId="0FFBE1CE" w14:textId="6C0378E5" w:rsidR="00F47DA6" w:rsidRPr="0037195C"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Allows patients to see how </w:t>
      </w:r>
      <w:r w:rsidR="00363CEE">
        <w:rPr>
          <w:rFonts w:ascii="Times New Roman" w:hAnsi="Times New Roman" w:cs="Times New Roman"/>
          <w:sz w:val="20"/>
          <w:szCs w:val="20"/>
        </w:rPr>
        <w:t>modifying</w:t>
      </w:r>
      <w:r>
        <w:rPr>
          <w:rFonts w:ascii="Times New Roman" w:hAnsi="Times New Roman" w:cs="Times New Roman"/>
          <w:sz w:val="20"/>
          <w:szCs w:val="20"/>
        </w:rPr>
        <w:t xml:space="preserve"> their personal preferences influence this ranking</w:t>
      </w:r>
    </w:p>
    <w:p w14:paraId="4D12523C" w14:textId="48509799" w:rsidR="00F47DA6"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Presents head-to-head comparisons of all treatments on all included outcomes</w:t>
      </w:r>
    </w:p>
    <w:p w14:paraId="52E99CB1" w14:textId="5C41CBDF" w:rsidR="00F47DA6"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Removes treatments that are contraindicated for the specific patient automatically</w:t>
      </w:r>
    </w:p>
    <w:p w14:paraId="672D046C" w14:textId="0D2F7EF9" w:rsidR="00F47DA6"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Remov</w:t>
      </w:r>
      <w:r w:rsidR="00615190">
        <w:rPr>
          <w:rFonts w:ascii="Times New Roman" w:hAnsi="Times New Roman" w:cs="Times New Roman"/>
          <w:sz w:val="20"/>
          <w:szCs w:val="20"/>
        </w:rPr>
        <w:t>es outcomes that are irrelevant for the specific patient, automatically</w:t>
      </w:r>
    </w:p>
    <w:p w14:paraId="450F8012" w14:textId="77777777" w:rsidR="00F47DA6" w:rsidRDefault="00F47DA6"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Integrates quantitative estimates of treatment effects from research, the patient, and the clinician</w:t>
      </w:r>
    </w:p>
    <w:p w14:paraId="1AF53566" w14:textId="70E3F789" w:rsidR="00A0524D" w:rsidRDefault="00A0524D" w:rsidP="007F1B91">
      <w:pPr>
        <w:pStyle w:val="Listeavsnitt"/>
        <w:widowControl w:val="0"/>
        <w:numPr>
          <w:ilvl w:val="0"/>
          <w:numId w:val="11"/>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Presents treatment results longitudinally together with treatment details and other relevant</w:t>
      </w:r>
      <w:r w:rsidR="00363CEE">
        <w:rPr>
          <w:rFonts w:ascii="Times New Roman" w:hAnsi="Times New Roman" w:cs="Times New Roman"/>
          <w:sz w:val="20"/>
          <w:szCs w:val="20"/>
        </w:rPr>
        <w:t xml:space="preserve"> data</w:t>
      </w:r>
    </w:p>
    <w:p w14:paraId="7EB10E66"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6982536B"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Strategy 2: Find the best dosage</w:t>
      </w:r>
    </w:p>
    <w:p w14:paraId="47C70D28" w14:textId="782DDFDE" w:rsidR="00F47DA6" w:rsidRDefault="00F47DA6" w:rsidP="007F1B91">
      <w:pPr>
        <w:pStyle w:val="Listeavsnitt"/>
        <w:widowControl w:val="0"/>
        <w:numPr>
          <w:ilvl w:val="0"/>
          <w:numId w:val="12"/>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Presents the effects of different dosages on subjective and objective </w:t>
      </w:r>
      <w:r w:rsidR="005F3D75">
        <w:rPr>
          <w:rFonts w:ascii="Times New Roman" w:hAnsi="Times New Roman" w:cs="Times New Roman"/>
          <w:sz w:val="20"/>
          <w:szCs w:val="20"/>
        </w:rPr>
        <w:t>health outcomes as graphs and</w:t>
      </w:r>
      <w:r>
        <w:rPr>
          <w:rFonts w:ascii="Times New Roman" w:hAnsi="Times New Roman" w:cs="Times New Roman"/>
          <w:sz w:val="20"/>
          <w:szCs w:val="20"/>
        </w:rPr>
        <w:t xml:space="preserve"> statistics</w:t>
      </w:r>
    </w:p>
    <w:p w14:paraId="3A5096D7" w14:textId="77777777" w:rsidR="00F47DA6" w:rsidRDefault="00F47DA6" w:rsidP="007F1B91">
      <w:pPr>
        <w:pStyle w:val="Listeavsnitt"/>
        <w:widowControl w:val="0"/>
        <w:numPr>
          <w:ilvl w:val="0"/>
          <w:numId w:val="12"/>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Presents the effects of different dosages as an integrated part of complete treatment plans</w:t>
      </w:r>
    </w:p>
    <w:p w14:paraId="3DC37A98" w14:textId="77777777" w:rsidR="00A0524D" w:rsidRDefault="00A0524D"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40B791BE" w14:textId="56A72C4F"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lastRenderedPageBreak/>
        <w:t xml:space="preserve">Strategy 3: Increase </w:t>
      </w:r>
      <w:r w:rsidR="005F3D75">
        <w:rPr>
          <w:rFonts w:ascii="Times New Roman" w:hAnsi="Times New Roman" w:cs="Times New Roman"/>
          <w:sz w:val="20"/>
          <w:szCs w:val="20"/>
        </w:rPr>
        <w:t xml:space="preserve">treatment </w:t>
      </w:r>
      <w:r>
        <w:rPr>
          <w:rFonts w:ascii="Times New Roman" w:hAnsi="Times New Roman" w:cs="Times New Roman"/>
          <w:sz w:val="20"/>
          <w:szCs w:val="20"/>
        </w:rPr>
        <w:t>adherence</w:t>
      </w:r>
    </w:p>
    <w:p w14:paraId="5D5F057B" w14:textId="2FAB389A" w:rsidR="00F47DA6" w:rsidRDefault="00F47DA6" w:rsidP="007F1B91">
      <w:pPr>
        <w:pStyle w:val="Listeavsnitt"/>
        <w:widowControl w:val="0"/>
        <w:numPr>
          <w:ilvl w:val="0"/>
          <w:numId w:val="1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Can remind the patient </w:t>
      </w:r>
      <w:r w:rsidR="005F3D75">
        <w:rPr>
          <w:rFonts w:ascii="Times New Roman" w:hAnsi="Times New Roman" w:cs="Times New Roman"/>
          <w:sz w:val="20"/>
          <w:szCs w:val="20"/>
        </w:rPr>
        <w:t>to take the treatment at all agreed</w:t>
      </w:r>
      <w:r>
        <w:rPr>
          <w:rFonts w:ascii="Times New Roman" w:hAnsi="Times New Roman" w:cs="Times New Roman"/>
          <w:sz w:val="20"/>
          <w:szCs w:val="20"/>
        </w:rPr>
        <w:t xml:space="preserve"> times</w:t>
      </w:r>
      <w:r w:rsidR="005F3D75">
        <w:rPr>
          <w:rFonts w:ascii="Times New Roman" w:hAnsi="Times New Roman" w:cs="Times New Roman"/>
          <w:sz w:val="20"/>
          <w:szCs w:val="20"/>
        </w:rPr>
        <w:t>,</w:t>
      </w:r>
      <w:r>
        <w:rPr>
          <w:rFonts w:ascii="Times New Roman" w:hAnsi="Times New Roman" w:cs="Times New Roman"/>
          <w:sz w:val="20"/>
          <w:szCs w:val="20"/>
        </w:rPr>
        <w:t xml:space="preserve"> on the smartphone</w:t>
      </w:r>
    </w:p>
    <w:p w14:paraId="21622942" w14:textId="77777777" w:rsidR="00F47DA6" w:rsidRDefault="00F47DA6" w:rsidP="007F1B91">
      <w:pPr>
        <w:pStyle w:val="Listeavsnitt"/>
        <w:widowControl w:val="0"/>
        <w:numPr>
          <w:ilvl w:val="0"/>
          <w:numId w:val="1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Presents actual use over time as graphs and statistics for patients and clinicians to inspect together</w:t>
      </w:r>
    </w:p>
    <w:p w14:paraId="691B3A10" w14:textId="31E5A621" w:rsidR="00684A83" w:rsidRDefault="00684A83" w:rsidP="007F1B91">
      <w:pPr>
        <w:pStyle w:val="Listeavsnitt"/>
        <w:widowControl w:val="0"/>
        <w:numPr>
          <w:ilvl w:val="0"/>
          <w:numId w:val="1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Includes snippets for day-to-day improvement of treatment, lifestyle and monitoring adherence, based on information from the last two weeks (from March 2017)</w:t>
      </w:r>
    </w:p>
    <w:p w14:paraId="4DD5A031"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176F6220"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Strategy 4: Live more healthily</w:t>
      </w:r>
    </w:p>
    <w:p w14:paraId="271435CD" w14:textId="77777777" w:rsidR="00F47DA6" w:rsidRDefault="00F47DA6" w:rsidP="007F1B91">
      <w:pPr>
        <w:pStyle w:val="Listeavsnitt"/>
        <w:widowControl w:val="0"/>
        <w:numPr>
          <w:ilvl w:val="0"/>
          <w:numId w:val="1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Allows patients to select suggested lifestyle measures and include them in the overall treatment plan</w:t>
      </w:r>
    </w:p>
    <w:p w14:paraId="4D60BA96" w14:textId="77777777" w:rsidR="00F47DA6" w:rsidRDefault="00F47DA6" w:rsidP="007F1B91">
      <w:pPr>
        <w:pStyle w:val="Listeavsnitt"/>
        <w:widowControl w:val="0"/>
        <w:numPr>
          <w:ilvl w:val="0"/>
          <w:numId w:val="1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Can remind the patient to follow up the lifestyle measures</w:t>
      </w:r>
    </w:p>
    <w:p w14:paraId="12E2E06A" w14:textId="665BADA9" w:rsidR="00F47DA6" w:rsidRDefault="00F47DA6" w:rsidP="007F1B91">
      <w:pPr>
        <w:pStyle w:val="Listeavsnitt"/>
        <w:widowControl w:val="0"/>
        <w:numPr>
          <w:ilvl w:val="0"/>
          <w:numId w:val="1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Presents the adherence to the lifestyle measures </w:t>
      </w:r>
      <w:r w:rsidR="005F3D75">
        <w:rPr>
          <w:rFonts w:ascii="Times New Roman" w:hAnsi="Times New Roman" w:cs="Times New Roman"/>
          <w:sz w:val="20"/>
          <w:szCs w:val="20"/>
        </w:rPr>
        <w:t xml:space="preserve">graphically </w:t>
      </w:r>
      <w:r>
        <w:rPr>
          <w:rFonts w:ascii="Times New Roman" w:hAnsi="Times New Roman" w:cs="Times New Roman"/>
          <w:sz w:val="20"/>
          <w:szCs w:val="20"/>
        </w:rPr>
        <w:t>and allows inspection of their effects on subjective and objective health outcomes</w:t>
      </w:r>
    </w:p>
    <w:p w14:paraId="24C806C5" w14:textId="53FA1D56" w:rsidR="00F47DA6" w:rsidRDefault="00F47DA6" w:rsidP="007F1B91">
      <w:pPr>
        <w:pStyle w:val="Listeavsnitt"/>
        <w:widowControl w:val="0"/>
        <w:numPr>
          <w:ilvl w:val="0"/>
          <w:numId w:val="14"/>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Allows inspection of how lifestyle, defined as significant events added into the system, affects health, </w:t>
      </w:r>
      <w:r w:rsidR="005F3D75">
        <w:rPr>
          <w:rFonts w:ascii="Times New Roman" w:hAnsi="Times New Roman" w:cs="Times New Roman"/>
          <w:sz w:val="20"/>
          <w:szCs w:val="20"/>
        </w:rPr>
        <w:t>in</w:t>
      </w:r>
      <w:r>
        <w:rPr>
          <w:rFonts w:ascii="Times New Roman" w:hAnsi="Times New Roman" w:cs="Times New Roman"/>
          <w:sz w:val="20"/>
          <w:szCs w:val="20"/>
        </w:rPr>
        <w:t xml:space="preserve"> graphs and </w:t>
      </w:r>
      <w:r w:rsidR="005F3D75">
        <w:rPr>
          <w:rFonts w:ascii="Times New Roman" w:hAnsi="Times New Roman" w:cs="Times New Roman"/>
          <w:sz w:val="20"/>
          <w:szCs w:val="20"/>
        </w:rPr>
        <w:t xml:space="preserve">from </w:t>
      </w:r>
      <w:r>
        <w:rPr>
          <w:rFonts w:ascii="Times New Roman" w:hAnsi="Times New Roman" w:cs="Times New Roman"/>
          <w:sz w:val="20"/>
          <w:szCs w:val="20"/>
        </w:rPr>
        <w:t>statistics</w:t>
      </w:r>
    </w:p>
    <w:p w14:paraId="28B87940"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ind w:left="360"/>
        <w:rPr>
          <w:rFonts w:ascii="Times New Roman" w:hAnsi="Times New Roman" w:cs="Times New Roman"/>
          <w:sz w:val="20"/>
          <w:szCs w:val="20"/>
        </w:rPr>
      </w:pPr>
    </w:p>
    <w:p w14:paraId="4810633E"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Strategy 5: Get support from healthcare providers, friends and family</w:t>
      </w:r>
    </w:p>
    <w:p w14:paraId="37BC16F1" w14:textId="596DF00B" w:rsidR="00F47DA6" w:rsidRDefault="00F47DA6" w:rsidP="007F1B91">
      <w:pPr>
        <w:pStyle w:val="Listeavsnitt"/>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Enables the patient to </w:t>
      </w:r>
      <w:r w:rsidR="00523240">
        <w:rPr>
          <w:rFonts w:ascii="Times New Roman" w:hAnsi="Times New Roman" w:cs="Times New Roman"/>
          <w:sz w:val="20"/>
          <w:szCs w:val="20"/>
        </w:rPr>
        <w:t>give</w:t>
      </w:r>
      <w:r>
        <w:rPr>
          <w:rFonts w:ascii="Times New Roman" w:hAnsi="Times New Roman" w:cs="Times New Roman"/>
          <w:sz w:val="20"/>
          <w:szCs w:val="20"/>
        </w:rPr>
        <w:t xml:space="preserve"> </w:t>
      </w:r>
      <w:r w:rsidR="00523240">
        <w:rPr>
          <w:rFonts w:ascii="Times New Roman" w:hAnsi="Times New Roman" w:cs="Times New Roman"/>
          <w:sz w:val="20"/>
          <w:szCs w:val="20"/>
        </w:rPr>
        <w:t>healthcare provideres, friends and family</w:t>
      </w:r>
      <w:r>
        <w:rPr>
          <w:rFonts w:ascii="Times New Roman" w:hAnsi="Times New Roman" w:cs="Times New Roman"/>
          <w:sz w:val="20"/>
          <w:szCs w:val="20"/>
        </w:rPr>
        <w:t xml:space="preserve"> </w:t>
      </w:r>
      <w:r w:rsidR="00523240">
        <w:rPr>
          <w:rFonts w:ascii="Times New Roman" w:hAnsi="Times New Roman" w:cs="Times New Roman"/>
          <w:sz w:val="20"/>
          <w:szCs w:val="20"/>
        </w:rPr>
        <w:t>access to the</w:t>
      </w:r>
      <w:r>
        <w:rPr>
          <w:rFonts w:ascii="Times New Roman" w:hAnsi="Times New Roman" w:cs="Times New Roman"/>
          <w:sz w:val="20"/>
          <w:szCs w:val="20"/>
        </w:rPr>
        <w:t xml:space="preserve"> patient´s system</w:t>
      </w:r>
    </w:p>
    <w:p w14:paraId="45C8F816" w14:textId="00B9F45D" w:rsidR="00F47DA6" w:rsidRDefault="00F47DA6" w:rsidP="007F1B91">
      <w:pPr>
        <w:pStyle w:val="Listeavsnitt"/>
        <w:widowControl w:val="0"/>
        <w:numPr>
          <w:ilvl w:val="0"/>
          <w:numId w:val="1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Enables the patient to set rules </w:t>
      </w:r>
      <w:r w:rsidR="005F3D75">
        <w:rPr>
          <w:rFonts w:ascii="Times New Roman" w:hAnsi="Times New Roman" w:cs="Times New Roman"/>
          <w:sz w:val="20"/>
          <w:szCs w:val="20"/>
        </w:rPr>
        <w:t>regarding</w:t>
      </w:r>
      <w:r>
        <w:rPr>
          <w:rFonts w:ascii="Times New Roman" w:hAnsi="Times New Roman" w:cs="Times New Roman"/>
          <w:sz w:val="20"/>
          <w:szCs w:val="20"/>
        </w:rPr>
        <w:t xml:space="preserve"> when others should be warned, for instance when adherence has dropped below a pre-defined level</w:t>
      </w:r>
    </w:p>
    <w:p w14:paraId="094AF075"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1AF76DDB" w14:textId="77777777" w:rsidR="00F47DA6" w:rsidRDefault="00F47DA6" w:rsidP="00F47DA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Strategy 6: Improve the decision process and decision satisfaction</w:t>
      </w:r>
    </w:p>
    <w:p w14:paraId="213E2AA0" w14:textId="77777777" w:rsidR="00F47DA6" w:rsidRDefault="00F47DA6" w:rsidP="007F1B91">
      <w:pPr>
        <w:pStyle w:val="Listeavsnitt"/>
        <w:widowControl w:val="0"/>
        <w:numPr>
          <w:ilvl w:val="0"/>
          <w:numId w:val="1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Provides information about why and how to be involved in decisions</w:t>
      </w:r>
    </w:p>
    <w:p w14:paraId="68F5FB36" w14:textId="77777777" w:rsidR="00F47DA6" w:rsidRDefault="00F47DA6" w:rsidP="007F1B91">
      <w:pPr>
        <w:pStyle w:val="Listeavsnitt"/>
        <w:widowControl w:val="0"/>
        <w:numPr>
          <w:ilvl w:val="0"/>
          <w:numId w:val="1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Enables patients to track the decision quality related to each specific healthcare provider on several aspects</w:t>
      </w:r>
    </w:p>
    <w:p w14:paraId="3FB34492" w14:textId="78E04409" w:rsidR="00F47DA6" w:rsidRPr="00B320BC" w:rsidRDefault="00F47DA6" w:rsidP="007F1B91">
      <w:pPr>
        <w:pStyle w:val="Listeavsnitt"/>
        <w:widowControl w:val="0"/>
        <w:numPr>
          <w:ilvl w:val="0"/>
          <w:numId w:val="16"/>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 xml:space="preserve">Enables patients and clinicians to make decisions based </w:t>
      </w:r>
      <w:r w:rsidR="005F3D75">
        <w:rPr>
          <w:rFonts w:ascii="Times New Roman" w:hAnsi="Times New Roman" w:cs="Times New Roman"/>
          <w:sz w:val="20"/>
          <w:szCs w:val="20"/>
        </w:rPr>
        <w:t xml:space="preserve">on </w:t>
      </w:r>
      <w:r>
        <w:rPr>
          <w:rFonts w:ascii="Times New Roman" w:hAnsi="Times New Roman" w:cs="Times New Roman"/>
          <w:sz w:val="20"/>
          <w:szCs w:val="20"/>
        </w:rPr>
        <w:t>patient-specific information integrated with information from research, condensed into graphics and statistics.</w:t>
      </w:r>
    </w:p>
    <w:p w14:paraId="5B5A7BD7" w14:textId="1BC28D51" w:rsidR="00F47DA6" w:rsidRDefault="00F47DA6"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Pr>
          <w:rFonts w:ascii="Times New Roman" w:hAnsi="Times New Roman" w:cs="Times New Roman"/>
          <w:color w:val="auto"/>
          <w:sz w:val="20"/>
          <w:szCs w:val="20"/>
        </w:rPr>
        <w:br/>
        <w:t xml:space="preserve">The specific features </w:t>
      </w:r>
      <w:r w:rsidR="005F3D75">
        <w:rPr>
          <w:rFonts w:ascii="Times New Roman" w:hAnsi="Times New Roman" w:cs="Times New Roman"/>
          <w:color w:val="auto"/>
          <w:sz w:val="20"/>
          <w:szCs w:val="20"/>
        </w:rPr>
        <w:t>are created to facilitate</w:t>
      </w:r>
      <w:r>
        <w:rPr>
          <w:rFonts w:ascii="Times New Roman" w:hAnsi="Times New Roman" w:cs="Times New Roman"/>
          <w:color w:val="auto"/>
          <w:sz w:val="20"/>
          <w:szCs w:val="20"/>
        </w:rPr>
        <w:t xml:space="preserve"> patient-specific insights that cannot be inferred from research or </w:t>
      </w:r>
      <w:r w:rsidR="00615190">
        <w:rPr>
          <w:rFonts w:ascii="Times New Roman" w:hAnsi="Times New Roman" w:cs="Times New Roman"/>
          <w:color w:val="auto"/>
          <w:sz w:val="20"/>
          <w:szCs w:val="20"/>
        </w:rPr>
        <w:t>short consultations that are not backed up by data from the individual</w:t>
      </w:r>
      <w:r w:rsidR="005F3D75">
        <w:rPr>
          <w:rFonts w:ascii="Times New Roman" w:hAnsi="Times New Roman" w:cs="Times New Roman"/>
          <w:color w:val="auto"/>
          <w:sz w:val="20"/>
          <w:szCs w:val="20"/>
        </w:rPr>
        <w:t xml:space="preserve">. It includes measures for increased safety, such as the possibility for the patient, </w:t>
      </w:r>
      <w:r w:rsidR="00B53A37">
        <w:rPr>
          <w:rFonts w:ascii="Times New Roman" w:hAnsi="Times New Roman" w:cs="Times New Roman"/>
          <w:color w:val="auto"/>
          <w:sz w:val="20"/>
          <w:szCs w:val="20"/>
        </w:rPr>
        <w:t>clinicians and relatives to inspect common contrindiciations</w:t>
      </w:r>
      <w:r w:rsidR="00615190">
        <w:rPr>
          <w:rFonts w:ascii="Times New Roman" w:hAnsi="Times New Roman" w:cs="Times New Roman"/>
          <w:color w:val="auto"/>
          <w:sz w:val="20"/>
          <w:szCs w:val="20"/>
        </w:rPr>
        <w:t>, and introduces person-specific, longitudinal results into the consultation.</w:t>
      </w:r>
    </w:p>
    <w:p w14:paraId="131BB0E4" w14:textId="77777777" w:rsidR="00F47DA6" w:rsidRDefault="00F47DA6"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p>
    <w:p w14:paraId="7EE8ED0A" w14:textId="24C468A0" w:rsidR="008730FA" w:rsidRDefault="008730F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Pr>
          <w:rFonts w:ascii="Times New Roman" w:hAnsi="Times New Roman" w:cs="Times New Roman"/>
          <w:lang w:val="en-GB"/>
        </w:rPr>
        <w:t>The first version of the health optimization system included preliminary versions of four of the later seven features supporting the selection of treatment (strategy 1, feature 1 – 3 and 7), and a first version of the interface for physicians and carers (strategy 5, feature 1).</w:t>
      </w:r>
    </w:p>
    <w:p w14:paraId="48DA93E4" w14:textId="77777777" w:rsidR="008730FA" w:rsidRPr="00B30DF5" w:rsidRDefault="008730F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p>
    <w:p w14:paraId="52FF33DB" w14:textId="1EC901E3"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sidRPr="00B30DF5">
        <w:rPr>
          <w:rFonts w:ascii="Times New Roman" w:hAnsi="Times New Roman" w:cs="Times New Roman"/>
          <w:color w:val="auto"/>
          <w:sz w:val="20"/>
          <w:szCs w:val="20"/>
        </w:rPr>
        <w:t xml:space="preserve">To help patients </w:t>
      </w:r>
      <w:r w:rsidR="0011340A" w:rsidRPr="00B30DF5">
        <w:rPr>
          <w:rFonts w:ascii="Times New Roman" w:hAnsi="Times New Roman" w:cs="Times New Roman"/>
          <w:color w:val="auto"/>
          <w:sz w:val="20"/>
          <w:szCs w:val="20"/>
        </w:rPr>
        <w:t xml:space="preserve">optimize their treatment and </w:t>
      </w:r>
      <w:r w:rsidRPr="00B30DF5">
        <w:rPr>
          <w:rFonts w:ascii="Times New Roman" w:hAnsi="Times New Roman" w:cs="Times New Roman"/>
          <w:color w:val="auto"/>
          <w:sz w:val="20"/>
          <w:szCs w:val="20"/>
        </w:rPr>
        <w:t>achieve the best possibl</w:t>
      </w:r>
      <w:r w:rsidR="0011340A" w:rsidRPr="00B30DF5">
        <w:rPr>
          <w:rFonts w:ascii="Times New Roman" w:hAnsi="Times New Roman" w:cs="Times New Roman"/>
          <w:color w:val="auto"/>
          <w:sz w:val="20"/>
          <w:szCs w:val="20"/>
        </w:rPr>
        <w:t>e outcomes from their medicines</w:t>
      </w:r>
      <w:r w:rsidRPr="00B30DF5">
        <w:rPr>
          <w:rFonts w:ascii="Times New Roman" w:hAnsi="Times New Roman" w:cs="Times New Roman"/>
          <w:color w:val="auto"/>
          <w:sz w:val="20"/>
          <w:szCs w:val="20"/>
        </w:rPr>
        <w:t>, the system</w:t>
      </w:r>
    </w:p>
    <w:p w14:paraId="2375407C" w14:textId="3B245040"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sidRPr="00B30DF5">
        <w:rPr>
          <w:rFonts w:ascii="Times New Roman" w:hAnsi="Times New Roman" w:cs="Times New Roman"/>
          <w:color w:val="auto"/>
          <w:sz w:val="20"/>
          <w:szCs w:val="20"/>
        </w:rPr>
        <w:t xml:space="preserve">1) enables patients to select which outcomes should be </w:t>
      </w:r>
      <w:r w:rsidR="0011340A" w:rsidRPr="00B30DF5">
        <w:rPr>
          <w:rFonts w:ascii="Times New Roman" w:hAnsi="Times New Roman" w:cs="Times New Roman"/>
          <w:color w:val="auto"/>
          <w:sz w:val="20"/>
          <w:szCs w:val="20"/>
        </w:rPr>
        <w:t>monitored</w:t>
      </w:r>
      <w:r w:rsidRPr="00B30DF5">
        <w:rPr>
          <w:rFonts w:ascii="Times New Roman" w:hAnsi="Times New Roman" w:cs="Times New Roman"/>
          <w:color w:val="auto"/>
          <w:sz w:val="20"/>
          <w:szCs w:val="20"/>
        </w:rPr>
        <w:t xml:space="preserve"> and to determine the relative desirability of these outcomes. </w:t>
      </w:r>
    </w:p>
    <w:p w14:paraId="6437AC69" w14:textId="6DCE3BFA"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sidRPr="00B30DF5">
        <w:rPr>
          <w:rFonts w:ascii="Times New Roman" w:hAnsi="Times New Roman" w:cs="Times New Roman"/>
          <w:color w:val="auto"/>
          <w:sz w:val="20"/>
          <w:szCs w:val="20"/>
        </w:rPr>
        <w:lastRenderedPageBreak/>
        <w:t xml:space="preserve">2) enables the consideration of determinants affecting the outcomes in addition to medication, such as life events, </w:t>
      </w:r>
      <w:r w:rsidR="00341203">
        <w:rPr>
          <w:rFonts w:ascii="Times New Roman" w:hAnsi="Times New Roman" w:cs="Times New Roman"/>
          <w:color w:val="auto"/>
          <w:sz w:val="20"/>
          <w:szCs w:val="20"/>
        </w:rPr>
        <w:t xml:space="preserve">lab values, </w:t>
      </w:r>
      <w:r w:rsidRPr="00B30DF5">
        <w:rPr>
          <w:rFonts w:ascii="Times New Roman" w:hAnsi="Times New Roman" w:cs="Times New Roman"/>
          <w:color w:val="auto"/>
          <w:sz w:val="20"/>
          <w:szCs w:val="20"/>
        </w:rPr>
        <w:t>adherence and non-medical interventions.</w:t>
      </w:r>
    </w:p>
    <w:p w14:paraId="46DE3068" w14:textId="1BDFDC36"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auto"/>
          <w:sz w:val="20"/>
          <w:szCs w:val="20"/>
        </w:rPr>
      </w:pPr>
      <w:r w:rsidRPr="00B30DF5">
        <w:rPr>
          <w:rFonts w:ascii="Times New Roman" w:hAnsi="Times New Roman" w:cs="Times New Roman"/>
          <w:color w:val="auto"/>
          <w:sz w:val="20"/>
          <w:szCs w:val="20"/>
        </w:rPr>
        <w:t>3) enables the evaluation of response</w:t>
      </w:r>
      <w:r w:rsidR="0011340A" w:rsidRPr="00B30DF5">
        <w:rPr>
          <w:rFonts w:ascii="Times New Roman" w:hAnsi="Times New Roman" w:cs="Times New Roman"/>
          <w:color w:val="auto"/>
          <w:sz w:val="20"/>
          <w:szCs w:val="20"/>
        </w:rPr>
        <w:t>s</w:t>
      </w:r>
      <w:r w:rsidRPr="00B30DF5">
        <w:rPr>
          <w:rFonts w:ascii="Times New Roman" w:hAnsi="Times New Roman" w:cs="Times New Roman"/>
          <w:color w:val="auto"/>
          <w:sz w:val="20"/>
          <w:szCs w:val="20"/>
        </w:rPr>
        <w:t xml:space="preserve"> to treatment using single subjects research designs features, such as visual inspection of graphs</w:t>
      </w:r>
      <w:r w:rsidR="0011340A" w:rsidRPr="00B30DF5">
        <w:rPr>
          <w:rFonts w:ascii="Times New Roman" w:hAnsi="Times New Roman" w:cs="Times New Roman"/>
          <w:color w:val="auto"/>
          <w:sz w:val="20"/>
          <w:szCs w:val="20"/>
        </w:rPr>
        <w:t xml:space="preserve"> and identification of graph patterns</w:t>
      </w:r>
      <w:r w:rsidRPr="00B30DF5">
        <w:rPr>
          <w:rFonts w:ascii="Times New Roman" w:hAnsi="Times New Roman" w:cs="Times New Roman"/>
          <w:color w:val="auto"/>
          <w:sz w:val="20"/>
          <w:szCs w:val="20"/>
        </w:rPr>
        <w:t xml:space="preserve"> when treatments are introduced </w:t>
      </w:r>
      <w:r w:rsidR="0011340A" w:rsidRPr="00B30DF5">
        <w:rPr>
          <w:rFonts w:ascii="Times New Roman" w:hAnsi="Times New Roman" w:cs="Times New Roman"/>
          <w:color w:val="auto"/>
          <w:sz w:val="20"/>
          <w:szCs w:val="20"/>
        </w:rPr>
        <w:t>and removed, and statistical analysis.</w:t>
      </w:r>
    </w:p>
    <w:p w14:paraId="54F3CDB6"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2827A758" w14:textId="760FB6CA" w:rsidR="00915364" w:rsidRPr="00B30DF5" w:rsidRDefault="007B05F7"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S</w:t>
      </w:r>
      <w:r w:rsidR="00915364" w:rsidRPr="00B30DF5">
        <w:rPr>
          <w:rFonts w:ascii="Times New Roman" w:hAnsi="Times New Roman" w:cs="Times New Roman"/>
          <w:sz w:val="20"/>
          <w:szCs w:val="20"/>
        </w:rPr>
        <w:t>martphone app</w:t>
      </w:r>
      <w:r w:rsidRPr="00B30DF5">
        <w:rPr>
          <w:rFonts w:ascii="Times New Roman" w:hAnsi="Times New Roman" w:cs="Times New Roman"/>
          <w:sz w:val="20"/>
          <w:szCs w:val="20"/>
        </w:rPr>
        <w:t>s</w:t>
      </w:r>
      <w:r w:rsidR="00915364" w:rsidRPr="00B30DF5">
        <w:rPr>
          <w:rFonts w:ascii="Times New Roman" w:hAnsi="Times New Roman" w:cs="Times New Roman"/>
          <w:sz w:val="20"/>
          <w:szCs w:val="20"/>
        </w:rPr>
        <w:t xml:space="preserve"> </w:t>
      </w:r>
      <w:r w:rsidR="0011340A" w:rsidRPr="00B30DF5">
        <w:rPr>
          <w:rFonts w:ascii="Times New Roman" w:hAnsi="Times New Roman" w:cs="Times New Roman"/>
          <w:sz w:val="20"/>
          <w:szCs w:val="20"/>
        </w:rPr>
        <w:t>for iOS and Android</w:t>
      </w:r>
      <w:r w:rsidRPr="00B30DF5">
        <w:rPr>
          <w:rFonts w:ascii="Times New Roman" w:hAnsi="Times New Roman" w:cs="Times New Roman"/>
          <w:sz w:val="20"/>
          <w:szCs w:val="20"/>
        </w:rPr>
        <w:t xml:space="preserve"> provide </w:t>
      </w:r>
      <w:r w:rsidR="00915364" w:rsidRPr="00B30DF5">
        <w:rPr>
          <w:rFonts w:ascii="Times New Roman" w:hAnsi="Times New Roman" w:cs="Times New Roman"/>
          <w:sz w:val="20"/>
          <w:szCs w:val="20"/>
        </w:rPr>
        <w:t>input mechanism</w:t>
      </w:r>
      <w:r w:rsidRPr="00B30DF5">
        <w:rPr>
          <w:rFonts w:ascii="Times New Roman" w:hAnsi="Times New Roman" w:cs="Times New Roman"/>
          <w:sz w:val="20"/>
          <w:szCs w:val="20"/>
        </w:rPr>
        <w:t>s</w:t>
      </w:r>
      <w:r w:rsidR="00915364" w:rsidRPr="00B30DF5">
        <w:rPr>
          <w:rFonts w:ascii="Times New Roman" w:hAnsi="Times New Roman" w:cs="Times New Roman"/>
          <w:sz w:val="20"/>
          <w:szCs w:val="20"/>
        </w:rPr>
        <w:t xml:space="preserve"> for patients to </w:t>
      </w:r>
      <w:r w:rsidRPr="00B30DF5">
        <w:rPr>
          <w:rFonts w:ascii="Times New Roman" w:hAnsi="Times New Roman" w:cs="Times New Roman"/>
          <w:sz w:val="20"/>
          <w:szCs w:val="20"/>
        </w:rPr>
        <w:t>enter</w:t>
      </w:r>
      <w:r w:rsidR="00915364" w:rsidRPr="00B30DF5">
        <w:rPr>
          <w:rFonts w:ascii="Times New Roman" w:hAnsi="Times New Roman" w:cs="Times New Roman"/>
          <w:sz w:val="20"/>
          <w:szCs w:val="20"/>
        </w:rPr>
        <w:t xml:space="preserve"> data</w:t>
      </w:r>
      <w:r w:rsidR="0011340A" w:rsidRPr="00B30DF5">
        <w:rPr>
          <w:rFonts w:ascii="Times New Roman" w:hAnsi="Times New Roman" w:cs="Times New Roman"/>
          <w:sz w:val="20"/>
          <w:szCs w:val="20"/>
        </w:rPr>
        <w:t xml:space="preserve"> in accordance with their monitoring plans</w:t>
      </w:r>
      <w:r w:rsidR="00915364" w:rsidRPr="00B30DF5">
        <w:rPr>
          <w:rFonts w:ascii="Times New Roman" w:hAnsi="Times New Roman" w:cs="Times New Roman"/>
          <w:sz w:val="20"/>
          <w:szCs w:val="20"/>
        </w:rPr>
        <w:t xml:space="preserve">. The app prompts the patient to submit subjective and objective information such as symptoms, functional status, side effects, </w:t>
      </w:r>
      <w:r w:rsidRPr="00B30DF5">
        <w:rPr>
          <w:rFonts w:ascii="Times New Roman" w:hAnsi="Times New Roman" w:cs="Times New Roman"/>
          <w:sz w:val="20"/>
          <w:szCs w:val="20"/>
        </w:rPr>
        <w:t>treatment</w:t>
      </w:r>
      <w:r w:rsidR="00915364" w:rsidRPr="00B30DF5">
        <w:rPr>
          <w:rFonts w:ascii="Times New Roman" w:hAnsi="Times New Roman" w:cs="Times New Roman"/>
          <w:sz w:val="20"/>
          <w:szCs w:val="20"/>
        </w:rPr>
        <w:t xml:space="preserve"> adherence, </w:t>
      </w:r>
      <w:r w:rsidR="00C46D62" w:rsidRPr="00B30DF5">
        <w:rPr>
          <w:rFonts w:ascii="Times New Roman" w:hAnsi="Times New Roman" w:cs="Times New Roman"/>
          <w:sz w:val="20"/>
          <w:szCs w:val="20"/>
        </w:rPr>
        <w:t>objective health data</w:t>
      </w:r>
      <w:r w:rsidR="00915364" w:rsidRPr="00B30DF5">
        <w:rPr>
          <w:rFonts w:ascii="Times New Roman" w:hAnsi="Times New Roman" w:cs="Times New Roman"/>
          <w:sz w:val="20"/>
          <w:szCs w:val="20"/>
        </w:rPr>
        <w:t xml:space="preserve">, the relative desirability of the outcomes, </w:t>
      </w:r>
      <w:r w:rsidR="0011340A" w:rsidRPr="00B30DF5">
        <w:rPr>
          <w:rFonts w:ascii="Times New Roman" w:hAnsi="Times New Roman" w:cs="Times New Roman"/>
          <w:sz w:val="20"/>
          <w:szCs w:val="20"/>
        </w:rPr>
        <w:t>events</w:t>
      </w:r>
      <w:r w:rsidR="00915364" w:rsidRPr="00B30DF5">
        <w:rPr>
          <w:rFonts w:ascii="Times New Roman" w:hAnsi="Times New Roman" w:cs="Times New Roman"/>
          <w:sz w:val="20"/>
          <w:szCs w:val="20"/>
        </w:rPr>
        <w:t xml:space="preserve"> influencing their health</w:t>
      </w:r>
      <w:r w:rsidR="0011340A" w:rsidRPr="00B30DF5">
        <w:rPr>
          <w:rFonts w:ascii="Times New Roman" w:hAnsi="Times New Roman" w:cs="Times New Roman"/>
          <w:sz w:val="20"/>
          <w:szCs w:val="20"/>
        </w:rPr>
        <w:t>, and coming appointments</w:t>
      </w:r>
      <w:r w:rsidR="00915364" w:rsidRPr="00B30DF5">
        <w:rPr>
          <w:rFonts w:ascii="Times New Roman" w:hAnsi="Times New Roman" w:cs="Times New Roman"/>
          <w:sz w:val="20"/>
          <w:szCs w:val="20"/>
        </w:rPr>
        <w:t xml:space="preserve">. The app </w:t>
      </w:r>
      <w:r w:rsidR="0011340A" w:rsidRPr="00B30DF5">
        <w:rPr>
          <w:rFonts w:ascii="Times New Roman" w:hAnsi="Times New Roman" w:cs="Times New Roman"/>
          <w:sz w:val="20"/>
          <w:szCs w:val="20"/>
        </w:rPr>
        <w:t>can also remind</w:t>
      </w:r>
      <w:r w:rsidR="00915364" w:rsidRPr="00B30DF5">
        <w:rPr>
          <w:rFonts w:ascii="Times New Roman" w:hAnsi="Times New Roman" w:cs="Times New Roman"/>
          <w:sz w:val="20"/>
          <w:szCs w:val="20"/>
        </w:rPr>
        <w:t xml:space="preserve"> the user to take the agreed treatment</w:t>
      </w:r>
      <w:r w:rsidR="00341203">
        <w:rPr>
          <w:rFonts w:ascii="Times New Roman" w:hAnsi="Times New Roman" w:cs="Times New Roman"/>
          <w:sz w:val="20"/>
          <w:szCs w:val="20"/>
        </w:rPr>
        <w:t xml:space="preserve"> and to follow up on lifestyle measures</w:t>
      </w:r>
      <w:r w:rsidR="00915364" w:rsidRPr="00B30DF5">
        <w:rPr>
          <w:rFonts w:ascii="Times New Roman" w:hAnsi="Times New Roman" w:cs="Times New Roman"/>
          <w:sz w:val="20"/>
          <w:szCs w:val="20"/>
        </w:rPr>
        <w:t xml:space="preserve"> (Figure 1). </w:t>
      </w:r>
    </w:p>
    <w:p w14:paraId="144BA7D9"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3572F13F" w14:textId="6429D54F" w:rsidR="00915364" w:rsidRPr="00B30DF5" w:rsidRDefault="00E54472"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538135" w:themeColor="accent6" w:themeShade="BF"/>
          <w:sz w:val="20"/>
          <w:szCs w:val="20"/>
        </w:rPr>
      </w:pPr>
      <w:r w:rsidRPr="00B30DF5">
        <w:rPr>
          <w:rFonts w:ascii="Times New Roman" w:hAnsi="Times New Roman" w:cs="Times New Roman"/>
          <w:sz w:val="20"/>
          <w:szCs w:val="20"/>
        </w:rPr>
        <w:t>All</w:t>
      </w:r>
      <w:r w:rsidR="00915364" w:rsidRPr="00B30DF5">
        <w:rPr>
          <w:rFonts w:ascii="Times New Roman" w:hAnsi="Times New Roman" w:cs="Times New Roman"/>
          <w:sz w:val="20"/>
          <w:szCs w:val="20"/>
        </w:rPr>
        <w:t xml:space="preserve"> data are tran</w:t>
      </w:r>
      <w:r w:rsidR="003B643E" w:rsidRPr="00B30DF5">
        <w:rPr>
          <w:rFonts w:ascii="Times New Roman" w:hAnsi="Times New Roman" w:cs="Times New Roman"/>
          <w:sz w:val="20"/>
          <w:szCs w:val="20"/>
        </w:rPr>
        <w:t>sferr</w:t>
      </w:r>
      <w:r w:rsidR="00341203">
        <w:rPr>
          <w:rFonts w:ascii="Times New Roman" w:hAnsi="Times New Roman" w:cs="Times New Roman"/>
          <w:sz w:val="20"/>
          <w:szCs w:val="20"/>
        </w:rPr>
        <w:t>ed to the personal webpage,</w:t>
      </w:r>
      <w:r w:rsidRPr="00B30DF5">
        <w:rPr>
          <w:rFonts w:ascii="Times New Roman" w:hAnsi="Times New Roman" w:cs="Times New Roman"/>
          <w:sz w:val="20"/>
          <w:szCs w:val="20"/>
        </w:rPr>
        <w:t xml:space="preserve"> </w:t>
      </w:r>
      <w:r w:rsidR="00915364" w:rsidRPr="00B30DF5">
        <w:rPr>
          <w:rFonts w:ascii="Times New Roman" w:hAnsi="Times New Roman" w:cs="Times New Roman"/>
          <w:sz w:val="20"/>
          <w:szCs w:val="20"/>
        </w:rPr>
        <w:t xml:space="preserve">accessible for the patient, healthcare providers and caretakers. A back-end server processes the data and condenses the information </w:t>
      </w:r>
      <w:r w:rsidR="007B05F7" w:rsidRPr="00B30DF5">
        <w:rPr>
          <w:rFonts w:ascii="Times New Roman" w:hAnsi="Times New Roman" w:cs="Times New Roman"/>
          <w:sz w:val="20"/>
          <w:szCs w:val="20"/>
        </w:rPr>
        <w:t xml:space="preserve">in </w:t>
      </w:r>
      <w:r w:rsidR="00915364" w:rsidRPr="00B30DF5">
        <w:rPr>
          <w:rFonts w:ascii="Times New Roman" w:hAnsi="Times New Roman" w:cs="Times New Roman"/>
          <w:sz w:val="20"/>
          <w:szCs w:val="20"/>
        </w:rPr>
        <w:t>p</w:t>
      </w:r>
      <w:r w:rsidR="007B05F7" w:rsidRPr="00B30DF5">
        <w:rPr>
          <w:rFonts w:ascii="Times New Roman" w:hAnsi="Times New Roman" w:cs="Times New Roman"/>
          <w:sz w:val="20"/>
          <w:szCs w:val="20"/>
        </w:rPr>
        <w:t xml:space="preserve">anels visualizing the </w:t>
      </w:r>
      <w:r w:rsidR="00341203">
        <w:rPr>
          <w:rFonts w:ascii="Times New Roman" w:hAnsi="Times New Roman" w:cs="Times New Roman"/>
          <w:sz w:val="20"/>
          <w:szCs w:val="20"/>
        </w:rPr>
        <w:t>information</w:t>
      </w:r>
      <w:r w:rsidR="007B05F7" w:rsidRPr="00B30DF5">
        <w:rPr>
          <w:rFonts w:ascii="Times New Roman" w:hAnsi="Times New Roman" w:cs="Times New Roman"/>
          <w:sz w:val="20"/>
          <w:szCs w:val="20"/>
        </w:rPr>
        <w:t>, either as styliz</w:t>
      </w:r>
      <w:r w:rsidR="00915364" w:rsidRPr="00B30DF5">
        <w:rPr>
          <w:rFonts w:ascii="Times New Roman" w:hAnsi="Times New Roman" w:cs="Times New Roman"/>
          <w:sz w:val="20"/>
          <w:szCs w:val="20"/>
        </w:rPr>
        <w:t xml:space="preserve">ed lines or as bar charts. </w:t>
      </w:r>
      <w:r w:rsidRPr="00B30DF5">
        <w:rPr>
          <w:rFonts w:ascii="Times New Roman" w:hAnsi="Times New Roman" w:cs="Times New Roman"/>
          <w:sz w:val="20"/>
          <w:szCs w:val="20"/>
        </w:rPr>
        <w:t xml:space="preserve">A dedicated panel </w:t>
      </w:r>
      <w:r w:rsidR="00915364" w:rsidRPr="00B30DF5">
        <w:rPr>
          <w:rFonts w:ascii="Times New Roman" w:hAnsi="Times New Roman" w:cs="Times New Roman"/>
          <w:sz w:val="20"/>
          <w:szCs w:val="20"/>
        </w:rPr>
        <w:t xml:space="preserve">presents the current treatment plan: </w:t>
      </w:r>
      <w:r w:rsidR="003B643E" w:rsidRPr="00B30DF5">
        <w:rPr>
          <w:rFonts w:ascii="Times New Roman" w:hAnsi="Times New Roman" w:cs="Times New Roman"/>
          <w:sz w:val="20"/>
          <w:szCs w:val="20"/>
        </w:rPr>
        <w:t xml:space="preserve">the overall treatment strategy, </w:t>
      </w:r>
      <w:r w:rsidR="00915364" w:rsidRPr="00B30DF5">
        <w:rPr>
          <w:rFonts w:ascii="Times New Roman" w:hAnsi="Times New Roman" w:cs="Times New Roman"/>
          <w:sz w:val="20"/>
          <w:szCs w:val="20"/>
        </w:rPr>
        <w:t>all medication relevant to the disease, non-medication measures such as psychothera</w:t>
      </w:r>
      <w:r w:rsidR="007B05F7" w:rsidRPr="00B30DF5">
        <w:rPr>
          <w:rFonts w:ascii="Times New Roman" w:hAnsi="Times New Roman" w:cs="Times New Roman"/>
          <w:sz w:val="20"/>
          <w:szCs w:val="20"/>
        </w:rPr>
        <w:t xml:space="preserve">py, and </w:t>
      </w:r>
      <w:r w:rsidR="00915364" w:rsidRPr="00B30DF5">
        <w:rPr>
          <w:rFonts w:ascii="Times New Roman" w:hAnsi="Times New Roman" w:cs="Times New Roman"/>
          <w:sz w:val="20"/>
          <w:szCs w:val="20"/>
        </w:rPr>
        <w:t xml:space="preserve">lifestyle </w:t>
      </w:r>
      <w:r w:rsidR="007B05F7" w:rsidRPr="00B30DF5">
        <w:rPr>
          <w:rFonts w:ascii="Times New Roman" w:hAnsi="Times New Roman" w:cs="Times New Roman"/>
          <w:sz w:val="20"/>
          <w:szCs w:val="20"/>
        </w:rPr>
        <w:t>measures</w:t>
      </w:r>
      <w:r w:rsidR="00915364" w:rsidRPr="00B30DF5">
        <w:rPr>
          <w:rFonts w:ascii="Times New Roman" w:hAnsi="Times New Roman" w:cs="Times New Roman"/>
          <w:sz w:val="20"/>
          <w:szCs w:val="20"/>
        </w:rPr>
        <w:t xml:space="preserve">. </w:t>
      </w:r>
      <w:r w:rsidR="003B643E" w:rsidRPr="00B30DF5">
        <w:rPr>
          <w:rFonts w:ascii="Times New Roman" w:hAnsi="Times New Roman" w:cs="Times New Roman"/>
          <w:sz w:val="20"/>
          <w:szCs w:val="20"/>
        </w:rPr>
        <w:t>Other</w:t>
      </w:r>
      <w:r w:rsidR="00915364" w:rsidRPr="00B30DF5">
        <w:rPr>
          <w:rFonts w:ascii="Times New Roman" w:hAnsi="Times New Roman" w:cs="Times New Roman"/>
          <w:sz w:val="20"/>
          <w:szCs w:val="20"/>
        </w:rPr>
        <w:t xml:space="preserve"> panels provide historical overviews of the data directly relevant to treatment decisions: </w:t>
      </w:r>
      <w:r w:rsidR="00341203">
        <w:rPr>
          <w:rFonts w:ascii="Times New Roman" w:hAnsi="Times New Roman" w:cs="Times New Roman"/>
          <w:sz w:val="20"/>
          <w:szCs w:val="20"/>
        </w:rPr>
        <w:t>adherence</w:t>
      </w:r>
      <w:r w:rsidR="00915364" w:rsidRPr="00B30DF5">
        <w:rPr>
          <w:rFonts w:ascii="Times New Roman" w:hAnsi="Times New Roman" w:cs="Times New Roman"/>
          <w:sz w:val="20"/>
          <w:szCs w:val="20"/>
        </w:rPr>
        <w:t xml:space="preserve">, </w:t>
      </w:r>
      <w:r w:rsidR="003B643E" w:rsidRPr="00B30DF5">
        <w:rPr>
          <w:rFonts w:ascii="Times New Roman" w:hAnsi="Times New Roman" w:cs="Times New Roman"/>
          <w:sz w:val="20"/>
          <w:szCs w:val="20"/>
        </w:rPr>
        <w:t xml:space="preserve">results of </w:t>
      </w:r>
      <w:r w:rsidR="00915364" w:rsidRPr="00B30DF5">
        <w:rPr>
          <w:rFonts w:ascii="Times New Roman" w:hAnsi="Times New Roman" w:cs="Times New Roman"/>
          <w:sz w:val="20"/>
          <w:szCs w:val="20"/>
        </w:rPr>
        <w:t xml:space="preserve">self-assessment of outcomes over time, objective health data, and events. Inserted in the upper part of each of these panels is the </w:t>
      </w:r>
      <w:r w:rsidR="00341203">
        <w:rPr>
          <w:rFonts w:ascii="Times New Roman" w:hAnsi="Times New Roman" w:cs="Times New Roman"/>
          <w:sz w:val="20"/>
          <w:szCs w:val="20"/>
        </w:rPr>
        <w:t>treatment or treatment</w:t>
      </w:r>
      <w:r w:rsidR="00915364" w:rsidRPr="00B30DF5">
        <w:rPr>
          <w:rFonts w:ascii="Times New Roman" w:hAnsi="Times New Roman" w:cs="Times New Roman"/>
          <w:sz w:val="20"/>
          <w:szCs w:val="20"/>
        </w:rPr>
        <w:t xml:space="preserve"> combinations used at any time including dosage, clearly depicting changes in treatment. </w:t>
      </w:r>
      <w:r w:rsidR="00915364" w:rsidRPr="00B30DF5">
        <w:rPr>
          <w:rFonts w:ascii="Times New Roman" w:hAnsi="Times New Roman" w:cs="Times New Roman"/>
          <w:color w:val="000000" w:themeColor="text1"/>
          <w:sz w:val="20"/>
          <w:szCs w:val="20"/>
        </w:rPr>
        <w:t xml:space="preserve">Additional panels present the </w:t>
      </w:r>
      <w:r w:rsidR="00DD5849" w:rsidRPr="00B30DF5">
        <w:rPr>
          <w:rFonts w:ascii="Times New Roman" w:hAnsi="Times New Roman" w:cs="Times New Roman"/>
          <w:color w:val="000000" w:themeColor="text1"/>
          <w:sz w:val="20"/>
          <w:szCs w:val="20"/>
        </w:rPr>
        <w:t xml:space="preserve">development over time of the </w:t>
      </w:r>
      <w:r w:rsidR="00915364" w:rsidRPr="00B30DF5">
        <w:rPr>
          <w:rFonts w:ascii="Times New Roman" w:hAnsi="Times New Roman" w:cs="Times New Roman"/>
          <w:color w:val="000000" w:themeColor="text1"/>
          <w:sz w:val="20"/>
          <w:szCs w:val="20"/>
        </w:rPr>
        <w:t>patient´s assessments of decision quality, the total value of the</w:t>
      </w:r>
      <w:r w:rsidR="00DD5849" w:rsidRPr="00B30DF5">
        <w:rPr>
          <w:rFonts w:ascii="Times New Roman" w:hAnsi="Times New Roman" w:cs="Times New Roman"/>
          <w:color w:val="000000" w:themeColor="text1"/>
          <w:sz w:val="20"/>
          <w:szCs w:val="20"/>
        </w:rPr>
        <w:t>ir</w:t>
      </w:r>
      <w:r w:rsidR="00915364" w:rsidRPr="00B30DF5">
        <w:rPr>
          <w:rFonts w:ascii="Times New Roman" w:hAnsi="Times New Roman" w:cs="Times New Roman"/>
          <w:color w:val="000000" w:themeColor="text1"/>
          <w:sz w:val="20"/>
          <w:szCs w:val="20"/>
        </w:rPr>
        <w:t xml:space="preserve"> current treatment, </w:t>
      </w:r>
      <w:r w:rsidR="00DD5849" w:rsidRPr="00B30DF5">
        <w:rPr>
          <w:rFonts w:ascii="Times New Roman" w:hAnsi="Times New Roman" w:cs="Times New Roman"/>
          <w:color w:val="000000" w:themeColor="text1"/>
          <w:sz w:val="20"/>
          <w:szCs w:val="20"/>
        </w:rPr>
        <w:t xml:space="preserve">the total value of </w:t>
      </w:r>
      <w:r w:rsidR="00341203">
        <w:rPr>
          <w:rFonts w:ascii="Times New Roman" w:hAnsi="Times New Roman" w:cs="Times New Roman"/>
          <w:color w:val="000000" w:themeColor="text1"/>
          <w:sz w:val="20"/>
          <w:szCs w:val="20"/>
        </w:rPr>
        <w:t>all</w:t>
      </w:r>
      <w:r w:rsidR="00DD5849" w:rsidRPr="00B30DF5">
        <w:rPr>
          <w:rFonts w:ascii="Times New Roman" w:hAnsi="Times New Roman" w:cs="Times New Roman"/>
          <w:color w:val="000000" w:themeColor="text1"/>
          <w:sz w:val="20"/>
          <w:szCs w:val="20"/>
        </w:rPr>
        <w:t xml:space="preserve"> treatment plans, </w:t>
      </w:r>
      <w:r w:rsidR="00341203">
        <w:rPr>
          <w:rFonts w:ascii="Times New Roman" w:hAnsi="Times New Roman" w:cs="Times New Roman"/>
          <w:color w:val="000000" w:themeColor="text1"/>
          <w:sz w:val="20"/>
          <w:szCs w:val="20"/>
        </w:rPr>
        <w:t>the expected</w:t>
      </w:r>
      <w:r w:rsidR="00915364" w:rsidRPr="00B30DF5">
        <w:rPr>
          <w:rFonts w:ascii="Times New Roman" w:hAnsi="Times New Roman" w:cs="Times New Roman"/>
          <w:color w:val="000000" w:themeColor="text1"/>
          <w:sz w:val="20"/>
          <w:szCs w:val="20"/>
        </w:rPr>
        <w:t xml:space="preserve"> total value of all treatment alternatives, and the patient</w:t>
      </w:r>
      <w:r w:rsidR="00DD5849" w:rsidRPr="00B30DF5">
        <w:rPr>
          <w:rFonts w:ascii="Times New Roman" w:hAnsi="Times New Roman" w:cs="Times New Roman"/>
          <w:color w:val="000000" w:themeColor="text1"/>
          <w:sz w:val="20"/>
          <w:szCs w:val="20"/>
        </w:rPr>
        <w:t>´s relative outcome preferences</w:t>
      </w:r>
      <w:r w:rsidR="00915364" w:rsidRPr="00B30DF5">
        <w:rPr>
          <w:rFonts w:ascii="Times New Roman" w:hAnsi="Times New Roman" w:cs="Times New Roman"/>
          <w:color w:val="000000" w:themeColor="text1"/>
          <w:sz w:val="20"/>
          <w:szCs w:val="20"/>
        </w:rPr>
        <w:t xml:space="preserve">. </w:t>
      </w:r>
      <w:r w:rsidR="00DD5849" w:rsidRPr="00B30DF5">
        <w:rPr>
          <w:rFonts w:ascii="Times New Roman" w:hAnsi="Times New Roman" w:cs="Times New Roman"/>
          <w:color w:val="000000" w:themeColor="text1"/>
          <w:sz w:val="20"/>
          <w:szCs w:val="20"/>
        </w:rPr>
        <w:t>In addition, data</w:t>
      </w:r>
      <w:r w:rsidR="00915364" w:rsidRPr="00B30DF5">
        <w:rPr>
          <w:rFonts w:ascii="Times New Roman" w:hAnsi="Times New Roman" w:cs="Times New Roman"/>
          <w:color w:val="000000" w:themeColor="text1"/>
          <w:sz w:val="20"/>
          <w:szCs w:val="20"/>
        </w:rPr>
        <w:t xml:space="preserve"> about treatment</w:t>
      </w:r>
      <w:r w:rsidR="00DD5849" w:rsidRPr="00B30DF5">
        <w:rPr>
          <w:rFonts w:ascii="Times New Roman" w:hAnsi="Times New Roman" w:cs="Times New Roman"/>
          <w:color w:val="000000" w:themeColor="text1"/>
          <w:sz w:val="20"/>
          <w:szCs w:val="20"/>
        </w:rPr>
        <w:t xml:space="preserve"> effects,</w:t>
      </w:r>
      <w:r w:rsidR="00915364" w:rsidRPr="00B30DF5">
        <w:rPr>
          <w:rFonts w:ascii="Times New Roman" w:hAnsi="Times New Roman" w:cs="Times New Roman"/>
          <w:color w:val="000000" w:themeColor="text1"/>
          <w:sz w:val="20"/>
          <w:szCs w:val="20"/>
        </w:rPr>
        <w:t xml:space="preserve"> </w:t>
      </w:r>
      <w:r w:rsidR="00DD5849" w:rsidRPr="00B30DF5">
        <w:rPr>
          <w:rFonts w:ascii="Times New Roman" w:hAnsi="Times New Roman" w:cs="Times New Roman"/>
          <w:color w:val="000000" w:themeColor="text1"/>
          <w:sz w:val="20"/>
          <w:szCs w:val="20"/>
        </w:rPr>
        <w:t>treatment use, total value, events, objective health data and monitoring fidelity are also summariz</w:t>
      </w:r>
      <w:r w:rsidR="00915364" w:rsidRPr="00B30DF5">
        <w:rPr>
          <w:rFonts w:ascii="Times New Roman" w:hAnsi="Times New Roman" w:cs="Times New Roman"/>
          <w:color w:val="000000" w:themeColor="text1"/>
          <w:sz w:val="20"/>
          <w:szCs w:val="20"/>
        </w:rPr>
        <w:t xml:space="preserve">ed in </w:t>
      </w:r>
      <w:proofErr w:type="gramStart"/>
      <w:r w:rsidR="00915364" w:rsidRPr="00B30DF5">
        <w:rPr>
          <w:rFonts w:ascii="Times New Roman" w:hAnsi="Times New Roman" w:cs="Times New Roman"/>
          <w:color w:val="000000" w:themeColor="text1"/>
          <w:sz w:val="20"/>
          <w:szCs w:val="20"/>
        </w:rPr>
        <w:t>a dynamically updated statistics</w:t>
      </w:r>
      <w:proofErr w:type="gramEnd"/>
      <w:r w:rsidR="00915364" w:rsidRPr="00B30DF5">
        <w:rPr>
          <w:rFonts w:ascii="Times New Roman" w:hAnsi="Times New Roman" w:cs="Times New Roman"/>
          <w:color w:val="000000" w:themeColor="text1"/>
          <w:sz w:val="20"/>
          <w:szCs w:val="20"/>
        </w:rPr>
        <w:t xml:space="preserve"> report</w:t>
      </w:r>
      <w:r w:rsidR="00DD5849" w:rsidRPr="00B30DF5">
        <w:rPr>
          <w:rFonts w:ascii="Times New Roman" w:hAnsi="Times New Roman" w:cs="Times New Roman"/>
          <w:color w:val="000000" w:themeColor="text1"/>
          <w:sz w:val="20"/>
          <w:szCs w:val="20"/>
        </w:rPr>
        <w:t xml:space="preserve"> specific for each treatment plan.</w:t>
      </w:r>
    </w:p>
    <w:p w14:paraId="159DC752"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color w:val="538135" w:themeColor="accent6" w:themeShade="BF"/>
          <w:sz w:val="20"/>
          <w:szCs w:val="20"/>
        </w:rPr>
      </w:pPr>
    </w:p>
    <w:p w14:paraId="60F44890" w14:textId="652F8898"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The </w:t>
      </w:r>
      <w:r w:rsidR="00DD5849" w:rsidRPr="00B30DF5">
        <w:rPr>
          <w:rFonts w:ascii="Times New Roman" w:hAnsi="Times New Roman" w:cs="Times New Roman"/>
          <w:sz w:val="20"/>
          <w:szCs w:val="20"/>
        </w:rPr>
        <w:t xml:space="preserve">schedule for when to enter </w:t>
      </w:r>
      <w:r w:rsidRPr="00B30DF5">
        <w:rPr>
          <w:rFonts w:ascii="Times New Roman" w:hAnsi="Times New Roman" w:cs="Times New Roman"/>
          <w:sz w:val="20"/>
          <w:szCs w:val="20"/>
        </w:rPr>
        <w:t>data t</w:t>
      </w:r>
      <w:r w:rsidR="00DD5849" w:rsidRPr="00B30DF5">
        <w:rPr>
          <w:rFonts w:ascii="Times New Roman" w:hAnsi="Times New Roman" w:cs="Times New Roman"/>
          <w:sz w:val="20"/>
          <w:szCs w:val="20"/>
        </w:rPr>
        <w:t>o be collected and displayed is</w:t>
      </w:r>
      <w:r w:rsidRPr="00B30DF5">
        <w:rPr>
          <w:rFonts w:ascii="Times New Roman" w:hAnsi="Times New Roman" w:cs="Times New Roman"/>
          <w:sz w:val="20"/>
          <w:szCs w:val="20"/>
        </w:rPr>
        <w:t xml:space="preserve"> defined in monitoring plans, </w:t>
      </w:r>
      <w:r w:rsidR="00DD5849" w:rsidRPr="00B30DF5">
        <w:rPr>
          <w:rFonts w:ascii="Times New Roman" w:hAnsi="Times New Roman" w:cs="Times New Roman"/>
          <w:sz w:val="20"/>
          <w:szCs w:val="20"/>
        </w:rPr>
        <w:t>specifying</w:t>
      </w:r>
      <w:r w:rsidRPr="00B30DF5">
        <w:rPr>
          <w:rFonts w:ascii="Times New Roman" w:hAnsi="Times New Roman" w:cs="Times New Roman"/>
          <w:sz w:val="20"/>
          <w:szCs w:val="20"/>
        </w:rPr>
        <w:t xml:space="preserve"> the frequency and content in the requests for data </w:t>
      </w:r>
      <w:r w:rsidR="00DD5849" w:rsidRPr="00B30DF5">
        <w:rPr>
          <w:rFonts w:ascii="Times New Roman" w:hAnsi="Times New Roman" w:cs="Times New Roman"/>
          <w:sz w:val="20"/>
          <w:szCs w:val="20"/>
        </w:rPr>
        <w:t>receive</w:t>
      </w:r>
      <w:r w:rsidR="003500BD">
        <w:rPr>
          <w:rFonts w:ascii="Times New Roman" w:hAnsi="Times New Roman" w:cs="Times New Roman"/>
          <w:sz w:val="20"/>
          <w:szCs w:val="20"/>
        </w:rPr>
        <w:t>d</w:t>
      </w:r>
      <w:r w:rsidR="00DD5849" w:rsidRPr="00B30DF5">
        <w:rPr>
          <w:rFonts w:ascii="Times New Roman" w:hAnsi="Times New Roman" w:cs="Times New Roman"/>
          <w:sz w:val="20"/>
          <w:szCs w:val="20"/>
        </w:rPr>
        <w:t xml:space="preserve"> </w:t>
      </w:r>
      <w:r w:rsidR="003500BD">
        <w:rPr>
          <w:rFonts w:ascii="Times New Roman" w:hAnsi="Times New Roman" w:cs="Times New Roman"/>
          <w:sz w:val="20"/>
          <w:szCs w:val="20"/>
        </w:rPr>
        <w:t>by the patient</w:t>
      </w:r>
      <w:r w:rsidR="00DD5849" w:rsidRPr="00B30DF5">
        <w:rPr>
          <w:rFonts w:ascii="Times New Roman" w:hAnsi="Times New Roman" w:cs="Times New Roman"/>
          <w:sz w:val="20"/>
          <w:szCs w:val="20"/>
        </w:rPr>
        <w:t xml:space="preserve"> </w:t>
      </w:r>
      <w:r w:rsidRPr="00B30DF5">
        <w:rPr>
          <w:rFonts w:ascii="Times New Roman" w:hAnsi="Times New Roman" w:cs="Times New Roman"/>
          <w:sz w:val="20"/>
          <w:szCs w:val="20"/>
        </w:rPr>
        <w:t xml:space="preserve">on the smartphone. The </w:t>
      </w:r>
      <w:r w:rsidR="00DD5849" w:rsidRPr="00B30DF5">
        <w:rPr>
          <w:rFonts w:ascii="Times New Roman" w:hAnsi="Times New Roman" w:cs="Times New Roman"/>
          <w:sz w:val="20"/>
          <w:szCs w:val="20"/>
        </w:rPr>
        <w:t xml:space="preserve">plans allow the patient and </w:t>
      </w:r>
      <w:r w:rsidRPr="00B30DF5">
        <w:rPr>
          <w:rFonts w:ascii="Times New Roman" w:hAnsi="Times New Roman" w:cs="Times New Roman"/>
          <w:sz w:val="20"/>
          <w:szCs w:val="20"/>
        </w:rPr>
        <w:t>clinician</w:t>
      </w:r>
      <w:r w:rsidR="003500BD">
        <w:rPr>
          <w:rFonts w:ascii="Times New Roman" w:hAnsi="Times New Roman" w:cs="Times New Roman"/>
          <w:sz w:val="20"/>
          <w:szCs w:val="20"/>
        </w:rPr>
        <w:t xml:space="preserve"> to select the intensity of </w:t>
      </w:r>
      <w:r w:rsidRPr="00B30DF5">
        <w:rPr>
          <w:rFonts w:ascii="Times New Roman" w:hAnsi="Times New Roman" w:cs="Times New Roman"/>
          <w:sz w:val="20"/>
          <w:szCs w:val="20"/>
        </w:rPr>
        <w:t>monitoring, from none to several times per day. The initial version of the system</w:t>
      </w:r>
      <w:r w:rsidR="00DD5849" w:rsidRPr="00B30DF5">
        <w:rPr>
          <w:rFonts w:ascii="Times New Roman" w:hAnsi="Times New Roman" w:cs="Times New Roman"/>
          <w:sz w:val="20"/>
          <w:szCs w:val="20"/>
        </w:rPr>
        <w:t xml:space="preserve"> includes default outcomes</w:t>
      </w:r>
      <w:r w:rsidRPr="00B30DF5">
        <w:rPr>
          <w:rFonts w:ascii="Times New Roman" w:hAnsi="Times New Roman" w:cs="Times New Roman"/>
          <w:sz w:val="20"/>
          <w:szCs w:val="20"/>
        </w:rPr>
        <w:t xml:space="preserve"> and suggests that certain health data measures should be collected</w:t>
      </w:r>
      <w:r w:rsidR="00DD5849" w:rsidRPr="00B30DF5">
        <w:rPr>
          <w:rFonts w:ascii="Times New Roman" w:hAnsi="Times New Roman" w:cs="Times New Roman"/>
          <w:sz w:val="20"/>
          <w:szCs w:val="20"/>
        </w:rPr>
        <w:t>, dependent on the condition</w:t>
      </w:r>
      <w:r w:rsidRPr="00B30DF5">
        <w:rPr>
          <w:rFonts w:ascii="Times New Roman" w:hAnsi="Times New Roman" w:cs="Times New Roman"/>
          <w:sz w:val="20"/>
          <w:szCs w:val="20"/>
        </w:rPr>
        <w:t xml:space="preserve">, but no measurement data are mandatory. </w:t>
      </w:r>
      <w:r w:rsidR="00DD5849" w:rsidRPr="00B30DF5">
        <w:rPr>
          <w:rFonts w:ascii="Times New Roman" w:hAnsi="Times New Roman" w:cs="Times New Roman"/>
          <w:sz w:val="20"/>
          <w:szCs w:val="20"/>
        </w:rPr>
        <w:t>When available and entered by authors, the initial</w:t>
      </w:r>
      <w:r w:rsidRPr="00B30DF5">
        <w:rPr>
          <w:rFonts w:ascii="Times New Roman" w:hAnsi="Times New Roman" w:cs="Times New Roman"/>
          <w:sz w:val="20"/>
          <w:szCs w:val="20"/>
        </w:rPr>
        <w:t xml:space="preserve"> version also contains the expected performance</w:t>
      </w:r>
      <w:r w:rsidR="00DD5849" w:rsidRPr="00B30DF5">
        <w:rPr>
          <w:rFonts w:ascii="Times New Roman" w:hAnsi="Times New Roman" w:cs="Times New Roman"/>
          <w:sz w:val="20"/>
          <w:szCs w:val="20"/>
        </w:rPr>
        <w:t>s of all outcomes on all options</w:t>
      </w:r>
      <w:r w:rsidRPr="00B30DF5">
        <w:rPr>
          <w:rFonts w:ascii="Times New Roman" w:hAnsi="Times New Roman" w:cs="Times New Roman"/>
          <w:sz w:val="20"/>
          <w:szCs w:val="20"/>
        </w:rPr>
        <w:t xml:space="preserve">. Using </w:t>
      </w:r>
      <w:r w:rsidR="00DD5849" w:rsidRPr="00B30DF5">
        <w:rPr>
          <w:rFonts w:ascii="Times New Roman" w:hAnsi="Times New Roman" w:cs="Times New Roman"/>
          <w:sz w:val="20"/>
          <w:szCs w:val="20"/>
        </w:rPr>
        <w:t>a confidence-adjusted</w:t>
      </w:r>
      <w:r w:rsidRPr="00B30DF5">
        <w:rPr>
          <w:rFonts w:ascii="Times New Roman" w:hAnsi="Times New Roman" w:cs="Times New Roman"/>
          <w:sz w:val="20"/>
          <w:szCs w:val="20"/>
        </w:rPr>
        <w:t xml:space="preserve"> weighted sum equation, </w:t>
      </w:r>
      <w:r w:rsidR="003500BD">
        <w:rPr>
          <w:rFonts w:ascii="Times New Roman" w:hAnsi="Times New Roman" w:cs="Times New Roman"/>
          <w:sz w:val="20"/>
          <w:szCs w:val="20"/>
        </w:rPr>
        <w:t>and</w:t>
      </w:r>
      <w:r w:rsidR="00DD5849" w:rsidRPr="00B30DF5">
        <w:rPr>
          <w:rFonts w:ascii="Times New Roman" w:hAnsi="Times New Roman" w:cs="Times New Roman"/>
          <w:sz w:val="20"/>
          <w:szCs w:val="20"/>
        </w:rPr>
        <w:t xml:space="preserve"> expected performance ratings, all treatment options are ranked and compared</w:t>
      </w:r>
      <w:r w:rsidR="003500BD">
        <w:rPr>
          <w:rFonts w:ascii="Times New Roman" w:hAnsi="Times New Roman" w:cs="Times New Roman"/>
          <w:sz w:val="20"/>
          <w:szCs w:val="20"/>
        </w:rPr>
        <w:t>. The</w:t>
      </w:r>
      <w:r w:rsidRPr="00B30DF5">
        <w:rPr>
          <w:rFonts w:ascii="Times New Roman" w:hAnsi="Times New Roman" w:cs="Times New Roman"/>
          <w:sz w:val="20"/>
          <w:szCs w:val="20"/>
        </w:rPr>
        <w:t xml:space="preserve"> patient and clinician </w:t>
      </w:r>
      <w:r w:rsidR="00856CB0">
        <w:rPr>
          <w:rFonts w:ascii="Times New Roman" w:hAnsi="Times New Roman" w:cs="Times New Roman"/>
          <w:sz w:val="20"/>
          <w:szCs w:val="20"/>
        </w:rPr>
        <w:t xml:space="preserve">also </w:t>
      </w:r>
      <w:r w:rsidRPr="00B30DF5">
        <w:rPr>
          <w:rFonts w:ascii="Times New Roman" w:hAnsi="Times New Roman" w:cs="Times New Roman"/>
          <w:sz w:val="20"/>
          <w:szCs w:val="20"/>
        </w:rPr>
        <w:t xml:space="preserve">can </w:t>
      </w:r>
      <w:r w:rsidR="00DD5849" w:rsidRPr="00B30DF5">
        <w:rPr>
          <w:rFonts w:ascii="Times New Roman" w:hAnsi="Times New Roman" w:cs="Times New Roman"/>
          <w:sz w:val="20"/>
          <w:szCs w:val="20"/>
        </w:rPr>
        <w:t>explore</w:t>
      </w:r>
      <w:r w:rsidRPr="00B30DF5">
        <w:rPr>
          <w:rFonts w:ascii="Times New Roman" w:hAnsi="Times New Roman" w:cs="Times New Roman"/>
          <w:sz w:val="20"/>
          <w:szCs w:val="20"/>
        </w:rPr>
        <w:t xml:space="preserve"> how the ranking of options is affected by different weightings of the treatment outcomes. </w:t>
      </w:r>
      <w:r w:rsidR="00DD5849" w:rsidRPr="00B30DF5">
        <w:rPr>
          <w:rFonts w:ascii="Times New Roman" w:hAnsi="Times New Roman" w:cs="Times New Roman"/>
          <w:sz w:val="20"/>
          <w:szCs w:val="20"/>
        </w:rPr>
        <w:t xml:space="preserve">Other sensitivity analyses can be performed by disabling criteria and options, and by changing the importance of the confidence index. </w:t>
      </w:r>
    </w:p>
    <w:p w14:paraId="1690A9DC"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46D125D4" w14:textId="0630073F"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The graphs and the dashboard were designed so that users can monitor the most important information at a glance, </w:t>
      </w:r>
      <w:r w:rsidRPr="00B30DF5">
        <w:rPr>
          <w:rFonts w:ascii="Times New Roman" w:hAnsi="Times New Roman" w:cs="Times New Roman"/>
          <w:sz w:val="20"/>
          <w:szCs w:val="20"/>
        </w:rPr>
        <w:lastRenderedPageBreak/>
        <w:t xml:space="preserve">with minimal cognitive burden. The tool includes essential educational material about the </w:t>
      </w:r>
      <w:r w:rsidR="00903A0B" w:rsidRPr="00B30DF5">
        <w:rPr>
          <w:rFonts w:ascii="Times New Roman" w:hAnsi="Times New Roman" w:cs="Times New Roman"/>
          <w:sz w:val="20"/>
          <w:szCs w:val="20"/>
        </w:rPr>
        <w:t>condition, the condition-specific decisions, the “no treatment” alternative,</w:t>
      </w:r>
      <w:r w:rsidRPr="00B30DF5">
        <w:rPr>
          <w:rFonts w:ascii="Times New Roman" w:hAnsi="Times New Roman" w:cs="Times New Roman"/>
          <w:sz w:val="20"/>
          <w:szCs w:val="20"/>
        </w:rPr>
        <w:t xml:space="preserve"> shared decision-making, contraindications and patient-important outcomes. Most labels in the system are clickable, providing a means for users to explore the underlying information, </w:t>
      </w:r>
      <w:r w:rsidR="00693987" w:rsidRPr="00B30DF5">
        <w:rPr>
          <w:rFonts w:ascii="Times New Roman" w:hAnsi="Times New Roman" w:cs="Times New Roman"/>
          <w:sz w:val="20"/>
          <w:szCs w:val="20"/>
        </w:rPr>
        <w:t xml:space="preserve">at the same time </w:t>
      </w:r>
      <w:r w:rsidRPr="00B30DF5">
        <w:rPr>
          <w:rFonts w:ascii="Times New Roman" w:hAnsi="Times New Roman" w:cs="Times New Roman"/>
          <w:sz w:val="20"/>
          <w:szCs w:val="20"/>
        </w:rPr>
        <w:t>enabling self-regulation of their exposure to the content and avoiding overload. A description of the theoretical underpinnings, using everyday examples</w:t>
      </w:r>
      <w:r w:rsidR="00856CB0">
        <w:rPr>
          <w:rFonts w:ascii="Times New Roman" w:hAnsi="Times New Roman" w:cs="Times New Roman"/>
          <w:sz w:val="20"/>
          <w:szCs w:val="20"/>
        </w:rPr>
        <w:t>,</w:t>
      </w:r>
      <w:r w:rsidR="00693987" w:rsidRPr="00B30DF5">
        <w:rPr>
          <w:rFonts w:ascii="Times New Roman" w:hAnsi="Times New Roman" w:cs="Times New Roman"/>
          <w:sz w:val="20"/>
          <w:szCs w:val="20"/>
        </w:rPr>
        <w:t xml:space="preserve"> is included in the system.</w:t>
      </w:r>
      <w:r w:rsidRPr="00B30DF5">
        <w:rPr>
          <w:rFonts w:ascii="Times New Roman" w:hAnsi="Times New Roman" w:cs="Times New Roman"/>
          <w:sz w:val="20"/>
          <w:szCs w:val="20"/>
        </w:rPr>
        <w:t xml:space="preserve"> All content in the system is in English and Norwegian and users can switch language by </w:t>
      </w:r>
      <w:r w:rsidR="00C46D62" w:rsidRPr="00B30DF5">
        <w:rPr>
          <w:rFonts w:ascii="Times New Roman" w:hAnsi="Times New Roman" w:cs="Times New Roman"/>
          <w:sz w:val="20"/>
          <w:szCs w:val="20"/>
        </w:rPr>
        <w:t>clicking</w:t>
      </w:r>
      <w:r w:rsidRPr="00B30DF5">
        <w:rPr>
          <w:rFonts w:ascii="Times New Roman" w:hAnsi="Times New Roman" w:cs="Times New Roman"/>
          <w:sz w:val="20"/>
          <w:szCs w:val="20"/>
        </w:rPr>
        <w:t xml:space="preserve"> an icon</w:t>
      </w:r>
      <w:r w:rsidR="00856CB0">
        <w:rPr>
          <w:rFonts w:ascii="Times New Roman" w:hAnsi="Times New Roman" w:cs="Times New Roman"/>
          <w:sz w:val="20"/>
          <w:szCs w:val="20"/>
        </w:rPr>
        <w:t>.</w:t>
      </w:r>
    </w:p>
    <w:p w14:paraId="60A505BD"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35DA07B1" w14:textId="5C1379C3"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All outcomes are measured on a positively framed 0 to 100 scale enabling mathematical integration of all decision-relevant data and comparison of expected values of current, past and alternative treatments. Health data measurements can </w:t>
      </w:r>
      <w:r w:rsidR="00C46D62" w:rsidRPr="00B30DF5">
        <w:rPr>
          <w:rFonts w:ascii="Times New Roman" w:hAnsi="Times New Roman" w:cs="Times New Roman"/>
          <w:sz w:val="20"/>
          <w:szCs w:val="20"/>
        </w:rPr>
        <w:t>be measured on</w:t>
      </w:r>
      <w:r w:rsidRPr="00B30DF5">
        <w:rPr>
          <w:rFonts w:ascii="Times New Roman" w:hAnsi="Times New Roman" w:cs="Times New Roman"/>
          <w:sz w:val="20"/>
          <w:szCs w:val="20"/>
        </w:rPr>
        <w:t xml:space="preserve"> any scale; the user enters an upper and lower numerical limit to define the scale for the variable. The medicine adherence monitoring plan by default is similar to the frequency with which medicines should be taken according to the treatment plan. Notifications are sent to the patient at the agreed time of intake. Significant events in the past, present and future can be entered at any time, in addition the patient can </w:t>
      </w:r>
      <w:r w:rsidR="00802A8F" w:rsidRPr="00B30DF5">
        <w:rPr>
          <w:rFonts w:ascii="Times New Roman" w:hAnsi="Times New Roman" w:cs="Times New Roman"/>
          <w:sz w:val="20"/>
          <w:szCs w:val="20"/>
        </w:rPr>
        <w:t>opt-in</w:t>
      </w:r>
      <w:r w:rsidRPr="00B30DF5">
        <w:rPr>
          <w:rFonts w:ascii="Times New Roman" w:hAnsi="Times New Roman" w:cs="Times New Roman"/>
          <w:sz w:val="20"/>
          <w:szCs w:val="20"/>
        </w:rPr>
        <w:t xml:space="preserve"> to be </w:t>
      </w:r>
      <w:r w:rsidR="00802A8F" w:rsidRPr="00B30DF5">
        <w:rPr>
          <w:rFonts w:ascii="Times New Roman" w:hAnsi="Times New Roman" w:cs="Times New Roman"/>
          <w:sz w:val="20"/>
          <w:szCs w:val="20"/>
        </w:rPr>
        <w:t>prompted</w:t>
      </w:r>
      <w:r w:rsidRPr="00B30DF5">
        <w:rPr>
          <w:rFonts w:ascii="Times New Roman" w:hAnsi="Times New Roman" w:cs="Times New Roman"/>
          <w:sz w:val="20"/>
          <w:szCs w:val="20"/>
        </w:rPr>
        <w:t xml:space="preserve"> daily to enter events</w:t>
      </w:r>
      <w:r w:rsidR="005E1DF9">
        <w:rPr>
          <w:rFonts w:ascii="Times New Roman" w:hAnsi="Times New Roman" w:cs="Times New Roman"/>
          <w:sz w:val="20"/>
          <w:szCs w:val="20"/>
        </w:rPr>
        <w:t xml:space="preserve"> that can influence the outcomes. The patient </w:t>
      </w:r>
      <w:r w:rsidR="00802A8F" w:rsidRPr="00B30DF5">
        <w:rPr>
          <w:rFonts w:ascii="Times New Roman" w:hAnsi="Times New Roman" w:cs="Times New Roman"/>
          <w:sz w:val="20"/>
          <w:szCs w:val="20"/>
        </w:rPr>
        <w:t>can receive</w:t>
      </w:r>
      <w:r w:rsidR="005E1DF9">
        <w:rPr>
          <w:rFonts w:ascii="Times New Roman" w:hAnsi="Times New Roman" w:cs="Times New Roman"/>
          <w:sz w:val="20"/>
          <w:szCs w:val="20"/>
        </w:rPr>
        <w:t xml:space="preserve"> monthly</w:t>
      </w:r>
      <w:r w:rsidR="00802A8F" w:rsidRPr="00B30DF5">
        <w:rPr>
          <w:rFonts w:ascii="Times New Roman" w:hAnsi="Times New Roman" w:cs="Times New Roman"/>
          <w:sz w:val="20"/>
          <w:szCs w:val="20"/>
        </w:rPr>
        <w:t xml:space="preserve"> notifications to re-evaluate their relative </w:t>
      </w:r>
      <w:r w:rsidRPr="00B30DF5">
        <w:rPr>
          <w:rFonts w:ascii="Times New Roman" w:hAnsi="Times New Roman" w:cs="Times New Roman"/>
          <w:sz w:val="20"/>
          <w:szCs w:val="20"/>
        </w:rPr>
        <w:t>weightings of the outcomes</w:t>
      </w:r>
      <w:r w:rsidR="005E1DF9">
        <w:rPr>
          <w:rFonts w:ascii="Times New Roman" w:hAnsi="Times New Roman" w:cs="Times New Roman"/>
          <w:sz w:val="20"/>
          <w:szCs w:val="20"/>
        </w:rPr>
        <w:t>, providing a mechanism for reflecting on the priorities over time</w:t>
      </w:r>
      <w:r w:rsidRPr="00B30DF5">
        <w:rPr>
          <w:rFonts w:ascii="Times New Roman" w:hAnsi="Times New Roman" w:cs="Times New Roman"/>
          <w:sz w:val="20"/>
          <w:szCs w:val="20"/>
        </w:rPr>
        <w:t xml:space="preserve">. </w:t>
      </w:r>
      <w:r w:rsidR="00802A8F" w:rsidRPr="00B30DF5">
        <w:rPr>
          <w:rFonts w:ascii="Times New Roman" w:hAnsi="Times New Roman" w:cs="Times New Roman"/>
          <w:sz w:val="20"/>
          <w:szCs w:val="20"/>
        </w:rPr>
        <w:t>Also, the</w:t>
      </w:r>
      <w:r w:rsidRPr="00B30DF5">
        <w:rPr>
          <w:rFonts w:ascii="Times New Roman" w:hAnsi="Times New Roman" w:cs="Times New Roman"/>
          <w:sz w:val="20"/>
          <w:szCs w:val="20"/>
        </w:rPr>
        <w:t xml:space="preserve"> user can select to be asked about decision quality after all changes in the treatment plan. Criteria for assessing decision quality are suggested by the system but can be </w:t>
      </w:r>
      <w:r w:rsidR="00802A8F" w:rsidRPr="00B30DF5">
        <w:rPr>
          <w:rFonts w:ascii="Times New Roman" w:hAnsi="Times New Roman" w:cs="Times New Roman"/>
          <w:sz w:val="20"/>
          <w:szCs w:val="20"/>
        </w:rPr>
        <w:t>customized</w:t>
      </w:r>
      <w:r w:rsidRPr="00B30DF5">
        <w:rPr>
          <w:rFonts w:ascii="Times New Roman" w:hAnsi="Times New Roman" w:cs="Times New Roman"/>
          <w:sz w:val="20"/>
          <w:szCs w:val="20"/>
        </w:rPr>
        <w:t xml:space="preserve"> by the patient and </w:t>
      </w:r>
      <w:r w:rsidR="00802A8F" w:rsidRPr="00B30DF5">
        <w:rPr>
          <w:rFonts w:ascii="Times New Roman" w:hAnsi="Times New Roman" w:cs="Times New Roman"/>
          <w:sz w:val="20"/>
          <w:szCs w:val="20"/>
        </w:rPr>
        <w:t xml:space="preserve">relative </w:t>
      </w:r>
      <w:r w:rsidRPr="00B30DF5">
        <w:rPr>
          <w:rFonts w:ascii="Times New Roman" w:hAnsi="Times New Roman" w:cs="Times New Roman"/>
          <w:sz w:val="20"/>
          <w:szCs w:val="20"/>
        </w:rPr>
        <w:t xml:space="preserve">weightings of decision criteria </w:t>
      </w:r>
      <w:r w:rsidR="00802A8F" w:rsidRPr="00B30DF5">
        <w:rPr>
          <w:rFonts w:ascii="Times New Roman" w:hAnsi="Times New Roman" w:cs="Times New Roman"/>
          <w:sz w:val="20"/>
          <w:szCs w:val="20"/>
        </w:rPr>
        <w:t xml:space="preserve">can </w:t>
      </w:r>
      <w:r w:rsidR="005E1DF9">
        <w:rPr>
          <w:rFonts w:ascii="Times New Roman" w:hAnsi="Times New Roman" w:cs="Times New Roman"/>
          <w:sz w:val="20"/>
          <w:szCs w:val="20"/>
        </w:rPr>
        <w:t>be changed at any time</w:t>
      </w:r>
      <w:r w:rsidRPr="00B30DF5">
        <w:rPr>
          <w:rFonts w:ascii="Times New Roman" w:hAnsi="Times New Roman" w:cs="Times New Roman"/>
          <w:sz w:val="20"/>
          <w:szCs w:val="20"/>
        </w:rPr>
        <w:t xml:space="preserve">. Self-assessment data </w:t>
      </w:r>
      <w:r w:rsidR="005E1DF9">
        <w:rPr>
          <w:rFonts w:ascii="Times New Roman" w:hAnsi="Times New Roman" w:cs="Times New Roman"/>
          <w:sz w:val="20"/>
          <w:szCs w:val="20"/>
        </w:rPr>
        <w:t xml:space="preserve">for one particular point of time </w:t>
      </w:r>
      <w:r w:rsidRPr="00B30DF5">
        <w:rPr>
          <w:rFonts w:ascii="Times New Roman" w:hAnsi="Times New Roman" w:cs="Times New Roman"/>
          <w:sz w:val="20"/>
          <w:szCs w:val="20"/>
        </w:rPr>
        <w:t xml:space="preserve">can be entered </w:t>
      </w:r>
      <w:r w:rsidR="00802A8F" w:rsidRPr="00B30DF5">
        <w:rPr>
          <w:rFonts w:ascii="Times New Roman" w:hAnsi="Times New Roman" w:cs="Times New Roman"/>
          <w:sz w:val="20"/>
          <w:szCs w:val="20"/>
        </w:rPr>
        <w:t>the current or the next day and only once</w:t>
      </w:r>
      <w:r w:rsidRPr="00B30DF5">
        <w:rPr>
          <w:rFonts w:ascii="Times New Roman" w:hAnsi="Times New Roman" w:cs="Times New Roman"/>
          <w:sz w:val="20"/>
          <w:szCs w:val="20"/>
        </w:rPr>
        <w:t xml:space="preserve">. </w:t>
      </w:r>
      <w:r w:rsidR="00802A8F" w:rsidRPr="00B30DF5">
        <w:rPr>
          <w:rFonts w:ascii="Times New Roman" w:hAnsi="Times New Roman" w:cs="Times New Roman"/>
          <w:sz w:val="20"/>
          <w:szCs w:val="20"/>
        </w:rPr>
        <w:t>No</w:t>
      </w:r>
      <w:r w:rsidRPr="00B30DF5">
        <w:rPr>
          <w:rFonts w:ascii="Times New Roman" w:hAnsi="Times New Roman" w:cs="Times New Roman"/>
          <w:sz w:val="20"/>
          <w:szCs w:val="20"/>
        </w:rPr>
        <w:t xml:space="preserve"> retrofitting is possible.</w:t>
      </w:r>
    </w:p>
    <w:p w14:paraId="6285CAAD"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41BD2E62" w14:textId="53BA6FC0"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When patients use the system for the first time, a series of “cards” walks the patient through all crucial components of the </w:t>
      </w:r>
      <w:r w:rsidR="005E1DF9">
        <w:rPr>
          <w:rFonts w:ascii="Times New Roman" w:hAnsi="Times New Roman" w:cs="Times New Roman"/>
          <w:sz w:val="20"/>
          <w:szCs w:val="20"/>
        </w:rPr>
        <w:t>system and decisions</w:t>
      </w:r>
      <w:r w:rsidRPr="00B30DF5">
        <w:rPr>
          <w:rFonts w:ascii="Times New Roman" w:hAnsi="Times New Roman" w:cs="Times New Roman"/>
          <w:sz w:val="20"/>
          <w:szCs w:val="20"/>
        </w:rPr>
        <w:t>. Contraindicated options and irrelevant outcomes are disabled</w:t>
      </w:r>
      <w:r w:rsidR="00F63D6A" w:rsidRPr="00B30DF5">
        <w:rPr>
          <w:rFonts w:ascii="Times New Roman" w:hAnsi="Times New Roman" w:cs="Times New Roman"/>
          <w:sz w:val="20"/>
          <w:szCs w:val="20"/>
        </w:rPr>
        <w:t xml:space="preserve"> based on patient characteristics and</w:t>
      </w:r>
      <w:r w:rsidRPr="00B30DF5">
        <w:rPr>
          <w:rFonts w:ascii="Times New Roman" w:hAnsi="Times New Roman" w:cs="Times New Roman"/>
          <w:sz w:val="20"/>
          <w:szCs w:val="20"/>
        </w:rPr>
        <w:t xml:space="preserve"> </w:t>
      </w:r>
      <w:r w:rsidR="00F63D6A" w:rsidRPr="00B30DF5">
        <w:rPr>
          <w:rFonts w:ascii="Times New Roman" w:hAnsi="Times New Roman" w:cs="Times New Roman"/>
          <w:sz w:val="20"/>
          <w:szCs w:val="20"/>
        </w:rPr>
        <w:t>essential</w:t>
      </w:r>
      <w:r w:rsidRPr="00B30DF5">
        <w:rPr>
          <w:rFonts w:ascii="Times New Roman" w:hAnsi="Times New Roman" w:cs="Times New Roman"/>
          <w:sz w:val="20"/>
          <w:szCs w:val="20"/>
        </w:rPr>
        <w:t xml:space="preserve"> monitoring plans are configured. This </w:t>
      </w:r>
      <w:r w:rsidR="00F63D6A" w:rsidRPr="00B30DF5">
        <w:rPr>
          <w:rFonts w:ascii="Times New Roman" w:hAnsi="Times New Roman" w:cs="Times New Roman"/>
          <w:sz w:val="20"/>
          <w:szCs w:val="20"/>
        </w:rPr>
        <w:t>configuration</w:t>
      </w:r>
      <w:r w:rsidRPr="00B30DF5">
        <w:rPr>
          <w:rFonts w:ascii="Times New Roman" w:hAnsi="Times New Roman" w:cs="Times New Roman"/>
          <w:sz w:val="20"/>
          <w:szCs w:val="20"/>
        </w:rPr>
        <w:t xml:space="preserve"> can be </w:t>
      </w:r>
      <w:r w:rsidR="00F63D6A" w:rsidRPr="00B30DF5">
        <w:rPr>
          <w:rFonts w:ascii="Times New Roman" w:hAnsi="Times New Roman" w:cs="Times New Roman"/>
          <w:sz w:val="20"/>
          <w:szCs w:val="20"/>
        </w:rPr>
        <w:t>performed by the patient</w:t>
      </w:r>
      <w:r w:rsidRPr="00B30DF5">
        <w:rPr>
          <w:rFonts w:ascii="Times New Roman" w:hAnsi="Times New Roman" w:cs="Times New Roman"/>
          <w:sz w:val="20"/>
          <w:szCs w:val="20"/>
        </w:rPr>
        <w:t xml:space="preserve"> alone, or </w:t>
      </w:r>
      <w:r w:rsidR="00F63D6A" w:rsidRPr="00B30DF5">
        <w:rPr>
          <w:rFonts w:ascii="Times New Roman" w:hAnsi="Times New Roman" w:cs="Times New Roman"/>
          <w:sz w:val="20"/>
          <w:szCs w:val="20"/>
        </w:rPr>
        <w:t xml:space="preserve">it can be done </w:t>
      </w:r>
      <w:r w:rsidRPr="00B30DF5">
        <w:rPr>
          <w:rFonts w:ascii="Times New Roman" w:hAnsi="Times New Roman" w:cs="Times New Roman"/>
          <w:sz w:val="20"/>
          <w:szCs w:val="20"/>
        </w:rPr>
        <w:t xml:space="preserve">together with a clinician or </w:t>
      </w:r>
      <w:r w:rsidR="005E1DF9">
        <w:rPr>
          <w:rFonts w:ascii="Times New Roman" w:hAnsi="Times New Roman" w:cs="Times New Roman"/>
          <w:sz w:val="20"/>
          <w:szCs w:val="20"/>
        </w:rPr>
        <w:t xml:space="preserve">a </w:t>
      </w:r>
      <w:r w:rsidRPr="00B30DF5">
        <w:rPr>
          <w:rFonts w:ascii="Times New Roman" w:hAnsi="Times New Roman" w:cs="Times New Roman"/>
          <w:sz w:val="20"/>
          <w:szCs w:val="20"/>
        </w:rPr>
        <w:t>decision coach</w:t>
      </w:r>
      <w:r w:rsidR="005E1DF9">
        <w:rPr>
          <w:rFonts w:ascii="Times New Roman" w:hAnsi="Times New Roman" w:cs="Times New Roman"/>
          <w:sz w:val="20"/>
          <w:szCs w:val="20"/>
        </w:rPr>
        <w:t xml:space="preserve"> such as a nurse or pharmacist</w:t>
      </w:r>
      <w:r w:rsidRPr="00B30DF5">
        <w:rPr>
          <w:rFonts w:ascii="Times New Roman" w:hAnsi="Times New Roman" w:cs="Times New Roman"/>
          <w:sz w:val="20"/>
          <w:szCs w:val="20"/>
        </w:rPr>
        <w:t>. After completing these linear steps, navigation is self-directed</w:t>
      </w:r>
      <w:r w:rsidR="00F63D6A" w:rsidRPr="00B30DF5">
        <w:rPr>
          <w:rFonts w:ascii="Times New Roman" w:hAnsi="Times New Roman" w:cs="Times New Roman"/>
          <w:sz w:val="20"/>
          <w:szCs w:val="20"/>
        </w:rPr>
        <w:t>.</w:t>
      </w:r>
    </w:p>
    <w:p w14:paraId="77DADD01" w14:textId="77777777" w:rsidR="00F63D6A" w:rsidRPr="00B30DF5" w:rsidRDefault="00F63D6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768DB3D6" w14:textId="225AFF1D" w:rsidR="00F63D6A" w:rsidRPr="00B30DF5" w:rsidRDefault="00F63D6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outlineLvl w:val="0"/>
        <w:rPr>
          <w:rFonts w:ascii="Times New Roman" w:hAnsi="Times New Roman" w:cs="Times New Roman"/>
          <w:sz w:val="20"/>
          <w:szCs w:val="20"/>
        </w:rPr>
      </w:pPr>
      <w:r w:rsidRPr="00B30DF5">
        <w:rPr>
          <w:rFonts w:ascii="Times New Roman" w:hAnsi="Times New Roman" w:cs="Times New Roman"/>
          <w:sz w:val="20"/>
          <w:szCs w:val="20"/>
        </w:rPr>
        <w:t xml:space="preserve">Options not included in the system, including medication combinations, can be </w:t>
      </w:r>
      <w:r w:rsidR="005E1DF9">
        <w:rPr>
          <w:rFonts w:ascii="Times New Roman" w:hAnsi="Times New Roman" w:cs="Times New Roman"/>
          <w:sz w:val="20"/>
          <w:szCs w:val="20"/>
        </w:rPr>
        <w:t>entered by the patient. Custom c</w:t>
      </w:r>
      <w:r w:rsidRPr="00B30DF5">
        <w:rPr>
          <w:rFonts w:ascii="Times New Roman" w:hAnsi="Times New Roman" w:cs="Times New Roman"/>
          <w:sz w:val="20"/>
          <w:szCs w:val="20"/>
        </w:rPr>
        <w:t>riteria can also be added.</w:t>
      </w:r>
    </w:p>
    <w:p w14:paraId="11A92FC9"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229ADEC1" w14:textId="63C3F4D8"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Clinicians, </w:t>
      </w:r>
      <w:r w:rsidR="00F63D6A" w:rsidRPr="00B30DF5">
        <w:rPr>
          <w:rFonts w:ascii="Times New Roman" w:hAnsi="Times New Roman" w:cs="Times New Roman"/>
          <w:sz w:val="20"/>
          <w:szCs w:val="20"/>
        </w:rPr>
        <w:t xml:space="preserve">coaches </w:t>
      </w:r>
      <w:r w:rsidRPr="00B30DF5">
        <w:rPr>
          <w:rFonts w:ascii="Times New Roman" w:hAnsi="Times New Roman" w:cs="Times New Roman"/>
          <w:sz w:val="20"/>
          <w:szCs w:val="20"/>
        </w:rPr>
        <w:t>and caregivers</w:t>
      </w:r>
      <w:r w:rsidR="00F63D6A" w:rsidRPr="00B30DF5">
        <w:rPr>
          <w:rFonts w:ascii="Times New Roman" w:hAnsi="Times New Roman" w:cs="Times New Roman"/>
          <w:sz w:val="20"/>
          <w:szCs w:val="20"/>
        </w:rPr>
        <w:t xml:space="preserve"> can access the decision optimiz</w:t>
      </w:r>
      <w:r w:rsidRPr="00B30DF5">
        <w:rPr>
          <w:rFonts w:ascii="Times New Roman" w:hAnsi="Times New Roman" w:cs="Times New Roman"/>
          <w:sz w:val="20"/>
          <w:szCs w:val="20"/>
        </w:rPr>
        <w:t xml:space="preserve">ation systems </w:t>
      </w:r>
      <w:r w:rsidR="00F63D6A" w:rsidRPr="00B30DF5">
        <w:rPr>
          <w:rFonts w:ascii="Times New Roman" w:hAnsi="Times New Roman" w:cs="Times New Roman"/>
          <w:sz w:val="20"/>
          <w:szCs w:val="20"/>
        </w:rPr>
        <w:t xml:space="preserve">if the </w:t>
      </w:r>
      <w:r w:rsidRPr="00B30DF5">
        <w:rPr>
          <w:rFonts w:ascii="Times New Roman" w:hAnsi="Times New Roman" w:cs="Times New Roman"/>
          <w:sz w:val="20"/>
          <w:szCs w:val="20"/>
        </w:rPr>
        <w:t xml:space="preserve">individual patients </w:t>
      </w:r>
      <w:r w:rsidR="002527BA" w:rsidRPr="00B30DF5">
        <w:rPr>
          <w:rFonts w:ascii="Times New Roman" w:hAnsi="Times New Roman" w:cs="Times New Roman"/>
          <w:sz w:val="20"/>
          <w:szCs w:val="20"/>
        </w:rPr>
        <w:t>have</w:t>
      </w:r>
      <w:r w:rsidR="00F63D6A" w:rsidRPr="00B30DF5">
        <w:rPr>
          <w:rFonts w:ascii="Times New Roman" w:hAnsi="Times New Roman" w:cs="Times New Roman"/>
          <w:sz w:val="20"/>
          <w:szCs w:val="20"/>
        </w:rPr>
        <w:t xml:space="preserve"> granted such access</w:t>
      </w:r>
      <w:r w:rsidRPr="00B30DF5">
        <w:rPr>
          <w:rFonts w:ascii="Times New Roman" w:hAnsi="Times New Roman" w:cs="Times New Roman"/>
          <w:sz w:val="20"/>
          <w:szCs w:val="20"/>
        </w:rPr>
        <w:t xml:space="preserve">, from dedicated interfaces for these two groups. </w:t>
      </w:r>
      <w:r w:rsidR="002527BA" w:rsidRPr="00B30DF5">
        <w:rPr>
          <w:rFonts w:ascii="Times New Roman" w:hAnsi="Times New Roman" w:cs="Times New Roman"/>
          <w:sz w:val="20"/>
          <w:szCs w:val="20"/>
        </w:rPr>
        <w:t>The specific rights of these collaborators are also determined by the patient. By default, caretakers have read-only rights.</w:t>
      </w:r>
      <w:r w:rsidR="005E1DF9">
        <w:rPr>
          <w:rFonts w:ascii="Times New Roman" w:hAnsi="Times New Roman" w:cs="Times New Roman"/>
          <w:sz w:val="20"/>
          <w:szCs w:val="20"/>
        </w:rPr>
        <w:t xml:space="preserve"> The system is designed for use during and between consultations.</w:t>
      </w:r>
    </w:p>
    <w:p w14:paraId="2A605673"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4CE1466E" w14:textId="13919C3D"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Limited support for patient-clinician communication, </w:t>
      </w:r>
      <w:r w:rsidR="005E1DF9">
        <w:rPr>
          <w:rFonts w:ascii="Times New Roman" w:hAnsi="Times New Roman" w:cs="Times New Roman"/>
          <w:sz w:val="20"/>
          <w:szCs w:val="20"/>
        </w:rPr>
        <w:t>for instance clinicians´ suggesting</w:t>
      </w:r>
      <w:r w:rsidRPr="00B30DF5">
        <w:rPr>
          <w:rFonts w:ascii="Times New Roman" w:hAnsi="Times New Roman" w:cs="Times New Roman"/>
          <w:sz w:val="20"/>
          <w:szCs w:val="20"/>
        </w:rPr>
        <w:t xml:space="preserve"> treatments and </w:t>
      </w:r>
      <w:r w:rsidR="002527BA" w:rsidRPr="00B30DF5">
        <w:rPr>
          <w:rFonts w:ascii="Times New Roman" w:hAnsi="Times New Roman" w:cs="Times New Roman"/>
          <w:sz w:val="20"/>
          <w:szCs w:val="20"/>
        </w:rPr>
        <w:t xml:space="preserve">follow-up plans </w:t>
      </w:r>
      <w:r w:rsidR="005E1DF9">
        <w:rPr>
          <w:rFonts w:ascii="Times New Roman" w:hAnsi="Times New Roman" w:cs="Times New Roman"/>
          <w:sz w:val="20"/>
          <w:szCs w:val="20"/>
        </w:rPr>
        <w:t>and patients confirming the plans on their smartphone, ensure</w:t>
      </w:r>
      <w:r w:rsidRPr="00B30DF5">
        <w:rPr>
          <w:rFonts w:ascii="Times New Roman" w:hAnsi="Times New Roman" w:cs="Times New Roman"/>
          <w:sz w:val="20"/>
          <w:szCs w:val="20"/>
        </w:rPr>
        <w:t xml:space="preserve"> collaboration on optimiz</w:t>
      </w:r>
      <w:r w:rsidR="002527BA" w:rsidRPr="00B30DF5">
        <w:rPr>
          <w:rFonts w:ascii="Times New Roman" w:hAnsi="Times New Roman" w:cs="Times New Roman"/>
          <w:sz w:val="20"/>
          <w:szCs w:val="20"/>
        </w:rPr>
        <w:t>ation of medicine</w:t>
      </w:r>
      <w:r w:rsidRPr="00B30DF5">
        <w:rPr>
          <w:rFonts w:ascii="Times New Roman" w:hAnsi="Times New Roman" w:cs="Times New Roman"/>
          <w:sz w:val="20"/>
          <w:szCs w:val="20"/>
        </w:rPr>
        <w:t xml:space="preserve"> use. The system has been embedded in the electronic medical journal of the main EMR provider in Norway. </w:t>
      </w:r>
    </w:p>
    <w:p w14:paraId="7957BCD4" w14:textId="77777777" w:rsidR="00915364"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13AF403D" w14:textId="63616655" w:rsidR="002527BA" w:rsidRPr="00B30DF5"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 xml:space="preserve">The system can be used flexibly; as a standalone system used by the patient alone for supporting the treatment, during consultations only, as a base for longitudinal counseling led by a nurse or other member of the clinical care team, or as a support system </w:t>
      </w:r>
      <w:r w:rsidR="002527BA" w:rsidRPr="00B30DF5">
        <w:rPr>
          <w:rFonts w:ascii="Times New Roman" w:hAnsi="Times New Roman" w:cs="Times New Roman"/>
          <w:sz w:val="20"/>
          <w:szCs w:val="20"/>
        </w:rPr>
        <w:t xml:space="preserve">primarily </w:t>
      </w:r>
      <w:r w:rsidR="005E1DF9">
        <w:rPr>
          <w:rFonts w:ascii="Times New Roman" w:hAnsi="Times New Roman" w:cs="Times New Roman"/>
          <w:sz w:val="20"/>
          <w:szCs w:val="20"/>
        </w:rPr>
        <w:t xml:space="preserve">facilitating </w:t>
      </w:r>
      <w:r w:rsidR="002527BA" w:rsidRPr="00B30DF5">
        <w:rPr>
          <w:rFonts w:ascii="Times New Roman" w:hAnsi="Times New Roman" w:cs="Times New Roman"/>
          <w:sz w:val="20"/>
          <w:szCs w:val="20"/>
        </w:rPr>
        <w:t>collaboration with caregivers and family</w:t>
      </w:r>
      <w:r w:rsidR="005E1DF9">
        <w:rPr>
          <w:rFonts w:ascii="Times New Roman" w:hAnsi="Times New Roman" w:cs="Times New Roman"/>
          <w:sz w:val="20"/>
          <w:szCs w:val="20"/>
        </w:rPr>
        <w:t>.</w:t>
      </w:r>
    </w:p>
    <w:p w14:paraId="3C837EAB" w14:textId="77777777" w:rsidR="002527BA" w:rsidRPr="00B30DF5" w:rsidRDefault="002527B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2CD8CEA2" w14:textId="16643B8D" w:rsidR="002527BA" w:rsidRPr="00B30DF5" w:rsidRDefault="002527BA"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B30DF5">
        <w:rPr>
          <w:rFonts w:ascii="Times New Roman" w:hAnsi="Times New Roman" w:cs="Times New Roman"/>
          <w:sz w:val="20"/>
          <w:szCs w:val="20"/>
        </w:rPr>
        <w:t>A number of interactive “flows” have been constructed, allowing full personalization</w:t>
      </w:r>
      <w:r w:rsidR="005E1DF9">
        <w:rPr>
          <w:rFonts w:ascii="Times New Roman" w:hAnsi="Times New Roman" w:cs="Times New Roman"/>
          <w:sz w:val="20"/>
          <w:szCs w:val="20"/>
        </w:rPr>
        <w:t>,</w:t>
      </w:r>
      <w:r w:rsidRPr="00B30DF5">
        <w:rPr>
          <w:rFonts w:ascii="Times New Roman" w:hAnsi="Times New Roman" w:cs="Times New Roman"/>
          <w:sz w:val="20"/>
          <w:szCs w:val="20"/>
        </w:rPr>
        <w:t xml:space="preserve"> and education of the patient. Not to overload the </w:t>
      </w:r>
      <w:r w:rsidR="005E1DF9">
        <w:rPr>
          <w:rFonts w:ascii="Times New Roman" w:hAnsi="Times New Roman" w:cs="Times New Roman"/>
          <w:sz w:val="20"/>
          <w:szCs w:val="20"/>
        </w:rPr>
        <w:t>user</w:t>
      </w:r>
      <w:r w:rsidRPr="00B30DF5">
        <w:rPr>
          <w:rFonts w:ascii="Times New Roman" w:hAnsi="Times New Roman" w:cs="Times New Roman"/>
          <w:sz w:val="20"/>
          <w:szCs w:val="20"/>
        </w:rPr>
        <w:t>, these flows can be completed independently of each other and at a time convenient for the patient. A progress bar presents how many of the flows the patient has completed.</w:t>
      </w:r>
    </w:p>
    <w:p w14:paraId="1B38115A" w14:textId="77777777" w:rsidR="00915364" w:rsidRDefault="00915364"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54CD360F" w14:textId="77777777" w:rsidR="00AB2E67" w:rsidRDefault="00AB2E67"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5F9FAF28" w14:textId="7B48370A" w:rsidR="00AB2E67" w:rsidRDefault="00AB2E67"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sidRPr="007F1B91">
        <w:rPr>
          <w:rFonts w:ascii="Times New Roman" w:hAnsi="Times New Roman" w:cs="Times New Roman"/>
          <w:noProof/>
          <w:sz w:val="20"/>
          <w:szCs w:val="20"/>
          <w:lang w:val="nb-NO" w:eastAsia="nb-NO"/>
        </w:rPr>
        <w:drawing>
          <wp:inline distT="0" distB="0" distL="0" distR="0" wp14:anchorId="16C6D6FE" wp14:editId="1F28CCDF">
            <wp:extent cx="5935345" cy="3344545"/>
            <wp:effectExtent l="0" t="0" r="8255" b="8255"/>
            <wp:docPr id="1" name="Picture 1" descr="Figure%20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9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345" cy="3344545"/>
                    </a:xfrm>
                    <a:prstGeom prst="rect">
                      <a:avLst/>
                    </a:prstGeom>
                    <a:noFill/>
                    <a:ln>
                      <a:noFill/>
                    </a:ln>
                  </pic:spPr>
                </pic:pic>
              </a:graphicData>
            </a:graphic>
          </wp:inline>
        </w:drawing>
      </w:r>
    </w:p>
    <w:p w14:paraId="1C746509" w14:textId="77777777" w:rsidR="00AB2E67" w:rsidRDefault="00AB2E67"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p>
    <w:p w14:paraId="469CC759" w14:textId="07987A33" w:rsidR="00AB2E67" w:rsidRPr="00B30DF5" w:rsidRDefault="00AB2E67" w:rsidP="005E1DF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t>System architecture.</w:t>
      </w:r>
    </w:p>
    <w:sectPr w:rsidR="00AB2E67" w:rsidRPr="00B30D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763C"/>
    <w:multiLevelType w:val="hybridMultilevel"/>
    <w:tmpl w:val="3B62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44752"/>
    <w:multiLevelType w:val="hybridMultilevel"/>
    <w:tmpl w:val="C84220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131CBC"/>
    <w:multiLevelType w:val="hybridMultilevel"/>
    <w:tmpl w:val="21BA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6E4DA7"/>
    <w:multiLevelType w:val="multilevel"/>
    <w:tmpl w:val="873818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A332D71"/>
    <w:multiLevelType w:val="hybridMultilevel"/>
    <w:tmpl w:val="F8707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C034B5"/>
    <w:multiLevelType w:val="hybridMultilevel"/>
    <w:tmpl w:val="73A85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F14430"/>
    <w:multiLevelType w:val="multilevel"/>
    <w:tmpl w:val="2ECA74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3F1C6670"/>
    <w:multiLevelType w:val="hybridMultilevel"/>
    <w:tmpl w:val="2622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6230CE"/>
    <w:multiLevelType w:val="hybridMultilevel"/>
    <w:tmpl w:val="272291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222450"/>
    <w:multiLevelType w:val="hybridMultilevel"/>
    <w:tmpl w:val="9DD202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C802FE"/>
    <w:multiLevelType w:val="hybridMultilevel"/>
    <w:tmpl w:val="0268A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422F0E"/>
    <w:multiLevelType w:val="hybridMultilevel"/>
    <w:tmpl w:val="B9E415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F305A1"/>
    <w:multiLevelType w:val="hybridMultilevel"/>
    <w:tmpl w:val="52D299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8C2985"/>
    <w:multiLevelType w:val="multilevel"/>
    <w:tmpl w:val="09C05374"/>
    <w:lvl w:ilvl="0">
      <w:start w:val="1"/>
      <w:numFmt w:val="bullet"/>
      <w:lvlText w:val="●"/>
      <w:lvlJc w:val="left"/>
      <w:pPr>
        <w:ind w:left="720" w:firstLine="360"/>
      </w:pPr>
      <w:rPr>
        <w:rFonts w:ascii="Arial" w:eastAsia="Arial" w:hAnsi="Arial" w:cs="Arial"/>
        <w:color w:val="333333"/>
        <w:sz w:val="21"/>
        <w:szCs w:val="21"/>
        <w:u w:val="none"/>
        <w:shd w:val="clear" w:color="auto" w:fill="F5F5F5"/>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E5C219F"/>
    <w:multiLevelType w:val="multilevel"/>
    <w:tmpl w:val="F2F894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7B5E130F"/>
    <w:multiLevelType w:val="hybridMultilevel"/>
    <w:tmpl w:val="C51C43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4"/>
  </w:num>
  <w:num w:numId="4">
    <w:abstractNumId w:val="6"/>
  </w:num>
  <w:num w:numId="5">
    <w:abstractNumId w:val="0"/>
  </w:num>
  <w:num w:numId="6">
    <w:abstractNumId w:val="4"/>
  </w:num>
  <w:num w:numId="7">
    <w:abstractNumId w:val="10"/>
  </w:num>
  <w:num w:numId="8">
    <w:abstractNumId w:val="2"/>
  </w:num>
  <w:num w:numId="9">
    <w:abstractNumId w:val="7"/>
  </w:num>
  <w:num w:numId="10">
    <w:abstractNumId w:val="5"/>
  </w:num>
  <w:num w:numId="11">
    <w:abstractNumId w:val="9"/>
  </w:num>
  <w:num w:numId="12">
    <w:abstractNumId w:val="15"/>
  </w:num>
  <w:num w:numId="13">
    <w:abstractNumId w:val="11"/>
  </w:num>
  <w:num w:numId="14">
    <w:abstractNumId w:val="12"/>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F45"/>
    <w:rsid w:val="00007F08"/>
    <w:rsid w:val="00031D1F"/>
    <w:rsid w:val="000932BC"/>
    <w:rsid w:val="00097CAB"/>
    <w:rsid w:val="0011340A"/>
    <w:rsid w:val="00144534"/>
    <w:rsid w:val="001B4FA4"/>
    <w:rsid w:val="001D04A7"/>
    <w:rsid w:val="002314D9"/>
    <w:rsid w:val="00231509"/>
    <w:rsid w:val="002435C7"/>
    <w:rsid w:val="002476CF"/>
    <w:rsid w:val="002527BA"/>
    <w:rsid w:val="00316F62"/>
    <w:rsid w:val="00341203"/>
    <w:rsid w:val="00346254"/>
    <w:rsid w:val="003500BD"/>
    <w:rsid w:val="00363CEE"/>
    <w:rsid w:val="0037195C"/>
    <w:rsid w:val="00376613"/>
    <w:rsid w:val="00386534"/>
    <w:rsid w:val="003B4F05"/>
    <w:rsid w:val="003B643E"/>
    <w:rsid w:val="003F11D1"/>
    <w:rsid w:val="00404912"/>
    <w:rsid w:val="0044332C"/>
    <w:rsid w:val="0044607E"/>
    <w:rsid w:val="004B7D37"/>
    <w:rsid w:val="004D0BC9"/>
    <w:rsid w:val="00516813"/>
    <w:rsid w:val="00523240"/>
    <w:rsid w:val="005578A6"/>
    <w:rsid w:val="00563B50"/>
    <w:rsid w:val="00567645"/>
    <w:rsid w:val="005B6C39"/>
    <w:rsid w:val="005E1DF9"/>
    <w:rsid w:val="005F3D75"/>
    <w:rsid w:val="006019EF"/>
    <w:rsid w:val="00615190"/>
    <w:rsid w:val="006343B5"/>
    <w:rsid w:val="00661A4A"/>
    <w:rsid w:val="00684A83"/>
    <w:rsid w:val="00693987"/>
    <w:rsid w:val="006947FA"/>
    <w:rsid w:val="006C1500"/>
    <w:rsid w:val="0071517D"/>
    <w:rsid w:val="00750FA0"/>
    <w:rsid w:val="007B05F7"/>
    <w:rsid w:val="007C399A"/>
    <w:rsid w:val="007D324B"/>
    <w:rsid w:val="007D4DBD"/>
    <w:rsid w:val="007E7674"/>
    <w:rsid w:val="007F1B91"/>
    <w:rsid w:val="00802A8F"/>
    <w:rsid w:val="00835FEC"/>
    <w:rsid w:val="00837CE7"/>
    <w:rsid w:val="0085074B"/>
    <w:rsid w:val="008554AB"/>
    <w:rsid w:val="00856CB0"/>
    <w:rsid w:val="008730FA"/>
    <w:rsid w:val="008A4DF2"/>
    <w:rsid w:val="008B6B65"/>
    <w:rsid w:val="008E62EE"/>
    <w:rsid w:val="008F05B4"/>
    <w:rsid w:val="008F3810"/>
    <w:rsid w:val="00903A0B"/>
    <w:rsid w:val="00915364"/>
    <w:rsid w:val="009155A7"/>
    <w:rsid w:val="00953782"/>
    <w:rsid w:val="00995209"/>
    <w:rsid w:val="009A717F"/>
    <w:rsid w:val="009B4617"/>
    <w:rsid w:val="00A0524D"/>
    <w:rsid w:val="00A11AF3"/>
    <w:rsid w:val="00A142EC"/>
    <w:rsid w:val="00A201DA"/>
    <w:rsid w:val="00A429D3"/>
    <w:rsid w:val="00A55B30"/>
    <w:rsid w:val="00A62434"/>
    <w:rsid w:val="00A640BE"/>
    <w:rsid w:val="00AB2E67"/>
    <w:rsid w:val="00AB4601"/>
    <w:rsid w:val="00B020DA"/>
    <w:rsid w:val="00B0274F"/>
    <w:rsid w:val="00B30DF5"/>
    <w:rsid w:val="00B320BC"/>
    <w:rsid w:val="00B53A37"/>
    <w:rsid w:val="00B656DE"/>
    <w:rsid w:val="00B7205E"/>
    <w:rsid w:val="00B839ED"/>
    <w:rsid w:val="00BD41FD"/>
    <w:rsid w:val="00BD6278"/>
    <w:rsid w:val="00C2001B"/>
    <w:rsid w:val="00C46D62"/>
    <w:rsid w:val="00C5107E"/>
    <w:rsid w:val="00C81DA3"/>
    <w:rsid w:val="00C84D78"/>
    <w:rsid w:val="00C85227"/>
    <w:rsid w:val="00CC00C4"/>
    <w:rsid w:val="00D3737C"/>
    <w:rsid w:val="00D47989"/>
    <w:rsid w:val="00D71B5F"/>
    <w:rsid w:val="00D724B4"/>
    <w:rsid w:val="00D77379"/>
    <w:rsid w:val="00DB2F45"/>
    <w:rsid w:val="00DC7991"/>
    <w:rsid w:val="00DD5849"/>
    <w:rsid w:val="00DD6704"/>
    <w:rsid w:val="00DE0CA6"/>
    <w:rsid w:val="00DF236B"/>
    <w:rsid w:val="00E009A9"/>
    <w:rsid w:val="00E060AD"/>
    <w:rsid w:val="00E2149E"/>
    <w:rsid w:val="00E244A0"/>
    <w:rsid w:val="00E315C7"/>
    <w:rsid w:val="00E36D03"/>
    <w:rsid w:val="00E4490F"/>
    <w:rsid w:val="00E54472"/>
    <w:rsid w:val="00EA529E"/>
    <w:rsid w:val="00EB630D"/>
    <w:rsid w:val="00F47DA6"/>
    <w:rsid w:val="00F53A16"/>
    <w:rsid w:val="00F63D6A"/>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C79D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Overskrift1">
    <w:name w:val="heading 1"/>
    <w:basedOn w:val="Normal"/>
    <w:next w:val="Normal"/>
    <w:pPr>
      <w:keepNext/>
      <w:keepLines/>
      <w:spacing w:before="400" w:after="120"/>
      <w:contextualSpacing/>
      <w:outlineLvl w:val="0"/>
    </w:pPr>
    <w:rPr>
      <w:sz w:val="40"/>
      <w:szCs w:val="40"/>
    </w:rPr>
  </w:style>
  <w:style w:type="paragraph" w:styleId="Overskrift2">
    <w:name w:val="heading 2"/>
    <w:basedOn w:val="Normal"/>
    <w:next w:val="Normal"/>
    <w:pPr>
      <w:keepNext/>
      <w:keepLines/>
      <w:spacing w:before="360" w:after="120"/>
      <w:contextualSpacing/>
      <w:outlineLvl w:val="1"/>
    </w:pPr>
    <w:rPr>
      <w:sz w:val="32"/>
      <w:szCs w:val="32"/>
    </w:rPr>
  </w:style>
  <w:style w:type="paragraph" w:styleId="Overskrift3">
    <w:name w:val="heading 3"/>
    <w:basedOn w:val="Normal"/>
    <w:next w:val="Normal"/>
    <w:pPr>
      <w:keepNext/>
      <w:keepLines/>
      <w:spacing w:before="320" w:after="80"/>
      <w:contextualSpacing/>
      <w:outlineLvl w:val="2"/>
    </w:pPr>
    <w:rPr>
      <w:color w:val="434343"/>
      <w:sz w:val="28"/>
      <w:szCs w:val="28"/>
    </w:rPr>
  </w:style>
  <w:style w:type="paragraph" w:styleId="Overskrift4">
    <w:name w:val="heading 4"/>
    <w:basedOn w:val="Normal"/>
    <w:next w:val="Normal"/>
    <w:pPr>
      <w:keepNext/>
      <w:keepLines/>
      <w:spacing w:before="280" w:after="80"/>
      <w:contextualSpacing/>
      <w:outlineLvl w:val="3"/>
    </w:pPr>
    <w:rPr>
      <w:color w:val="666666"/>
      <w:sz w:val="24"/>
      <w:szCs w:val="24"/>
    </w:rPr>
  </w:style>
  <w:style w:type="paragraph" w:styleId="Overskrift5">
    <w:name w:val="heading 5"/>
    <w:basedOn w:val="Normal"/>
    <w:next w:val="Normal"/>
    <w:pPr>
      <w:keepNext/>
      <w:keepLines/>
      <w:spacing w:before="240" w:after="80"/>
      <w:contextualSpacing/>
      <w:outlineLvl w:val="4"/>
    </w:pPr>
    <w:rPr>
      <w:color w:val="666666"/>
    </w:rPr>
  </w:style>
  <w:style w:type="paragraph" w:styleId="Overskrift6">
    <w:name w:val="heading 6"/>
    <w:basedOn w:val="Normal"/>
    <w:next w:val="Normal"/>
    <w:pPr>
      <w:keepNext/>
      <w:keepLines/>
      <w:spacing w:before="240" w:after="80"/>
      <w:contextualSpacing/>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pPr>
      <w:keepNext/>
      <w:keepLines/>
      <w:spacing w:after="60"/>
      <w:contextualSpacing/>
    </w:pPr>
    <w:rPr>
      <w:sz w:val="52"/>
      <w:szCs w:val="52"/>
    </w:rPr>
  </w:style>
  <w:style w:type="paragraph" w:styleId="Undertittel">
    <w:name w:val="Subtitle"/>
    <w:basedOn w:val="Normal"/>
    <w:next w:val="Normal"/>
    <w:pPr>
      <w:keepNext/>
      <w:keepLines/>
      <w:spacing w:after="320"/>
      <w:contextualSpacing/>
    </w:pPr>
    <w:rPr>
      <w:color w:val="666666"/>
      <w:sz w:val="30"/>
      <w:szCs w:val="30"/>
    </w:rPr>
  </w:style>
  <w:style w:type="character" w:styleId="Merknadsreferanse">
    <w:name w:val="annotation reference"/>
    <w:basedOn w:val="Standardskriftforavsnitt"/>
    <w:uiPriority w:val="99"/>
    <w:semiHidden/>
    <w:unhideWhenUsed/>
    <w:rsid w:val="00915364"/>
    <w:rPr>
      <w:sz w:val="18"/>
      <w:szCs w:val="18"/>
    </w:rPr>
  </w:style>
  <w:style w:type="paragraph" w:styleId="Merknadstekst">
    <w:name w:val="annotation text"/>
    <w:basedOn w:val="Normal"/>
    <w:link w:val="MerknadstekstTegn"/>
    <w:uiPriority w:val="99"/>
    <w:semiHidden/>
    <w:unhideWhenUsed/>
    <w:rsid w:val="00915364"/>
    <w:pPr>
      <w:spacing w:line="240" w:lineRule="auto"/>
    </w:pPr>
    <w:rPr>
      <w:rFonts w:asciiTheme="minorHAnsi" w:eastAsiaTheme="minorHAnsi" w:hAnsiTheme="minorHAnsi" w:cstheme="minorBidi"/>
      <w:color w:val="auto"/>
      <w:sz w:val="24"/>
      <w:szCs w:val="24"/>
    </w:rPr>
  </w:style>
  <w:style w:type="character" w:customStyle="1" w:styleId="MerknadstekstTegn">
    <w:name w:val="Merknadstekst Tegn"/>
    <w:basedOn w:val="Standardskriftforavsnitt"/>
    <w:link w:val="Merknadstekst"/>
    <w:uiPriority w:val="99"/>
    <w:semiHidden/>
    <w:rsid w:val="00915364"/>
    <w:rPr>
      <w:rFonts w:asciiTheme="minorHAnsi" w:eastAsiaTheme="minorHAnsi" w:hAnsiTheme="minorHAnsi" w:cstheme="minorBidi"/>
      <w:color w:val="auto"/>
      <w:sz w:val="24"/>
      <w:szCs w:val="24"/>
    </w:rPr>
  </w:style>
  <w:style w:type="paragraph" w:styleId="Bobletekst">
    <w:name w:val="Balloon Text"/>
    <w:basedOn w:val="Normal"/>
    <w:link w:val="BobletekstTegn"/>
    <w:uiPriority w:val="99"/>
    <w:semiHidden/>
    <w:unhideWhenUsed/>
    <w:rsid w:val="00915364"/>
    <w:pPr>
      <w:spacing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915364"/>
    <w:rPr>
      <w:rFonts w:ascii="Times New Roman" w:hAnsi="Times New Roman" w:cs="Times New Roman"/>
      <w:sz w:val="18"/>
      <w:szCs w:val="18"/>
    </w:rPr>
  </w:style>
  <w:style w:type="paragraph" w:styleId="Kommentaremne">
    <w:name w:val="annotation subject"/>
    <w:basedOn w:val="Merknadstekst"/>
    <w:next w:val="Merknadstekst"/>
    <w:link w:val="KommentaremneTegn"/>
    <w:uiPriority w:val="99"/>
    <w:semiHidden/>
    <w:unhideWhenUsed/>
    <w:rsid w:val="00E4490F"/>
    <w:rPr>
      <w:rFonts w:ascii="Arial" w:eastAsia="Arial" w:hAnsi="Arial" w:cs="Arial"/>
      <w:b/>
      <w:bCs/>
      <w:color w:val="000000"/>
      <w:sz w:val="20"/>
      <w:szCs w:val="20"/>
    </w:rPr>
  </w:style>
  <w:style w:type="character" w:customStyle="1" w:styleId="KommentaremneTegn">
    <w:name w:val="Kommentaremne Tegn"/>
    <w:basedOn w:val="MerknadstekstTegn"/>
    <w:link w:val="Kommentaremne"/>
    <w:uiPriority w:val="99"/>
    <w:semiHidden/>
    <w:rsid w:val="00E4490F"/>
    <w:rPr>
      <w:rFonts w:asciiTheme="minorHAnsi" w:eastAsiaTheme="minorHAnsi" w:hAnsiTheme="minorHAnsi" w:cstheme="minorBidi"/>
      <w:b/>
      <w:bCs/>
      <w:color w:val="auto"/>
      <w:sz w:val="20"/>
      <w:szCs w:val="20"/>
    </w:rPr>
  </w:style>
  <w:style w:type="paragraph" w:styleId="Normalweb">
    <w:name w:val="Normal (Web)"/>
    <w:basedOn w:val="Normal"/>
    <w:uiPriority w:val="99"/>
    <w:semiHidden/>
    <w:unhideWhenUsed/>
    <w:rsid w:val="0037195C"/>
    <w:pPr>
      <w:spacing w:before="100" w:beforeAutospacing="1" w:after="100" w:afterAutospacing="1" w:line="240" w:lineRule="auto"/>
    </w:pPr>
    <w:rPr>
      <w:rFonts w:ascii="Times New Roman" w:hAnsi="Times New Roman" w:cs="Times New Roman"/>
      <w:color w:val="auto"/>
      <w:sz w:val="24"/>
      <w:szCs w:val="24"/>
    </w:rPr>
  </w:style>
  <w:style w:type="character" w:customStyle="1" w:styleId="apple-converted-space">
    <w:name w:val="apple-converted-space"/>
    <w:basedOn w:val="Standardskriftforavsnitt"/>
    <w:rsid w:val="0037195C"/>
  </w:style>
  <w:style w:type="paragraph" w:styleId="Listeavsnitt">
    <w:name w:val="List Paragraph"/>
    <w:basedOn w:val="Normal"/>
    <w:uiPriority w:val="34"/>
    <w:qFormat/>
    <w:rsid w:val="00371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77347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2041</Words>
  <Characters>10823</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Leshchinin</dc:creator>
  <cp:lastModifiedBy>Kari Nytrøen</cp:lastModifiedBy>
  <cp:revision>2</cp:revision>
  <dcterms:created xsi:type="dcterms:W3CDTF">2017-05-18T11:44:00Z</dcterms:created>
  <dcterms:modified xsi:type="dcterms:W3CDTF">2017-05-18T11:44:00Z</dcterms:modified>
</cp:coreProperties>
</file>