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59AA" w:rsidRPr="008833A2" w:rsidRDefault="001F59AA" w:rsidP="001F59AA">
      <w:r w:rsidRPr="008833A2">
        <w:t>Supplementary material</w:t>
      </w:r>
      <w:r>
        <w:t xml:space="preserve"> </w:t>
      </w:r>
    </w:p>
    <w:p w:rsidR="001F59AA" w:rsidRPr="008833A2" w:rsidRDefault="001F59AA" w:rsidP="001F59AA"/>
    <w:p w:rsidR="00217EB5" w:rsidRDefault="00217EB5" w:rsidP="001F59AA">
      <w:pPr>
        <w:rPr>
          <w:rFonts w:cstheme="minorHAnsi"/>
          <w:b/>
          <w:lang w:val="en-GB"/>
        </w:rPr>
      </w:pPr>
      <w:r w:rsidRPr="00217EB5">
        <w:rPr>
          <w:rFonts w:cstheme="minorHAnsi"/>
          <w:b/>
          <w:lang w:val="en-GB"/>
        </w:rPr>
        <w:t>Patient decision aid based on multi-criteria decision analysis for disease-modifying drugs for multiple sclerosis: prototype development</w:t>
      </w:r>
    </w:p>
    <w:p w:rsidR="00217EB5" w:rsidRDefault="00217EB5" w:rsidP="001F59AA">
      <w:pPr>
        <w:rPr>
          <w:rFonts w:cstheme="minorHAnsi"/>
          <w:b/>
          <w:lang w:val="en-GB"/>
        </w:rPr>
      </w:pPr>
    </w:p>
    <w:p w:rsidR="001F59AA" w:rsidRPr="00217EB5" w:rsidRDefault="001F59AA" w:rsidP="001F59AA">
      <w:pPr>
        <w:rPr>
          <w:lang w:val="nl-NL"/>
        </w:rPr>
      </w:pPr>
      <w:bookmarkStart w:id="0" w:name="_GoBack"/>
      <w:bookmarkEnd w:id="0"/>
      <w:r w:rsidRPr="00217EB5">
        <w:rPr>
          <w:rFonts w:cstheme="minorHAnsi"/>
          <w:lang w:val="nl-NL"/>
        </w:rPr>
        <w:t xml:space="preserve">I.E.H. Kremer, P.J. Jongen, S.M.A.A. Evers, E.L.J. Hoogervorst, W.I.M. Verhagen, M. Hiligsmann  </w:t>
      </w:r>
    </w:p>
    <w:p w:rsidR="001F59AA" w:rsidRPr="00217EB5" w:rsidRDefault="001F59AA" w:rsidP="001F59AA">
      <w:pPr>
        <w:rPr>
          <w:lang w:val="nl-NL"/>
        </w:rPr>
      </w:pPr>
    </w:p>
    <w:p w:rsidR="001F59AA" w:rsidRPr="005B29EF" w:rsidRDefault="001F59AA" w:rsidP="001F59AA">
      <w:r>
        <w:t xml:space="preserve">Figure: </w:t>
      </w:r>
      <w:r w:rsidRPr="005B29EF">
        <w:t xml:space="preserve">Summary page of the patient decision aid for MS: </w:t>
      </w:r>
      <w:r>
        <w:t xml:space="preserve">example of information provided </w:t>
      </w:r>
    </w:p>
    <w:p w:rsidR="001F59AA" w:rsidRDefault="001F59AA" w:rsidP="001F59AA"/>
    <w:p w:rsidR="001F59AA" w:rsidRDefault="001F59AA">
      <w:r>
        <w:br w:type="page"/>
      </w:r>
    </w:p>
    <w:tbl>
      <w:tblPr>
        <w:tblStyle w:val="TableGrid"/>
        <w:tblW w:w="0" w:type="auto"/>
        <w:tblLook w:val="04A0" w:firstRow="1" w:lastRow="0" w:firstColumn="1" w:lastColumn="0" w:noHBand="0" w:noVBand="1"/>
      </w:tblPr>
      <w:tblGrid>
        <w:gridCol w:w="9403"/>
      </w:tblGrid>
      <w:tr w:rsidR="001F59AA" w:rsidTr="001F59AA">
        <w:trPr>
          <w:trHeight w:val="2018"/>
        </w:trPr>
        <w:tc>
          <w:tcPr>
            <w:tcW w:w="9403" w:type="dxa"/>
            <w:tcBorders>
              <w:bottom w:val="dotDash" w:sz="4" w:space="0" w:color="auto"/>
            </w:tcBorders>
          </w:tcPr>
          <w:p w:rsidR="0057769D" w:rsidRPr="0057769D" w:rsidRDefault="0057769D" w:rsidP="001F59AA">
            <w:pPr>
              <w:rPr>
                <w:b/>
                <w:sz w:val="28"/>
                <w:szCs w:val="28"/>
              </w:rPr>
            </w:pPr>
            <w:r w:rsidRPr="0057769D">
              <w:rPr>
                <w:b/>
                <w:sz w:val="28"/>
                <w:szCs w:val="28"/>
              </w:rPr>
              <w:lastRenderedPageBreak/>
              <w:t>Summary</w:t>
            </w:r>
          </w:p>
          <w:p w:rsidR="0057769D" w:rsidRDefault="0057769D" w:rsidP="001F59AA"/>
          <w:p w:rsidR="001F59AA" w:rsidRDefault="001F59AA" w:rsidP="001F59AA">
            <w:r>
              <w:t xml:space="preserve">Based on your answers to the questions, the patient decision aid excluded the medication options for which you are not eligible. You can see your answers below. It is also explained how your answers affected which medication options have been included in the patient decision aid. This summary will help you and your healthcare professional to understand your options during the consultation. </w:t>
            </w:r>
          </w:p>
          <w:p w:rsidR="001F59AA" w:rsidRDefault="001F59AA" w:rsidP="001F59AA"/>
          <w:p w:rsidR="001F59AA" w:rsidRPr="001F59AA" w:rsidRDefault="001F59AA" w:rsidP="001F59AA">
            <w:pPr>
              <w:rPr>
                <w:b/>
              </w:rPr>
            </w:pPr>
            <w:r w:rsidRPr="001F59AA">
              <w:rPr>
                <w:b/>
              </w:rPr>
              <w:t>Type of MS</w:t>
            </w:r>
          </w:p>
          <w:p w:rsidR="001F59AA" w:rsidRDefault="001F59AA" w:rsidP="001F59AA">
            <w:r>
              <w:t>Relapsing-remitting MS</w:t>
            </w:r>
          </w:p>
          <w:p w:rsidR="001F59AA" w:rsidRPr="001F59AA" w:rsidRDefault="001F59AA">
            <w:pPr>
              <w:rPr>
                <w:sz w:val="10"/>
                <w:szCs w:val="10"/>
              </w:rPr>
            </w:pPr>
          </w:p>
        </w:tc>
      </w:tr>
      <w:tr w:rsidR="001F59AA" w:rsidTr="001F59AA">
        <w:trPr>
          <w:trHeight w:val="905"/>
        </w:trPr>
        <w:tc>
          <w:tcPr>
            <w:tcW w:w="9403" w:type="dxa"/>
            <w:tcBorders>
              <w:top w:val="dotDash" w:sz="4" w:space="0" w:color="auto"/>
              <w:bottom w:val="dotDash" w:sz="4" w:space="0" w:color="auto"/>
            </w:tcBorders>
          </w:tcPr>
          <w:p w:rsidR="001F59AA" w:rsidRPr="001F59AA" w:rsidRDefault="001F59AA" w:rsidP="001F59AA">
            <w:pPr>
              <w:rPr>
                <w:b/>
                <w:sz w:val="10"/>
                <w:szCs w:val="10"/>
              </w:rPr>
            </w:pPr>
          </w:p>
          <w:p w:rsidR="001F59AA" w:rsidRPr="001F59AA" w:rsidRDefault="001F59AA" w:rsidP="001F59AA">
            <w:pPr>
              <w:rPr>
                <w:b/>
              </w:rPr>
            </w:pPr>
            <w:r w:rsidRPr="001F59AA">
              <w:rPr>
                <w:b/>
              </w:rPr>
              <w:t>Type of medicines included</w:t>
            </w:r>
          </w:p>
          <w:p w:rsidR="001F59AA" w:rsidRDefault="001F59AA" w:rsidP="001F59AA">
            <w:pPr>
              <w:rPr>
                <w:sz w:val="20"/>
                <w:szCs w:val="20"/>
              </w:rPr>
            </w:pPr>
            <w:r>
              <w:t xml:space="preserve">First-line medication options only </w:t>
            </w:r>
            <w:r w:rsidRPr="005B29EF">
              <w:rPr>
                <w:i/>
                <w:sz w:val="20"/>
                <w:szCs w:val="20"/>
              </w:rPr>
              <w:t>(</w:t>
            </w:r>
            <w:proofErr w:type="spellStart"/>
            <w:r w:rsidRPr="005B29EF">
              <w:rPr>
                <w:i/>
                <w:sz w:val="20"/>
                <w:szCs w:val="20"/>
              </w:rPr>
              <w:t>fingolimod</w:t>
            </w:r>
            <w:proofErr w:type="spellEnd"/>
            <w:r w:rsidRPr="005B29EF">
              <w:rPr>
                <w:i/>
                <w:sz w:val="20"/>
                <w:szCs w:val="20"/>
              </w:rPr>
              <w:t xml:space="preserve">, </w:t>
            </w:r>
            <w:proofErr w:type="spellStart"/>
            <w:r w:rsidRPr="005B29EF">
              <w:rPr>
                <w:i/>
                <w:sz w:val="20"/>
                <w:szCs w:val="20"/>
              </w:rPr>
              <w:t>alemtuzumab</w:t>
            </w:r>
            <w:proofErr w:type="spellEnd"/>
            <w:r w:rsidRPr="005B29EF">
              <w:rPr>
                <w:i/>
                <w:sz w:val="20"/>
                <w:szCs w:val="20"/>
              </w:rPr>
              <w:t xml:space="preserve">, </w:t>
            </w:r>
            <w:proofErr w:type="spellStart"/>
            <w:r w:rsidRPr="005B29EF">
              <w:rPr>
                <w:i/>
                <w:sz w:val="20"/>
                <w:szCs w:val="20"/>
              </w:rPr>
              <w:t>cladribine</w:t>
            </w:r>
            <w:proofErr w:type="spellEnd"/>
            <w:r w:rsidRPr="005B29EF">
              <w:rPr>
                <w:i/>
                <w:sz w:val="20"/>
                <w:szCs w:val="20"/>
              </w:rPr>
              <w:t xml:space="preserve">, and </w:t>
            </w:r>
            <w:proofErr w:type="spellStart"/>
            <w:r w:rsidRPr="005B29EF">
              <w:rPr>
                <w:i/>
                <w:sz w:val="20"/>
                <w:szCs w:val="20"/>
              </w:rPr>
              <w:t>natalizumab</w:t>
            </w:r>
            <w:proofErr w:type="spellEnd"/>
            <w:r w:rsidRPr="005B29EF">
              <w:rPr>
                <w:i/>
                <w:sz w:val="20"/>
                <w:szCs w:val="20"/>
              </w:rPr>
              <w:t xml:space="preserve"> have been excluded)</w:t>
            </w:r>
          </w:p>
          <w:p w:rsidR="001F59AA" w:rsidRPr="001F59AA" w:rsidRDefault="001F59AA" w:rsidP="001F59AA">
            <w:pPr>
              <w:rPr>
                <w:sz w:val="10"/>
                <w:szCs w:val="10"/>
              </w:rPr>
            </w:pPr>
          </w:p>
        </w:tc>
      </w:tr>
      <w:tr w:rsidR="001F59AA" w:rsidTr="001F59AA">
        <w:trPr>
          <w:trHeight w:val="666"/>
        </w:trPr>
        <w:tc>
          <w:tcPr>
            <w:tcW w:w="9403" w:type="dxa"/>
            <w:tcBorders>
              <w:top w:val="dotDash" w:sz="4" w:space="0" w:color="auto"/>
              <w:bottom w:val="dotDash" w:sz="4" w:space="0" w:color="auto"/>
            </w:tcBorders>
          </w:tcPr>
          <w:p w:rsidR="001F59AA" w:rsidRPr="001F59AA" w:rsidRDefault="001F59AA" w:rsidP="001F59AA">
            <w:pPr>
              <w:rPr>
                <w:b/>
                <w:sz w:val="10"/>
                <w:szCs w:val="10"/>
              </w:rPr>
            </w:pPr>
          </w:p>
          <w:p w:rsidR="001F59AA" w:rsidRPr="001F59AA" w:rsidRDefault="001F59AA" w:rsidP="001F59AA">
            <w:pPr>
              <w:rPr>
                <w:b/>
              </w:rPr>
            </w:pPr>
            <w:r w:rsidRPr="001F59AA">
              <w:rPr>
                <w:b/>
              </w:rPr>
              <w:t>Other conditions or diseases you are diagnosed with</w:t>
            </w:r>
          </w:p>
          <w:p w:rsidR="001F59AA" w:rsidRPr="005B29EF" w:rsidRDefault="001F59AA" w:rsidP="001F59AA">
            <w:pPr>
              <w:rPr>
                <w:i/>
                <w:sz w:val="20"/>
                <w:szCs w:val="20"/>
              </w:rPr>
            </w:pPr>
            <w:r w:rsidRPr="005B29EF">
              <w:t xml:space="preserve">Epilepsy </w:t>
            </w:r>
            <w:r w:rsidRPr="005B29EF">
              <w:rPr>
                <w:i/>
                <w:sz w:val="20"/>
                <w:szCs w:val="20"/>
              </w:rPr>
              <w:t>(interferon beta-1b has been excluded)</w:t>
            </w:r>
          </w:p>
          <w:p w:rsidR="001F59AA" w:rsidRPr="001F59AA" w:rsidRDefault="001F59AA" w:rsidP="001F59AA">
            <w:pPr>
              <w:rPr>
                <w:sz w:val="10"/>
                <w:szCs w:val="10"/>
              </w:rPr>
            </w:pPr>
          </w:p>
        </w:tc>
      </w:tr>
      <w:tr w:rsidR="001F59AA" w:rsidTr="001F59AA">
        <w:trPr>
          <w:trHeight w:val="611"/>
        </w:trPr>
        <w:tc>
          <w:tcPr>
            <w:tcW w:w="9403" w:type="dxa"/>
            <w:tcBorders>
              <w:top w:val="dotDash" w:sz="4" w:space="0" w:color="auto"/>
              <w:bottom w:val="dotDash" w:sz="4" w:space="0" w:color="auto"/>
            </w:tcBorders>
          </w:tcPr>
          <w:p w:rsidR="001F59AA" w:rsidRPr="001F59AA" w:rsidRDefault="001F59AA" w:rsidP="001F59AA">
            <w:pPr>
              <w:rPr>
                <w:b/>
                <w:sz w:val="10"/>
                <w:szCs w:val="10"/>
              </w:rPr>
            </w:pPr>
          </w:p>
          <w:p w:rsidR="001F59AA" w:rsidRPr="001F59AA" w:rsidRDefault="001F59AA" w:rsidP="001F59AA">
            <w:pPr>
              <w:rPr>
                <w:b/>
              </w:rPr>
            </w:pPr>
            <w:r w:rsidRPr="001F59AA">
              <w:rPr>
                <w:b/>
              </w:rPr>
              <w:t>Use of medication or other substances</w:t>
            </w:r>
          </w:p>
          <w:p w:rsidR="001F59AA" w:rsidRPr="001F59AA" w:rsidRDefault="001F59AA" w:rsidP="001F59AA">
            <w:r w:rsidRPr="001F59AA">
              <w:t>None</w:t>
            </w:r>
          </w:p>
          <w:p w:rsidR="001F59AA" w:rsidRPr="001F59AA" w:rsidRDefault="001F59AA" w:rsidP="001F59AA">
            <w:pPr>
              <w:rPr>
                <w:sz w:val="10"/>
                <w:szCs w:val="10"/>
              </w:rPr>
            </w:pPr>
          </w:p>
        </w:tc>
      </w:tr>
      <w:tr w:rsidR="001F59AA" w:rsidTr="001F59AA">
        <w:trPr>
          <w:trHeight w:val="633"/>
        </w:trPr>
        <w:tc>
          <w:tcPr>
            <w:tcW w:w="9403" w:type="dxa"/>
            <w:tcBorders>
              <w:top w:val="dotDash" w:sz="4" w:space="0" w:color="auto"/>
              <w:bottom w:val="dotDash" w:sz="4" w:space="0" w:color="auto"/>
            </w:tcBorders>
          </w:tcPr>
          <w:p w:rsidR="001F59AA" w:rsidRPr="001F59AA" w:rsidRDefault="001F59AA" w:rsidP="001F59AA">
            <w:pPr>
              <w:rPr>
                <w:b/>
                <w:sz w:val="10"/>
                <w:szCs w:val="10"/>
              </w:rPr>
            </w:pPr>
          </w:p>
          <w:p w:rsidR="001F59AA" w:rsidRPr="001F59AA" w:rsidRDefault="001F59AA" w:rsidP="001F59AA">
            <w:pPr>
              <w:rPr>
                <w:b/>
              </w:rPr>
            </w:pPr>
            <w:r w:rsidRPr="001F59AA">
              <w:rPr>
                <w:b/>
              </w:rPr>
              <w:t>Pregnancy-related aspects</w:t>
            </w:r>
          </w:p>
          <w:p w:rsidR="001F59AA" w:rsidRPr="001F59AA" w:rsidRDefault="001F59AA" w:rsidP="001F59AA">
            <w:r w:rsidRPr="001F59AA">
              <w:t>None</w:t>
            </w:r>
          </w:p>
          <w:p w:rsidR="001F59AA" w:rsidRPr="001F59AA" w:rsidRDefault="001F59AA" w:rsidP="001F59AA">
            <w:pPr>
              <w:rPr>
                <w:sz w:val="10"/>
                <w:szCs w:val="10"/>
              </w:rPr>
            </w:pPr>
          </w:p>
        </w:tc>
      </w:tr>
      <w:tr w:rsidR="001F59AA" w:rsidTr="001F59AA">
        <w:trPr>
          <w:trHeight w:val="742"/>
        </w:trPr>
        <w:tc>
          <w:tcPr>
            <w:tcW w:w="9403" w:type="dxa"/>
            <w:tcBorders>
              <w:top w:val="dotDash" w:sz="4" w:space="0" w:color="auto"/>
              <w:bottom w:val="dotDash" w:sz="4" w:space="0" w:color="auto"/>
            </w:tcBorders>
          </w:tcPr>
          <w:p w:rsidR="001F59AA" w:rsidRPr="001F59AA" w:rsidRDefault="001F59AA" w:rsidP="001F59AA">
            <w:pPr>
              <w:rPr>
                <w:b/>
                <w:sz w:val="10"/>
                <w:szCs w:val="10"/>
              </w:rPr>
            </w:pPr>
          </w:p>
          <w:p w:rsidR="001F59AA" w:rsidRPr="001F59AA" w:rsidRDefault="001F59AA" w:rsidP="001F59AA">
            <w:pPr>
              <w:rPr>
                <w:b/>
              </w:rPr>
            </w:pPr>
            <w:r w:rsidRPr="001F59AA">
              <w:rPr>
                <w:b/>
              </w:rPr>
              <w:t>You answered the following questions with “I don’t know”</w:t>
            </w:r>
          </w:p>
          <w:p w:rsidR="001F59AA" w:rsidRPr="001F59AA" w:rsidRDefault="001F59AA" w:rsidP="001F59AA">
            <w:r w:rsidRPr="001F59AA">
              <w:t>Other diagnosed conditions and diseases: progressive multifocal leukoencephalopathy</w:t>
            </w:r>
          </w:p>
          <w:p w:rsidR="001F59AA" w:rsidRPr="001F59AA" w:rsidRDefault="001F59AA" w:rsidP="001F59AA">
            <w:pPr>
              <w:rPr>
                <w:sz w:val="10"/>
                <w:szCs w:val="10"/>
              </w:rPr>
            </w:pPr>
          </w:p>
        </w:tc>
      </w:tr>
      <w:tr w:rsidR="001F59AA" w:rsidTr="001F59AA">
        <w:trPr>
          <w:trHeight w:val="606"/>
        </w:trPr>
        <w:tc>
          <w:tcPr>
            <w:tcW w:w="9403" w:type="dxa"/>
            <w:tcBorders>
              <w:top w:val="dotDash" w:sz="4" w:space="0" w:color="auto"/>
            </w:tcBorders>
          </w:tcPr>
          <w:p w:rsidR="001F59AA" w:rsidRPr="001F59AA" w:rsidRDefault="001F59AA" w:rsidP="001F59AA">
            <w:pPr>
              <w:rPr>
                <w:b/>
                <w:sz w:val="10"/>
                <w:szCs w:val="10"/>
              </w:rPr>
            </w:pPr>
          </w:p>
          <w:p w:rsidR="001F59AA" w:rsidRPr="001F59AA" w:rsidRDefault="001F59AA" w:rsidP="001F59AA">
            <w:pPr>
              <w:rPr>
                <w:b/>
              </w:rPr>
            </w:pPr>
            <w:r w:rsidRPr="001F59AA">
              <w:rPr>
                <w:b/>
              </w:rPr>
              <w:t>Side effect you absolutely want to avoid</w:t>
            </w:r>
          </w:p>
          <w:p w:rsidR="001F59AA" w:rsidRPr="001F59AA" w:rsidRDefault="001F59AA" w:rsidP="001F59AA">
            <w:r w:rsidRPr="001F59AA">
              <w:t>Hair loss</w:t>
            </w:r>
          </w:p>
          <w:p w:rsidR="001F59AA" w:rsidRPr="001F59AA" w:rsidRDefault="001F59AA" w:rsidP="001F59AA">
            <w:r w:rsidRPr="001F59AA">
              <w:t>Depression and anxiety</w:t>
            </w:r>
          </w:p>
          <w:p w:rsidR="001F59AA" w:rsidRPr="001F59AA" w:rsidRDefault="001F59AA" w:rsidP="001F59AA">
            <w:pPr>
              <w:rPr>
                <w:sz w:val="10"/>
                <w:szCs w:val="10"/>
              </w:rPr>
            </w:pPr>
          </w:p>
        </w:tc>
      </w:tr>
    </w:tbl>
    <w:p w:rsidR="001F59AA" w:rsidRDefault="001F59AA">
      <w:pPr>
        <w:rPr>
          <w:sz w:val="20"/>
          <w:szCs w:val="20"/>
        </w:rPr>
      </w:pPr>
      <w:r>
        <w:rPr>
          <w:sz w:val="20"/>
          <w:szCs w:val="20"/>
        </w:rPr>
        <w:t>* Translated from Dutch to English for the purpose of this publication</w:t>
      </w:r>
    </w:p>
    <w:p w:rsidR="001F59AA" w:rsidRPr="001F59AA" w:rsidRDefault="001F59AA">
      <w:pPr>
        <w:rPr>
          <w:sz w:val="20"/>
          <w:szCs w:val="20"/>
        </w:rPr>
      </w:pPr>
    </w:p>
    <w:p w:rsidR="005B29EF" w:rsidRDefault="005B29EF">
      <w:pPr>
        <w:rPr>
          <w:sz w:val="20"/>
          <w:szCs w:val="20"/>
        </w:rPr>
      </w:pPr>
    </w:p>
    <w:p w:rsidR="005B29EF" w:rsidRDefault="005B29EF">
      <w:pPr>
        <w:rPr>
          <w:sz w:val="20"/>
          <w:szCs w:val="20"/>
        </w:rPr>
      </w:pPr>
    </w:p>
    <w:p w:rsidR="005B29EF" w:rsidRPr="005B29EF" w:rsidRDefault="005B29EF">
      <w:pPr>
        <w:rPr>
          <w:sz w:val="20"/>
          <w:szCs w:val="20"/>
        </w:rPr>
      </w:pPr>
    </w:p>
    <w:sectPr w:rsidR="005B29EF" w:rsidRPr="005B29EF" w:rsidSect="00E312F7">
      <w:pgSz w:w="11907" w:h="16840" w:code="9"/>
      <w:pgMar w:top="1247" w:right="1247" w:bottom="1247" w:left="1247" w:header="680" w:footer="68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425"/>
  <w:evenAndOddHeaders/>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9EF"/>
    <w:rsid w:val="001F59AA"/>
    <w:rsid w:val="00217EB5"/>
    <w:rsid w:val="0057769D"/>
    <w:rsid w:val="005B29EF"/>
    <w:rsid w:val="00D42DA3"/>
    <w:rsid w:val="00D5704D"/>
    <w:rsid w:val="00E312F7"/>
    <w:rsid w:val="00ED78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35E6F"/>
  <w15:chartTrackingRefBased/>
  <w15:docId w15:val="{7EE3B205-F56A-4D0D-8D05-FE1C52612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59AA"/>
    <w:pPr>
      <w:ind w:left="720"/>
      <w:contextualSpacing/>
    </w:pPr>
  </w:style>
  <w:style w:type="table" w:styleId="TableGrid">
    <w:name w:val="Table Grid"/>
    <w:basedOn w:val="TableNormal"/>
    <w:uiPriority w:val="39"/>
    <w:rsid w:val="001F59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217</Words>
  <Characters>1195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Kremer, Ingrid (HSR)</dc:creator>
  <cp:keywords/>
  <dc:description/>
  <cp:lastModifiedBy>Kremer, Ingrid (HSR)</cp:lastModifiedBy>
  <cp:revision>3</cp:revision>
  <dcterms:created xsi:type="dcterms:W3CDTF">2020-01-10T13:07:00Z</dcterms:created>
  <dcterms:modified xsi:type="dcterms:W3CDTF">2021-01-14T12:43:00Z</dcterms:modified>
</cp:coreProperties>
</file>