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A92" w:rsidRDefault="008F4A92">
      <w:bookmarkStart w:id="0" w:name="_GoBack"/>
      <w:bookmarkEnd w:id="0"/>
      <w:r>
        <w:t xml:space="preserve">Table 1. Logistic regression model coefficients and random forest </w:t>
      </w:r>
      <w:proofErr w:type="spellStart"/>
      <w:r w:rsidR="007E45AF">
        <w:t>Gini</w:t>
      </w:r>
      <w:proofErr w:type="spellEnd"/>
      <w:r w:rsidR="007E45AF">
        <w:t xml:space="preserve"> importance</w:t>
      </w:r>
      <w:r w:rsidR="00804CAA">
        <w:t>, compared with importance weights derived from expert consensus</w:t>
      </w:r>
      <w:r w:rsidR="004805D6">
        <w:t>. To note that the variable weights are relative to weights of the other variables from the same method of derivation.</w:t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663"/>
        <w:gridCol w:w="2750"/>
        <w:gridCol w:w="1979"/>
        <w:gridCol w:w="1979"/>
        <w:gridCol w:w="1979"/>
      </w:tblGrid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No.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Variables</w:t>
            </w:r>
          </w:p>
        </w:tc>
        <w:tc>
          <w:tcPr>
            <w:tcW w:w="1979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Logistic regression coefficients</w:t>
            </w:r>
          </w:p>
        </w:tc>
        <w:tc>
          <w:tcPr>
            <w:tcW w:w="1979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Random forest </w:t>
            </w:r>
            <w:proofErr w:type="spellStart"/>
            <w:r>
              <w:rPr>
                <w:rFonts w:cstheme="minorHAnsi"/>
                <w:sz w:val="20"/>
                <w:szCs w:val="20"/>
              </w:rPr>
              <w:t>Gini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importance</w:t>
            </w:r>
          </w:p>
        </w:tc>
        <w:tc>
          <w:tcPr>
            <w:tcW w:w="1979" w:type="dxa"/>
          </w:tcPr>
          <w:p w:rsidR="004805D6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Importance weights derived from expert consensus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Age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0.003245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0.087644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94CBB"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 xml:space="preserve">Duration of Diabetes 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0.022735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0.028251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94CBB"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Duration of Hypertension</w:t>
            </w:r>
          </w:p>
        </w:tc>
        <w:tc>
          <w:tcPr>
            <w:tcW w:w="1979" w:type="dxa"/>
          </w:tcPr>
          <w:p w:rsidR="004805D6" w:rsidRPr="00FA393E" w:rsidRDefault="004805D6" w:rsidP="00FA393E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-0.00856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0.028916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Duration of Hyperlipidemia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-0.04711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0.029901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Body mass index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-0.02693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0.075355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HbA1c</w:t>
            </w:r>
            <w:r w:rsidRPr="00B20655">
              <w:rPr>
                <w:rFonts w:cstheme="minorHAnsi"/>
                <w:sz w:val="20"/>
                <w:szCs w:val="20"/>
                <w:vertAlign w:val="superscript"/>
              </w:rPr>
              <w:t>a</w:t>
            </w:r>
            <w:r w:rsidRPr="00B20655">
              <w:rPr>
                <w:rFonts w:cstheme="minorHAnsi"/>
                <w:sz w:val="20"/>
                <w:szCs w:val="20"/>
              </w:rPr>
              <w:t xml:space="preserve"> level (%)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-0.00687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0.066198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 xml:space="preserve">Systolic 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BP</w:t>
            </w:r>
            <w:r w:rsidRPr="00B20655"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 xml:space="preserve"> (mmHg)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0.00061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0.073132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 xml:space="preserve">Diastolic 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BP</w:t>
            </w:r>
            <w:r w:rsidRPr="00B20655"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 xml:space="preserve"> (mmHg)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-0.01383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0.068713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LDL</w:t>
            </w:r>
            <w:r w:rsidRPr="00B20655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 xml:space="preserve"> level (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mmol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>/L)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-0.02255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0.067141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HDL</w:t>
            </w:r>
            <w:r w:rsidRPr="00B20655">
              <w:rPr>
                <w:rFonts w:cstheme="minorHAnsi"/>
                <w:sz w:val="20"/>
                <w:szCs w:val="20"/>
                <w:vertAlign w:val="superscript"/>
              </w:rPr>
              <w:t>d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 xml:space="preserve"> level (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mmol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>/L)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-0.01952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0.069241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TG</w:t>
            </w:r>
            <w:r w:rsidRPr="00B20655">
              <w:rPr>
                <w:rFonts w:cstheme="minorHAnsi"/>
                <w:sz w:val="20"/>
                <w:szCs w:val="20"/>
                <w:vertAlign w:val="superscript"/>
              </w:rPr>
              <w:t>e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 xml:space="preserve"> level (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mmol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>/L)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0.00723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0.064587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Metformin</w:t>
            </w:r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0.000497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0.019572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Glipizide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0.008469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0.006728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Gliclazide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0.003336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0.004842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Tolbutamide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1.30E-05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0.002498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Acarbose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-0.00313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0.001476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Sitagliptin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0.000169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0.002308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Linagliptin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-5.63E-05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4.40E-05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Style w:val="st"/>
                <w:rFonts w:cstheme="minorHAnsi"/>
                <w:sz w:val="20"/>
                <w:szCs w:val="20"/>
              </w:rPr>
              <w:t>Dapagliflozin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0.000589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3.80E-05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Style w:val="st"/>
                <w:rFonts w:cstheme="minorHAnsi"/>
                <w:sz w:val="20"/>
                <w:szCs w:val="20"/>
              </w:rPr>
              <w:t>Empagliflozin</w:t>
            </w:r>
            <w:proofErr w:type="spellEnd"/>
          </w:p>
        </w:tc>
        <w:tc>
          <w:tcPr>
            <w:tcW w:w="1979" w:type="dxa"/>
          </w:tcPr>
          <w:p w:rsidR="004805D6" w:rsidRPr="00FA393E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79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r>
              <w:rPr>
                <w:rStyle w:val="st"/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Style w:val="st"/>
                <w:rFonts w:cstheme="minorHAnsi"/>
                <w:sz w:val="22"/>
                <w:szCs w:val="22"/>
              </w:rPr>
            </w:pPr>
            <w:r>
              <w:rPr>
                <w:rStyle w:val="st"/>
                <w:rFonts w:cstheme="minorHAnsi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Rapid-acting insulin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-4.27E-05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0.000229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Isophane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 xml:space="preserve"> insulin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0.001289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0.000303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 xml:space="preserve">Insulin 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glargine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0.003464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0.000663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 xml:space="preserve">Insulin 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detemir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0.003302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0.000259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Pre-mixed insulin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-0.00154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0.001039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Candesartan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0.00239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0.000625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Captopril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0.008831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0.000232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Style w:val="st"/>
                <w:rFonts w:cstheme="minorHAnsi"/>
                <w:sz w:val="20"/>
                <w:szCs w:val="20"/>
              </w:rPr>
              <w:t>Enalapril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0.029418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0.010806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Style w:val="st"/>
                <w:rFonts w:cstheme="minorHAnsi"/>
                <w:sz w:val="20"/>
                <w:szCs w:val="20"/>
              </w:rPr>
              <w:t>Lisinopril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0.019989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0.008501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Losartan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0.008153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0.011121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rFonts w:cstheme="minorHAnsi"/>
                <w:sz w:val="20"/>
                <w:szCs w:val="20"/>
              </w:rPr>
              <w:t>Perindopril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0.00114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0.001006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Telmisartan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0.001191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0.004401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Valsartan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0.005961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0.003604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34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Atenolol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0.00268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0.012543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35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Bisoprolol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0.009002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0.008026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Propranolol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0.007247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Amlodipine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0.028259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0.021462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Nifedipine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0.001968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0.00912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Hydrochlorothiazide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0.014405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0.005025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lastRenderedPageBreak/>
              <w:t>40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Indapamide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-4.96E-05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8.67E-05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Spironolactone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0.007024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0.000494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Hydralazine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0.005536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7.55E-05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Methyldopa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0.001505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0.000737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Amiloride</w:t>
            </w:r>
            <w:proofErr w:type="spellEnd"/>
          </w:p>
        </w:tc>
        <w:tc>
          <w:tcPr>
            <w:tcW w:w="1979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79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rFonts w:cstheme="minorHAnsi"/>
                <w:sz w:val="20"/>
                <w:szCs w:val="20"/>
              </w:rPr>
              <w:t>Lovastatin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-0.00287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0.004952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rFonts w:cstheme="minorHAnsi"/>
                <w:sz w:val="20"/>
                <w:szCs w:val="20"/>
              </w:rPr>
              <w:t>Pravastatin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0.005706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0.001364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rFonts w:cstheme="minorHAnsi"/>
                <w:sz w:val="20"/>
                <w:szCs w:val="20"/>
              </w:rPr>
              <w:t>Simvastatin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0.019916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0.024498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rFonts w:cstheme="minorHAnsi"/>
                <w:sz w:val="20"/>
                <w:szCs w:val="20"/>
              </w:rPr>
              <w:t>Atorvastatin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0.047767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0.012748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rFonts w:cstheme="minorHAnsi"/>
                <w:sz w:val="20"/>
                <w:szCs w:val="20"/>
              </w:rPr>
              <w:t>Rosuvastatin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0.012043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0.00278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Fenofibrate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0.000582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0.006451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Gemfibrozil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-0.00146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0.000229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Ezetimibe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0.004254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0.001718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Style w:val="st"/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Cholestyramine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-5.73E-05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0.000369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54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Biguanides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0.005377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0.014052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55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rFonts w:cstheme="minorHAnsi"/>
                <w:sz w:val="20"/>
                <w:szCs w:val="20"/>
              </w:rPr>
              <w:t>Sulphonylureas</w:t>
            </w:r>
            <w:proofErr w:type="spellEnd"/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0.002568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0.007808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56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Alpha-</w:t>
            </w:r>
            <w:proofErr w:type="spellStart"/>
            <w:r w:rsidRPr="00B20655">
              <w:rPr>
                <w:rFonts w:cstheme="minorHAnsi"/>
                <w:sz w:val="20"/>
                <w:szCs w:val="20"/>
              </w:rPr>
              <w:t>glucosidase</w:t>
            </w:r>
            <w:proofErr w:type="spellEnd"/>
            <w:r w:rsidRPr="00B20655">
              <w:rPr>
                <w:rFonts w:cstheme="minorHAnsi"/>
                <w:sz w:val="20"/>
                <w:szCs w:val="20"/>
              </w:rPr>
              <w:t xml:space="preserve"> inhibitors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1.97E-05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0.000951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57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B20655">
              <w:rPr>
                <w:sz w:val="20"/>
                <w:szCs w:val="20"/>
              </w:rPr>
              <w:t>Dipeptidyl</w:t>
            </w:r>
            <w:proofErr w:type="spellEnd"/>
            <w:r w:rsidRPr="00B20655">
              <w:rPr>
                <w:sz w:val="20"/>
                <w:szCs w:val="20"/>
              </w:rPr>
              <w:t xml:space="preserve"> peptidase 4 inhibitors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-4.92E-05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0.001838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sz w:val="20"/>
                <w:szCs w:val="20"/>
              </w:rPr>
              <w:t>Sodium-glucose co-transporter 2 inhibitors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5.89E-05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5.04E-05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Insulin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0.00111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0.002089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Style w:val="st"/>
                <w:sz w:val="20"/>
                <w:szCs w:val="20"/>
              </w:rPr>
              <w:t>Angiotensin-converting enzyme inhibitors</w:t>
            </w:r>
            <w:r w:rsidRPr="00B20655">
              <w:rPr>
                <w:sz w:val="20"/>
                <w:szCs w:val="20"/>
              </w:rPr>
              <w:t xml:space="preserve"> and Angiotensin II receptor blockers</w:t>
            </w:r>
          </w:p>
        </w:tc>
        <w:tc>
          <w:tcPr>
            <w:tcW w:w="1979" w:type="dxa"/>
          </w:tcPr>
          <w:p w:rsidR="004805D6" w:rsidRDefault="004805D6" w:rsidP="005379F3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0.007693</w:t>
            </w:r>
          </w:p>
          <w:p w:rsidR="004805D6" w:rsidRPr="00B20655" w:rsidRDefault="004805D6" w:rsidP="00EB06AB">
            <w:pPr>
              <w:jc w:val="both"/>
              <w:rPr>
                <w:rStyle w:val="st"/>
                <w:sz w:val="20"/>
                <w:szCs w:val="20"/>
              </w:rPr>
            </w:pP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Style w:val="st"/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0.012806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sz w:val="20"/>
                <w:szCs w:val="20"/>
              </w:rPr>
              <w:t>Beta blockers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0.003467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0.008116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sz w:val="20"/>
                <w:szCs w:val="20"/>
              </w:rPr>
              <w:t>Calcium channel blockers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0.002644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0.00954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63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sz w:val="20"/>
                <w:szCs w:val="20"/>
              </w:rPr>
              <w:t>Diuretics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0.001178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0.004064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64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Other anti-hypertensive classes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-5.57E-05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0.000794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65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Statins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-0.0005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0.008084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66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Other lipid-lowering medications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0.001018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0.004591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67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Anti-diabetic medications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0.009085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0.02165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Anti-hypertensive medications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0.014926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0.021519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4805D6" w:rsidRPr="00B20655" w:rsidTr="004A6840">
        <w:trPr>
          <w:jc w:val="center"/>
        </w:trPr>
        <w:tc>
          <w:tcPr>
            <w:tcW w:w="663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69</w:t>
            </w:r>
          </w:p>
        </w:tc>
        <w:tc>
          <w:tcPr>
            <w:tcW w:w="2750" w:type="dxa"/>
          </w:tcPr>
          <w:p w:rsidR="004805D6" w:rsidRPr="00B20655" w:rsidRDefault="004805D6" w:rsidP="00EB06AB">
            <w:pPr>
              <w:jc w:val="both"/>
              <w:rPr>
                <w:rFonts w:cstheme="minorHAnsi"/>
                <w:sz w:val="20"/>
                <w:szCs w:val="20"/>
              </w:rPr>
            </w:pPr>
            <w:r w:rsidRPr="00B20655">
              <w:rPr>
                <w:rFonts w:cstheme="minorHAnsi"/>
                <w:sz w:val="20"/>
                <w:szCs w:val="20"/>
              </w:rPr>
              <w:t>Lipid-lowering medications</w:t>
            </w:r>
          </w:p>
        </w:tc>
        <w:tc>
          <w:tcPr>
            <w:tcW w:w="1979" w:type="dxa"/>
          </w:tcPr>
          <w:p w:rsidR="004805D6" w:rsidRPr="005379F3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-0.00051</w:t>
            </w:r>
          </w:p>
        </w:tc>
        <w:tc>
          <w:tcPr>
            <w:tcW w:w="1979" w:type="dxa"/>
          </w:tcPr>
          <w:p w:rsidR="004805D6" w:rsidRPr="007E45AF" w:rsidRDefault="004805D6" w:rsidP="00EB06AB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0.013375</w:t>
            </w:r>
          </w:p>
        </w:tc>
        <w:tc>
          <w:tcPr>
            <w:tcW w:w="1979" w:type="dxa"/>
          </w:tcPr>
          <w:p w:rsidR="004805D6" w:rsidRPr="004A6840" w:rsidRDefault="00394CBB" w:rsidP="00EB06AB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</w:tbl>
    <w:p w:rsidR="00FA393E" w:rsidRPr="00B20655" w:rsidRDefault="00FA393E" w:rsidP="00FA393E">
      <w:pPr>
        <w:spacing w:after="0" w:line="240" w:lineRule="auto"/>
        <w:jc w:val="both"/>
        <w:rPr>
          <w:rFonts w:cstheme="minorHAnsi"/>
          <w:sz w:val="18"/>
          <w:szCs w:val="18"/>
        </w:rPr>
      </w:pPr>
      <w:proofErr w:type="gramStart"/>
      <w:r w:rsidRPr="00B20655">
        <w:rPr>
          <w:rFonts w:cstheme="minorHAnsi"/>
          <w:sz w:val="18"/>
          <w:szCs w:val="18"/>
          <w:vertAlign w:val="superscript"/>
        </w:rPr>
        <w:t>a</w:t>
      </w:r>
      <w:proofErr w:type="gramEnd"/>
      <w:r w:rsidRPr="00B20655">
        <w:rPr>
          <w:rFonts w:cstheme="minorHAnsi"/>
          <w:sz w:val="18"/>
          <w:szCs w:val="18"/>
          <w:vertAlign w:val="superscript"/>
        </w:rPr>
        <w:t xml:space="preserve"> </w:t>
      </w:r>
      <w:r w:rsidRPr="00B20655">
        <w:rPr>
          <w:rFonts w:cstheme="minorHAnsi"/>
          <w:sz w:val="18"/>
          <w:szCs w:val="18"/>
        </w:rPr>
        <w:t>HbA1c: Hemoglobin A1c.</w:t>
      </w:r>
    </w:p>
    <w:p w:rsidR="00FA393E" w:rsidRPr="00B20655" w:rsidRDefault="00FA393E" w:rsidP="00FA393E">
      <w:pPr>
        <w:spacing w:after="0" w:line="240" w:lineRule="auto"/>
        <w:jc w:val="both"/>
        <w:rPr>
          <w:rFonts w:cstheme="minorHAnsi"/>
          <w:sz w:val="18"/>
          <w:szCs w:val="18"/>
        </w:rPr>
      </w:pPr>
      <w:proofErr w:type="gramStart"/>
      <w:r w:rsidRPr="00B20655">
        <w:rPr>
          <w:rFonts w:cstheme="minorHAnsi"/>
          <w:sz w:val="18"/>
          <w:szCs w:val="18"/>
          <w:vertAlign w:val="superscript"/>
        </w:rPr>
        <w:t>b</w:t>
      </w:r>
      <w:proofErr w:type="gramEnd"/>
      <w:r w:rsidRPr="00B20655">
        <w:rPr>
          <w:rFonts w:cstheme="minorHAnsi"/>
          <w:sz w:val="18"/>
          <w:szCs w:val="18"/>
          <w:vertAlign w:val="superscript"/>
        </w:rPr>
        <w:t xml:space="preserve"> </w:t>
      </w:r>
      <w:r w:rsidRPr="00B20655">
        <w:rPr>
          <w:rFonts w:cstheme="minorHAnsi"/>
          <w:sz w:val="18"/>
          <w:szCs w:val="18"/>
        </w:rPr>
        <w:t>BP: Blood pressure.</w:t>
      </w:r>
    </w:p>
    <w:p w:rsidR="00FA393E" w:rsidRPr="00B20655" w:rsidRDefault="00FA393E" w:rsidP="00FA393E">
      <w:pPr>
        <w:spacing w:after="0" w:line="240" w:lineRule="auto"/>
        <w:jc w:val="both"/>
        <w:rPr>
          <w:rFonts w:cstheme="minorHAnsi"/>
          <w:sz w:val="18"/>
          <w:szCs w:val="18"/>
        </w:rPr>
      </w:pPr>
      <w:proofErr w:type="gramStart"/>
      <w:r w:rsidRPr="00B20655">
        <w:rPr>
          <w:rFonts w:cstheme="minorHAnsi"/>
          <w:sz w:val="18"/>
          <w:szCs w:val="18"/>
          <w:vertAlign w:val="superscript"/>
        </w:rPr>
        <w:t>c</w:t>
      </w:r>
      <w:proofErr w:type="gramEnd"/>
      <w:r w:rsidRPr="00B20655">
        <w:rPr>
          <w:rFonts w:cstheme="minorHAnsi"/>
          <w:sz w:val="18"/>
          <w:szCs w:val="18"/>
          <w:vertAlign w:val="superscript"/>
        </w:rPr>
        <w:t xml:space="preserve"> </w:t>
      </w:r>
      <w:r w:rsidRPr="00B20655">
        <w:rPr>
          <w:rFonts w:cstheme="minorHAnsi"/>
          <w:sz w:val="18"/>
          <w:szCs w:val="18"/>
        </w:rPr>
        <w:t>LDL: Low-density lipoprotein.</w:t>
      </w:r>
    </w:p>
    <w:p w:rsidR="00FA393E" w:rsidRPr="00B20655" w:rsidRDefault="00FA393E" w:rsidP="00FA393E">
      <w:pPr>
        <w:spacing w:after="0" w:line="240" w:lineRule="auto"/>
        <w:jc w:val="both"/>
        <w:rPr>
          <w:rFonts w:cstheme="minorHAnsi"/>
          <w:sz w:val="18"/>
          <w:szCs w:val="18"/>
        </w:rPr>
      </w:pPr>
      <w:proofErr w:type="gramStart"/>
      <w:r w:rsidRPr="00B20655">
        <w:rPr>
          <w:rFonts w:cstheme="minorHAnsi"/>
          <w:sz w:val="18"/>
          <w:szCs w:val="18"/>
          <w:vertAlign w:val="superscript"/>
        </w:rPr>
        <w:t>d</w:t>
      </w:r>
      <w:proofErr w:type="gramEnd"/>
      <w:r w:rsidRPr="00B20655">
        <w:rPr>
          <w:rFonts w:cstheme="minorHAnsi"/>
          <w:sz w:val="18"/>
          <w:szCs w:val="18"/>
          <w:vertAlign w:val="superscript"/>
        </w:rPr>
        <w:t xml:space="preserve"> </w:t>
      </w:r>
      <w:r w:rsidRPr="00B20655">
        <w:rPr>
          <w:rFonts w:cstheme="minorHAnsi"/>
          <w:sz w:val="18"/>
          <w:szCs w:val="18"/>
        </w:rPr>
        <w:t>HDL: High-density lipoprotein.</w:t>
      </w:r>
    </w:p>
    <w:p w:rsidR="00FA393E" w:rsidRPr="00B20655" w:rsidRDefault="00FA393E" w:rsidP="00FA393E">
      <w:pPr>
        <w:spacing w:after="0" w:line="240" w:lineRule="auto"/>
        <w:jc w:val="both"/>
        <w:rPr>
          <w:rFonts w:cstheme="minorHAnsi"/>
          <w:sz w:val="18"/>
          <w:szCs w:val="18"/>
        </w:rPr>
      </w:pPr>
      <w:proofErr w:type="gramStart"/>
      <w:r w:rsidRPr="00B20655">
        <w:rPr>
          <w:rFonts w:cstheme="minorHAnsi"/>
          <w:sz w:val="18"/>
          <w:szCs w:val="18"/>
          <w:vertAlign w:val="superscript"/>
        </w:rPr>
        <w:t>e</w:t>
      </w:r>
      <w:proofErr w:type="gramEnd"/>
      <w:r w:rsidRPr="00B20655">
        <w:rPr>
          <w:rFonts w:cstheme="minorHAnsi"/>
          <w:sz w:val="18"/>
          <w:szCs w:val="18"/>
          <w:vertAlign w:val="superscript"/>
        </w:rPr>
        <w:t xml:space="preserve"> </w:t>
      </w:r>
      <w:r w:rsidRPr="00B20655">
        <w:rPr>
          <w:rFonts w:cstheme="minorHAnsi"/>
          <w:sz w:val="18"/>
          <w:szCs w:val="18"/>
        </w:rPr>
        <w:t>TG: Triglyceride.</w:t>
      </w:r>
    </w:p>
    <w:p w:rsidR="00FA393E" w:rsidRPr="00B20655" w:rsidRDefault="00FA393E" w:rsidP="00FA393E">
      <w:pPr>
        <w:spacing w:after="0" w:line="240" w:lineRule="auto"/>
        <w:jc w:val="both"/>
        <w:rPr>
          <w:rFonts w:cstheme="minorHAnsi"/>
          <w:sz w:val="18"/>
          <w:szCs w:val="18"/>
        </w:rPr>
      </w:pPr>
      <w:proofErr w:type="gramStart"/>
      <w:r w:rsidRPr="00B20655">
        <w:rPr>
          <w:rFonts w:cstheme="minorHAnsi"/>
          <w:sz w:val="18"/>
          <w:szCs w:val="18"/>
          <w:vertAlign w:val="superscript"/>
        </w:rPr>
        <w:t>f</w:t>
      </w:r>
      <w:proofErr w:type="gramEnd"/>
      <w:r w:rsidRPr="00B20655">
        <w:rPr>
          <w:rFonts w:cstheme="minorHAnsi"/>
          <w:sz w:val="18"/>
          <w:szCs w:val="18"/>
          <w:vertAlign w:val="superscript"/>
        </w:rPr>
        <w:t xml:space="preserve"> </w:t>
      </w:r>
      <w:r w:rsidRPr="00B20655">
        <w:rPr>
          <w:rFonts w:cstheme="minorHAnsi"/>
          <w:sz w:val="18"/>
          <w:szCs w:val="18"/>
        </w:rPr>
        <w:t>For these variables, the count is either 0 or 1.</w:t>
      </w:r>
    </w:p>
    <w:p w:rsidR="006067DF" w:rsidRDefault="006067DF"/>
    <w:sectPr w:rsidR="00606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93E"/>
    <w:rsid w:val="00394CBB"/>
    <w:rsid w:val="004805D6"/>
    <w:rsid w:val="004A6840"/>
    <w:rsid w:val="005379F3"/>
    <w:rsid w:val="006067DF"/>
    <w:rsid w:val="007E45AF"/>
    <w:rsid w:val="00804CAA"/>
    <w:rsid w:val="008F4A92"/>
    <w:rsid w:val="009521B5"/>
    <w:rsid w:val="009F393B"/>
    <w:rsid w:val="00FA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DD9CC-2A7E-47A1-BE36-689CEAA3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93E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FA3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Andrew</cp:lastModifiedBy>
  <cp:revision>7</cp:revision>
  <dcterms:created xsi:type="dcterms:W3CDTF">2021-06-01T07:58:00Z</dcterms:created>
  <dcterms:modified xsi:type="dcterms:W3CDTF">2021-06-14T09:58:00Z</dcterms:modified>
</cp:coreProperties>
</file>