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CF716B" w14:textId="2E595A53" w:rsidR="00A71E1D" w:rsidRDefault="00B40293" w:rsidP="00922E0E">
      <w:pPr>
        <w:spacing w:before="79"/>
        <w:jc w:val="center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Additional file 3</w:t>
      </w:r>
    </w:p>
    <w:p w14:paraId="6EC6C518" w14:textId="4623E103" w:rsidR="00922E0E" w:rsidRPr="00A71E1D" w:rsidRDefault="00DE1528" w:rsidP="00922E0E">
      <w:pPr>
        <w:spacing w:before="79"/>
        <w:jc w:val="center"/>
        <w:rPr>
          <w:rFonts w:ascii="Cambria" w:hAnsi="Cambria"/>
          <w:color w:val="000000"/>
          <w:szCs w:val="21"/>
        </w:rPr>
      </w:pPr>
      <w:r w:rsidRPr="00922E0E">
        <w:rPr>
          <w:rFonts w:ascii="Cambria" w:hAnsi="Cambria"/>
          <w:color w:val="000000"/>
          <w:szCs w:val="21"/>
        </w:rPr>
        <w:t>BCT Taxonomy (v1): 93 hierarchically-clustered techniques</w:t>
      </w:r>
    </w:p>
    <w:tbl>
      <w:tblPr>
        <w:tblW w:w="8495" w:type="dxa"/>
        <w:tblLayout w:type="fixed"/>
        <w:tblLook w:val="04A0" w:firstRow="1" w:lastRow="0" w:firstColumn="1" w:lastColumn="0" w:noHBand="0" w:noVBand="1"/>
      </w:tblPr>
      <w:tblGrid>
        <w:gridCol w:w="4248"/>
        <w:gridCol w:w="4247"/>
      </w:tblGrid>
      <w:tr w:rsidR="003222FE" w:rsidRPr="005D19A7" w14:paraId="3B0B0482" w14:textId="77777777" w:rsidTr="006D5F49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271A" w14:textId="77777777" w:rsidR="003222FE" w:rsidRPr="005D19A7" w:rsidRDefault="00DE1528" w:rsidP="003222FE">
            <w:pPr>
              <w:rPr>
                <w:rFonts w:asciiTheme="majorHAnsi" w:hAnsiTheme="majorHAnsi"/>
                <w:b/>
                <w:bCs/>
              </w:rPr>
            </w:pPr>
            <w:bookmarkStart w:id="0" w:name="_Hlk70270795"/>
            <w:r w:rsidRPr="005D19A7">
              <w:rPr>
                <w:rFonts w:asciiTheme="majorHAnsi" w:hAnsiTheme="majorHAnsi"/>
                <w:b/>
                <w:bCs/>
              </w:rPr>
              <w:t>Grouping and BCTs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AFCA4" w14:textId="77777777" w:rsidR="003222FE" w:rsidRPr="005D19A7" w:rsidRDefault="00DE1528" w:rsidP="003222FE">
            <w:pPr>
              <w:rPr>
                <w:rFonts w:asciiTheme="majorHAnsi" w:hAnsiTheme="majorHAnsi"/>
                <w:b/>
                <w:bCs/>
              </w:rPr>
            </w:pPr>
            <w:r w:rsidRPr="005D19A7">
              <w:rPr>
                <w:rFonts w:asciiTheme="majorHAnsi" w:hAnsiTheme="majorHAnsi"/>
                <w:b/>
                <w:bCs/>
              </w:rPr>
              <w:t>Grouping and BCTs</w:t>
            </w:r>
          </w:p>
        </w:tc>
      </w:tr>
      <w:tr w:rsidR="003222FE" w:rsidRPr="005D19A7" w14:paraId="0F8F10B4" w14:textId="77777777" w:rsidTr="00A71E1D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B8BC67" w14:textId="2C03CB20" w:rsidR="003222FE" w:rsidRPr="005D19A7" w:rsidRDefault="00DE1528" w:rsidP="003222FE">
            <w:pPr>
              <w:rPr>
                <w:rFonts w:asciiTheme="majorHAnsi" w:hAnsiTheme="majorHAnsi"/>
                <w:b/>
                <w:bCs/>
              </w:rPr>
            </w:pPr>
            <w:r w:rsidRPr="005D19A7">
              <w:rPr>
                <w:rFonts w:asciiTheme="majorHAnsi" w:hAnsiTheme="majorHAnsi"/>
                <w:b/>
                <w:bCs/>
              </w:rPr>
              <w:t xml:space="preserve">1. Goals and planning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2098B4" w14:textId="77777777" w:rsidR="003222FE" w:rsidRPr="005D19A7" w:rsidRDefault="00DE1528" w:rsidP="003222FE">
            <w:pPr>
              <w:rPr>
                <w:rFonts w:asciiTheme="majorHAnsi" w:hAnsiTheme="majorHAnsi"/>
                <w:b/>
                <w:bCs/>
              </w:rPr>
            </w:pPr>
            <w:r w:rsidRPr="005D19A7">
              <w:rPr>
                <w:rFonts w:asciiTheme="majorHAnsi" w:hAnsiTheme="majorHAnsi"/>
                <w:b/>
                <w:bCs/>
              </w:rPr>
              <w:t>9. Comparison of outcomes</w:t>
            </w:r>
          </w:p>
        </w:tc>
      </w:tr>
      <w:tr w:rsidR="003222FE" w:rsidRPr="005D19A7" w14:paraId="5B226AB4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807EA9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 xml:space="preserve">1.1.  Goal setting (behavior) </w:t>
            </w:r>
            <w:r w:rsidRPr="005D19A7">
              <w:rPr>
                <w:rFonts w:asciiTheme="majorHAnsi" w:hAnsiTheme="majorHAnsi"/>
                <w:b/>
                <w:szCs w:val="21"/>
              </w:rPr>
              <w:t>*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881F38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9.1.  Credible source</w:t>
            </w:r>
          </w:p>
        </w:tc>
      </w:tr>
      <w:tr w:rsidR="003222FE" w:rsidRPr="005D19A7" w14:paraId="63157CB0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64608B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 xml:space="preserve">1.2.  Problem solving </w:t>
            </w:r>
            <w:r w:rsidRPr="005D19A7">
              <w:rPr>
                <w:rFonts w:asciiTheme="majorHAnsi" w:hAnsiTheme="majorHAnsi"/>
                <w:b/>
              </w:rPr>
              <w:t>*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D89693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9.2.  Pros and cons</w:t>
            </w:r>
          </w:p>
        </w:tc>
      </w:tr>
      <w:tr w:rsidR="003222FE" w:rsidRPr="005D19A7" w14:paraId="7041A77F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5D4C5F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1.3.  Goal setting (outcome)</w:t>
            </w:r>
          </w:p>
        </w:tc>
        <w:tc>
          <w:tcPr>
            <w:tcW w:w="4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A995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9.3. Comparative imagining of future outcomes</w:t>
            </w:r>
          </w:p>
        </w:tc>
      </w:tr>
      <w:tr w:rsidR="003222FE" w:rsidRPr="005D19A7" w14:paraId="7AA5FBC3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C3A268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 xml:space="preserve">1.4.  Action planning </w:t>
            </w:r>
            <w:r w:rsidRPr="005D19A7">
              <w:rPr>
                <w:rFonts w:asciiTheme="majorHAnsi" w:hAnsiTheme="majorHAnsi"/>
                <w:b/>
              </w:rPr>
              <w:t>*</w:t>
            </w:r>
          </w:p>
        </w:tc>
        <w:tc>
          <w:tcPr>
            <w:tcW w:w="4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A3F94" w14:textId="77777777" w:rsidR="003222FE" w:rsidRPr="005D19A7" w:rsidRDefault="00B40293" w:rsidP="003222FE">
            <w:pPr>
              <w:rPr>
                <w:rFonts w:asciiTheme="majorHAnsi" w:hAnsiTheme="majorHAnsi"/>
              </w:rPr>
            </w:pPr>
          </w:p>
        </w:tc>
        <w:bookmarkStart w:id="1" w:name="_GoBack"/>
        <w:bookmarkEnd w:id="1"/>
      </w:tr>
      <w:tr w:rsidR="003222FE" w:rsidRPr="005D19A7" w14:paraId="6FBB86EE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B8505D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 xml:space="preserve">1.5.  Review behavior goal(s) </w:t>
            </w:r>
            <w:r w:rsidRPr="005D19A7">
              <w:rPr>
                <w:rFonts w:asciiTheme="majorHAnsi" w:hAnsiTheme="majorHAnsi"/>
                <w:b/>
              </w:rPr>
              <w:t>*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EFE89C" w14:textId="77777777" w:rsidR="003222FE" w:rsidRPr="005D19A7" w:rsidRDefault="00DE1528" w:rsidP="003222FE">
            <w:pPr>
              <w:rPr>
                <w:rFonts w:asciiTheme="majorHAnsi" w:hAnsiTheme="majorHAnsi"/>
                <w:b/>
                <w:bCs/>
              </w:rPr>
            </w:pPr>
            <w:r w:rsidRPr="005D19A7">
              <w:rPr>
                <w:rFonts w:asciiTheme="majorHAnsi" w:hAnsiTheme="majorHAnsi"/>
                <w:b/>
                <w:bCs/>
              </w:rPr>
              <w:t>10. Reward and threat</w:t>
            </w:r>
          </w:p>
        </w:tc>
      </w:tr>
      <w:tr w:rsidR="003222FE" w:rsidRPr="005D19A7" w14:paraId="7B5F7BFD" w14:textId="77777777" w:rsidTr="006D5F49">
        <w:trPr>
          <w:trHeight w:val="20"/>
        </w:trPr>
        <w:tc>
          <w:tcPr>
            <w:tcW w:w="42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3445A3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 xml:space="preserve">1.6.  Discrepancy between current behavior and goal </w:t>
            </w:r>
            <w:r w:rsidRPr="005D19A7">
              <w:rPr>
                <w:rFonts w:asciiTheme="majorHAnsi" w:hAnsiTheme="majorHAnsi"/>
                <w:b/>
              </w:rPr>
              <w:t>*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60245A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10.1.  Material incentive (behavior)</w:t>
            </w:r>
          </w:p>
        </w:tc>
      </w:tr>
      <w:bookmarkEnd w:id="0"/>
      <w:tr w:rsidR="003222FE" w:rsidRPr="005D19A7" w14:paraId="05A83765" w14:textId="77777777" w:rsidTr="006D5F49">
        <w:trPr>
          <w:trHeight w:val="20"/>
        </w:trPr>
        <w:tc>
          <w:tcPr>
            <w:tcW w:w="42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249D50" w14:textId="77777777" w:rsidR="003222FE" w:rsidRPr="005D19A7" w:rsidRDefault="00B40293" w:rsidP="003222FE">
            <w:pPr>
              <w:rPr>
                <w:rFonts w:asciiTheme="majorHAnsi" w:hAnsiTheme="majorHAnsi"/>
              </w:rPr>
            </w:pP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B3B80B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10.2.  Material reward (behavior)</w:t>
            </w:r>
          </w:p>
        </w:tc>
      </w:tr>
      <w:tr w:rsidR="003222FE" w:rsidRPr="005D19A7" w14:paraId="50647AFB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61D66A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1.7.  Review outcome goal(s)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6B673E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10.3.  Non-specific reward</w:t>
            </w:r>
          </w:p>
        </w:tc>
      </w:tr>
      <w:tr w:rsidR="003222FE" w:rsidRPr="005D19A7" w14:paraId="7CB67943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CED7A2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1.8.  Behavioral contract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3343A2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 xml:space="preserve">10.4.  Social reward </w:t>
            </w:r>
            <w:r w:rsidRPr="005D19A7">
              <w:rPr>
                <w:rFonts w:asciiTheme="majorHAnsi" w:hAnsiTheme="majorHAnsi"/>
                <w:b/>
              </w:rPr>
              <w:t>*</w:t>
            </w:r>
          </w:p>
        </w:tc>
      </w:tr>
      <w:tr w:rsidR="003222FE" w:rsidRPr="005D19A7" w14:paraId="0B684E44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6F041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1.9.  Commitment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4BE3A0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10.5.  Social incentive</w:t>
            </w:r>
          </w:p>
        </w:tc>
      </w:tr>
      <w:tr w:rsidR="003222FE" w:rsidRPr="005D19A7" w14:paraId="787A7358" w14:textId="77777777" w:rsidTr="006D5F49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8F31B6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bookmarkStart w:id="2" w:name="RANGE!A12"/>
            <w:r w:rsidRPr="005D19A7">
              <w:rPr>
                <w:rFonts w:asciiTheme="majorHAnsi" w:hAnsiTheme="majorHAnsi"/>
                <w:b/>
                <w:bCs/>
              </w:rPr>
              <w:t>2. Feedback and monitoring</w:t>
            </w:r>
            <w:bookmarkEnd w:id="2"/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72F6FE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10.6.  Non-specific incentive</w:t>
            </w:r>
          </w:p>
        </w:tc>
      </w:tr>
      <w:tr w:rsidR="003222FE" w:rsidRPr="005D19A7" w14:paraId="73D1F108" w14:textId="77777777" w:rsidTr="006D5F49">
        <w:trPr>
          <w:trHeight w:val="285"/>
        </w:trPr>
        <w:tc>
          <w:tcPr>
            <w:tcW w:w="42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A7E797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bookmarkStart w:id="3" w:name="RANGE!A13"/>
            <w:r w:rsidRPr="005D19A7">
              <w:rPr>
                <w:rFonts w:asciiTheme="majorHAnsi" w:hAnsiTheme="majorHAnsi"/>
              </w:rPr>
              <w:t>2.1.  Monitoring of behavior by others without feedback</w:t>
            </w:r>
            <w:bookmarkEnd w:id="3"/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6C3FA2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10.7.  Self-incentive</w:t>
            </w:r>
          </w:p>
        </w:tc>
      </w:tr>
      <w:tr w:rsidR="003222FE" w:rsidRPr="005D19A7" w14:paraId="4DD57370" w14:textId="77777777" w:rsidTr="006D5F49">
        <w:trPr>
          <w:trHeight w:val="20"/>
        </w:trPr>
        <w:tc>
          <w:tcPr>
            <w:tcW w:w="42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18AF2C" w14:textId="77777777" w:rsidR="003222FE" w:rsidRPr="005D19A7" w:rsidRDefault="00B40293" w:rsidP="003222FE">
            <w:pPr>
              <w:rPr>
                <w:rFonts w:asciiTheme="majorHAnsi" w:hAnsiTheme="majorHAnsi"/>
              </w:rPr>
            </w:pP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052125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10.8.  Incentive (outcome)</w:t>
            </w:r>
          </w:p>
        </w:tc>
      </w:tr>
      <w:tr w:rsidR="003222FE" w:rsidRPr="005D19A7" w14:paraId="64BC2570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BA7837" w14:textId="77777777" w:rsidR="003222FE" w:rsidRPr="005D19A7" w:rsidRDefault="00DE1528" w:rsidP="003222FE">
            <w:pPr>
              <w:rPr>
                <w:rFonts w:asciiTheme="majorHAnsi" w:hAnsiTheme="majorHAnsi"/>
                <w:b/>
                <w:bCs/>
              </w:rPr>
            </w:pPr>
            <w:r w:rsidRPr="005D19A7">
              <w:rPr>
                <w:rFonts w:asciiTheme="majorHAnsi" w:hAnsiTheme="majorHAnsi"/>
              </w:rPr>
              <w:t xml:space="preserve">2.2.  Feedback on behavior </w:t>
            </w:r>
            <w:r w:rsidRPr="005D19A7">
              <w:rPr>
                <w:rFonts w:asciiTheme="majorHAnsi" w:hAnsiTheme="majorHAnsi"/>
                <w:b/>
              </w:rPr>
              <w:t>*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A2985E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10.9.  Self-reward</w:t>
            </w:r>
          </w:p>
        </w:tc>
      </w:tr>
      <w:tr w:rsidR="003222FE" w:rsidRPr="005D19A7" w14:paraId="2E7C04A6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F52AFB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 xml:space="preserve">2.3.  Self-monitoring of behavior </w:t>
            </w:r>
            <w:r w:rsidRPr="005D19A7">
              <w:rPr>
                <w:rFonts w:asciiTheme="majorHAnsi" w:hAnsiTheme="majorHAnsi"/>
                <w:b/>
              </w:rPr>
              <w:t>*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7EAB3C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10.10.  Reward (outcome)</w:t>
            </w:r>
          </w:p>
        </w:tc>
      </w:tr>
      <w:tr w:rsidR="003222FE" w:rsidRPr="005D19A7" w14:paraId="48ECCE7B" w14:textId="77777777" w:rsidTr="006D5F49">
        <w:trPr>
          <w:trHeight w:val="20"/>
        </w:trPr>
        <w:tc>
          <w:tcPr>
            <w:tcW w:w="42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CB24DA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2.4.  Self-monitoring of outcome(s) of behavior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A327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10.11.  Future punishment</w:t>
            </w:r>
          </w:p>
        </w:tc>
      </w:tr>
      <w:tr w:rsidR="003222FE" w:rsidRPr="005D19A7" w14:paraId="6DF670DB" w14:textId="77777777" w:rsidTr="006D5F49">
        <w:trPr>
          <w:trHeight w:val="20"/>
        </w:trPr>
        <w:tc>
          <w:tcPr>
            <w:tcW w:w="42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BA312E" w14:textId="77777777" w:rsidR="003222FE" w:rsidRPr="005D19A7" w:rsidRDefault="00B40293" w:rsidP="003222FE">
            <w:pPr>
              <w:rPr>
                <w:rFonts w:asciiTheme="majorHAnsi" w:hAnsiTheme="majorHAnsi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FD8C26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  <w:b/>
                <w:bCs/>
              </w:rPr>
              <w:t>11. Regulation</w:t>
            </w:r>
          </w:p>
        </w:tc>
      </w:tr>
      <w:tr w:rsidR="003222FE" w:rsidRPr="005D19A7" w14:paraId="3BA292A2" w14:textId="77777777" w:rsidTr="006D5F49">
        <w:trPr>
          <w:trHeight w:val="263"/>
        </w:trPr>
        <w:tc>
          <w:tcPr>
            <w:tcW w:w="42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5486B5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2.5.  Monitoring of outcome(s) of behavior without feedback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C09F0E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11.1.  Pharmacological support</w:t>
            </w:r>
          </w:p>
        </w:tc>
      </w:tr>
      <w:tr w:rsidR="003222FE" w:rsidRPr="005D19A7" w14:paraId="1B6B61BB" w14:textId="77777777" w:rsidTr="006D5F49">
        <w:trPr>
          <w:trHeight w:val="263"/>
        </w:trPr>
        <w:tc>
          <w:tcPr>
            <w:tcW w:w="42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E033AE" w14:textId="77777777" w:rsidR="003222FE" w:rsidRPr="005D19A7" w:rsidRDefault="00B40293" w:rsidP="003222FE">
            <w:pPr>
              <w:rPr>
                <w:rFonts w:asciiTheme="majorHAnsi" w:hAnsiTheme="majorHAnsi"/>
              </w:rPr>
            </w:pP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2B8A74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11.2.  Reduce negative emotions</w:t>
            </w:r>
          </w:p>
        </w:tc>
      </w:tr>
      <w:tr w:rsidR="003222FE" w:rsidRPr="005D19A7" w14:paraId="1F7AD3A5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90F165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2.6.  Biofeedback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89547C" w14:textId="77777777" w:rsidR="003222FE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11.3.  Conserving mental resources</w:t>
            </w:r>
          </w:p>
        </w:tc>
      </w:tr>
      <w:tr w:rsidR="003D4351" w:rsidRPr="005D19A7" w14:paraId="16582BAA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62191" w14:textId="77777777" w:rsidR="003D4351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 xml:space="preserve">2.7.  Feedback on outcome(s) of behavior </w:t>
            </w:r>
            <w:r w:rsidRPr="005D19A7">
              <w:rPr>
                <w:rFonts w:asciiTheme="majorHAnsi" w:hAnsiTheme="majorHAnsi"/>
                <w:b/>
              </w:rPr>
              <w:t>*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297D8" w14:textId="77777777" w:rsidR="003D4351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11.4.  Paradoxical instructions</w:t>
            </w:r>
          </w:p>
        </w:tc>
      </w:tr>
      <w:tr w:rsidR="003D4351" w:rsidRPr="005D19A7" w14:paraId="62FA260A" w14:textId="77777777" w:rsidTr="006D5F49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8FC557" w14:textId="77777777" w:rsidR="003D4351" w:rsidRPr="005D19A7" w:rsidRDefault="00DE1528" w:rsidP="003222FE">
            <w:pPr>
              <w:rPr>
                <w:rFonts w:asciiTheme="majorHAnsi" w:hAnsiTheme="majorHAnsi"/>
              </w:rPr>
            </w:pPr>
            <w:bookmarkStart w:id="4" w:name="RANGE!A20"/>
            <w:r w:rsidRPr="005D19A7">
              <w:rPr>
                <w:rFonts w:asciiTheme="majorHAnsi" w:hAnsiTheme="majorHAnsi"/>
                <w:b/>
                <w:bCs/>
              </w:rPr>
              <w:t>3. Social support</w:t>
            </w:r>
            <w:bookmarkEnd w:id="4"/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92775E" w14:textId="77777777" w:rsidR="003D4351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  <w:b/>
                <w:bCs/>
              </w:rPr>
              <w:t>12. Antecedents</w:t>
            </w:r>
          </w:p>
        </w:tc>
      </w:tr>
      <w:tr w:rsidR="00F155BF" w:rsidRPr="005D19A7" w14:paraId="27800D29" w14:textId="77777777" w:rsidTr="006D5F49">
        <w:trPr>
          <w:trHeight w:val="263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92461E" w14:textId="77777777" w:rsidR="00F155BF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 xml:space="preserve">3.1.  Social support (unspecified) </w:t>
            </w:r>
            <w:r w:rsidRPr="005D19A7">
              <w:rPr>
                <w:rFonts w:asciiTheme="majorHAnsi" w:hAnsiTheme="majorHAnsi"/>
                <w:b/>
              </w:rPr>
              <w:t>*</w:t>
            </w:r>
          </w:p>
        </w:tc>
        <w:tc>
          <w:tcPr>
            <w:tcW w:w="424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98C9BC" w14:textId="77777777" w:rsidR="00F155BF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 xml:space="preserve">12.1.  Restructuring the physical environment </w:t>
            </w:r>
            <w:r w:rsidRPr="005D19A7">
              <w:rPr>
                <w:rFonts w:asciiTheme="majorHAnsi" w:hAnsiTheme="majorHAnsi"/>
                <w:b/>
              </w:rPr>
              <w:t>*</w:t>
            </w:r>
          </w:p>
        </w:tc>
      </w:tr>
      <w:tr w:rsidR="00F155BF" w:rsidRPr="005D19A7" w14:paraId="4F4640C2" w14:textId="77777777" w:rsidTr="006D5F49">
        <w:trPr>
          <w:trHeight w:val="263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85ABE4" w14:textId="77777777" w:rsidR="00F155BF" w:rsidRPr="005D19A7" w:rsidRDefault="00DE1528" w:rsidP="00F155BF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3.2.  Social support (practical)</w:t>
            </w:r>
          </w:p>
        </w:tc>
        <w:tc>
          <w:tcPr>
            <w:tcW w:w="42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04D68" w14:textId="77777777" w:rsidR="00F155BF" w:rsidRPr="005D19A7" w:rsidRDefault="00B40293" w:rsidP="00F155BF">
            <w:pPr>
              <w:rPr>
                <w:rFonts w:asciiTheme="majorHAnsi" w:hAnsiTheme="majorHAnsi"/>
              </w:rPr>
            </w:pPr>
          </w:p>
        </w:tc>
      </w:tr>
      <w:tr w:rsidR="00F155BF" w:rsidRPr="005D19A7" w14:paraId="3A779F0C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23C" w14:textId="77777777" w:rsidR="00F155BF" w:rsidRPr="005D19A7" w:rsidRDefault="00DE1528" w:rsidP="00F155BF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3.3.  Social support (emotional)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71259" w14:textId="77777777" w:rsidR="00F155BF" w:rsidRPr="005D19A7" w:rsidRDefault="00DE1528" w:rsidP="00F155BF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12.2.  Restructuring the social environment</w:t>
            </w:r>
          </w:p>
        </w:tc>
      </w:tr>
      <w:tr w:rsidR="00845113" w:rsidRPr="005D19A7" w14:paraId="5C50D50F" w14:textId="77777777" w:rsidTr="006D5F49">
        <w:trPr>
          <w:trHeight w:val="26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1D6A7A" w14:textId="77777777" w:rsidR="00845113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  <w:b/>
                <w:bCs/>
              </w:rPr>
              <w:t>4. Shaping knowledge</w:t>
            </w:r>
          </w:p>
        </w:tc>
        <w:tc>
          <w:tcPr>
            <w:tcW w:w="424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A78FF" w14:textId="77777777" w:rsidR="00845113" w:rsidRPr="005D19A7" w:rsidRDefault="00DE1528" w:rsidP="003222FE">
            <w:pPr>
              <w:rPr>
                <w:rFonts w:asciiTheme="majorHAnsi" w:hAnsiTheme="majorHAnsi"/>
                <w:b/>
                <w:bCs/>
              </w:rPr>
            </w:pPr>
            <w:r w:rsidRPr="005D19A7">
              <w:rPr>
                <w:rFonts w:asciiTheme="majorHAnsi" w:hAnsiTheme="majorHAnsi"/>
              </w:rPr>
              <w:t>12.3.  Avoidance/reducing exposure to cues for the behavior</w:t>
            </w:r>
          </w:p>
        </w:tc>
      </w:tr>
      <w:tr w:rsidR="00845113" w:rsidRPr="005D19A7" w14:paraId="42D91269" w14:textId="77777777" w:rsidTr="006D5F49">
        <w:trPr>
          <w:trHeight w:val="312"/>
        </w:trPr>
        <w:tc>
          <w:tcPr>
            <w:tcW w:w="42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0A7532" w14:textId="77777777" w:rsidR="00845113" w:rsidRPr="005D19A7" w:rsidRDefault="00DE1528" w:rsidP="003222FE">
            <w:pPr>
              <w:rPr>
                <w:rFonts w:asciiTheme="majorHAnsi" w:hAnsiTheme="majorHAnsi"/>
                <w:b/>
                <w:bCs/>
              </w:rPr>
            </w:pPr>
            <w:r w:rsidRPr="005D19A7">
              <w:rPr>
                <w:rFonts w:asciiTheme="majorHAnsi" w:hAnsiTheme="majorHAnsi"/>
              </w:rPr>
              <w:t xml:space="preserve">4.1.  Instruction on how to perform the behavior </w:t>
            </w:r>
            <w:r w:rsidRPr="005D19A7">
              <w:rPr>
                <w:rFonts w:asciiTheme="majorHAnsi" w:hAnsiTheme="majorHAnsi"/>
                <w:b/>
              </w:rPr>
              <w:t>*</w:t>
            </w:r>
          </w:p>
        </w:tc>
        <w:tc>
          <w:tcPr>
            <w:tcW w:w="42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3EC359" w14:textId="77777777" w:rsidR="00845113" w:rsidRPr="005D19A7" w:rsidRDefault="00B40293" w:rsidP="003222FE">
            <w:pPr>
              <w:rPr>
                <w:rFonts w:asciiTheme="majorHAnsi" w:hAnsiTheme="majorHAnsi"/>
              </w:rPr>
            </w:pPr>
          </w:p>
        </w:tc>
      </w:tr>
      <w:tr w:rsidR="00845113" w:rsidRPr="005D19A7" w14:paraId="19FFBDE1" w14:textId="77777777" w:rsidTr="006D5F49">
        <w:trPr>
          <w:trHeight w:val="263"/>
        </w:trPr>
        <w:tc>
          <w:tcPr>
            <w:tcW w:w="42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A42143" w14:textId="77777777" w:rsidR="00845113" w:rsidRPr="005D19A7" w:rsidRDefault="00B40293" w:rsidP="003222FE">
            <w:pPr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9CB605" w14:textId="77777777" w:rsidR="00845113" w:rsidRPr="005D19A7" w:rsidRDefault="00DE1528" w:rsidP="003222FE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12.4.  Distraction</w:t>
            </w:r>
          </w:p>
        </w:tc>
      </w:tr>
      <w:tr w:rsidR="002630E4" w:rsidRPr="005D19A7" w14:paraId="70DD12B6" w14:textId="77777777" w:rsidTr="006D5F49">
        <w:trPr>
          <w:trHeight w:val="263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240EF9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4.2.  Information about Antecedents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5F1CB5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 xml:space="preserve">12.5.  Adding objects to the environment </w:t>
            </w:r>
            <w:r w:rsidRPr="005D19A7">
              <w:rPr>
                <w:rFonts w:asciiTheme="majorHAnsi" w:hAnsiTheme="majorHAnsi"/>
                <w:b/>
              </w:rPr>
              <w:t>*</w:t>
            </w:r>
          </w:p>
        </w:tc>
      </w:tr>
      <w:tr w:rsidR="002630E4" w:rsidRPr="005D19A7" w14:paraId="6B7AA0D9" w14:textId="77777777" w:rsidTr="006D5F49">
        <w:trPr>
          <w:trHeight w:val="263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3C17B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4.3.  Re-attribution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8525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12.6.  Body changes</w:t>
            </w:r>
          </w:p>
        </w:tc>
      </w:tr>
      <w:tr w:rsidR="002630E4" w:rsidRPr="005D19A7" w14:paraId="3C117104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9ED0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4.4.  Behavioral experiments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CE86AE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  <w:b/>
                <w:bCs/>
              </w:rPr>
              <w:t>13. Identity</w:t>
            </w:r>
          </w:p>
        </w:tc>
      </w:tr>
      <w:tr w:rsidR="002630E4" w:rsidRPr="005D19A7" w14:paraId="7122A919" w14:textId="77777777" w:rsidTr="006D5F49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297BF3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  <w:b/>
                <w:bCs/>
              </w:rPr>
              <w:t>5. Natural consequences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4D66B" w14:textId="77777777" w:rsidR="002630E4" w:rsidRPr="005D19A7" w:rsidRDefault="00DE1528" w:rsidP="002630E4">
            <w:pPr>
              <w:rPr>
                <w:rFonts w:asciiTheme="majorHAnsi" w:hAnsiTheme="majorHAnsi"/>
                <w:b/>
                <w:bCs/>
              </w:rPr>
            </w:pPr>
            <w:r w:rsidRPr="005D19A7">
              <w:rPr>
                <w:rFonts w:asciiTheme="majorHAnsi" w:hAnsiTheme="majorHAnsi"/>
              </w:rPr>
              <w:t>13.1.  Identification of self as role model</w:t>
            </w:r>
          </w:p>
        </w:tc>
      </w:tr>
      <w:tr w:rsidR="002630E4" w:rsidRPr="005D19A7" w14:paraId="08D3659C" w14:textId="77777777" w:rsidTr="006D5F49">
        <w:trPr>
          <w:trHeight w:val="20"/>
        </w:trPr>
        <w:tc>
          <w:tcPr>
            <w:tcW w:w="42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E294E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 xml:space="preserve">5.1.  Information about health consequences </w:t>
            </w:r>
            <w:r w:rsidRPr="005D19A7">
              <w:rPr>
                <w:rFonts w:asciiTheme="majorHAnsi" w:hAnsiTheme="majorHAnsi"/>
                <w:b/>
              </w:rPr>
              <w:t>*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36DAD" w14:textId="77777777" w:rsidR="002630E4" w:rsidRPr="005D19A7" w:rsidRDefault="00DE1528" w:rsidP="00F155BF">
            <w:pPr>
              <w:rPr>
                <w:rFonts w:asciiTheme="majorHAnsi" w:hAnsiTheme="majorHAnsi"/>
                <w:b/>
                <w:bCs/>
              </w:rPr>
            </w:pPr>
            <w:bookmarkStart w:id="5" w:name="RANGE!B32"/>
            <w:r w:rsidRPr="005D19A7">
              <w:rPr>
                <w:rFonts w:asciiTheme="majorHAnsi" w:hAnsiTheme="majorHAnsi"/>
              </w:rPr>
              <w:t>13.2.  Framing/reframing</w:t>
            </w:r>
            <w:bookmarkEnd w:id="5"/>
          </w:p>
        </w:tc>
      </w:tr>
      <w:tr w:rsidR="002630E4" w:rsidRPr="005D19A7" w14:paraId="24392DD7" w14:textId="77777777" w:rsidTr="006D5F49">
        <w:trPr>
          <w:trHeight w:val="263"/>
        </w:trPr>
        <w:tc>
          <w:tcPr>
            <w:tcW w:w="42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EDCA8B" w14:textId="77777777" w:rsidR="002630E4" w:rsidRPr="005D19A7" w:rsidRDefault="00B40293" w:rsidP="00F155BF">
            <w:pPr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800B2B" w14:textId="77777777" w:rsidR="002630E4" w:rsidRPr="005D19A7" w:rsidRDefault="00DE1528" w:rsidP="00F155BF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13.3.  Incompatible beliefs</w:t>
            </w:r>
          </w:p>
        </w:tc>
      </w:tr>
      <w:tr w:rsidR="00F155BF" w:rsidRPr="005D19A7" w14:paraId="48DA3273" w14:textId="77777777" w:rsidTr="006D5F49">
        <w:trPr>
          <w:trHeight w:val="263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A053F1" w14:textId="77777777" w:rsidR="00F155BF" w:rsidRPr="005D19A7" w:rsidRDefault="00DE1528" w:rsidP="00F155BF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5.2.  Salience of consequences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C11F4A" w14:textId="77777777" w:rsidR="00F155BF" w:rsidRPr="005D19A7" w:rsidRDefault="00DE1528" w:rsidP="00F155BF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13.4.  Valued self-identify</w:t>
            </w:r>
          </w:p>
        </w:tc>
      </w:tr>
      <w:tr w:rsidR="002630E4" w:rsidRPr="005D19A7" w14:paraId="504272C4" w14:textId="77777777" w:rsidTr="006D5F49">
        <w:trPr>
          <w:trHeight w:val="675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CE3413" w14:textId="77777777" w:rsidR="002630E4" w:rsidRPr="005D19A7" w:rsidRDefault="00DE1528" w:rsidP="00F155BF">
            <w:pPr>
              <w:rPr>
                <w:rFonts w:asciiTheme="majorHAnsi" w:hAnsiTheme="majorHAnsi"/>
                <w:b/>
                <w:bCs/>
              </w:rPr>
            </w:pPr>
            <w:r w:rsidRPr="005D19A7">
              <w:rPr>
                <w:rFonts w:asciiTheme="majorHAnsi" w:hAnsiTheme="majorHAnsi"/>
              </w:rPr>
              <w:t>5.3.  Information about social and environmental consequences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B5FE" w14:textId="77777777" w:rsidR="002630E4" w:rsidRPr="005D19A7" w:rsidRDefault="00DE1528" w:rsidP="00F155BF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13.5.  Identity associated with changed behavior</w:t>
            </w:r>
          </w:p>
        </w:tc>
      </w:tr>
      <w:tr w:rsidR="00F155BF" w:rsidRPr="005D19A7" w14:paraId="35571AFC" w14:textId="77777777" w:rsidTr="00623095">
        <w:trPr>
          <w:trHeight w:val="263"/>
        </w:trPr>
        <w:tc>
          <w:tcPr>
            <w:tcW w:w="424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039AA77" w14:textId="77777777" w:rsidR="00F155BF" w:rsidRPr="005D19A7" w:rsidRDefault="00DE1528" w:rsidP="00F155BF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5.4.  Monitoring of emotional consequences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D58DE" w14:textId="77777777" w:rsidR="00F155BF" w:rsidRPr="005D19A7" w:rsidRDefault="00DE1528" w:rsidP="00F155BF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  <w:b/>
                <w:bCs/>
              </w:rPr>
              <w:t>14. Scheduled consequences</w:t>
            </w:r>
          </w:p>
        </w:tc>
      </w:tr>
      <w:tr w:rsidR="00F155BF" w:rsidRPr="005D19A7" w14:paraId="155C2036" w14:textId="77777777" w:rsidTr="00623095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69B30352" w14:textId="77777777" w:rsidR="00F155BF" w:rsidRPr="005D19A7" w:rsidRDefault="00DE1528" w:rsidP="00F155BF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5.5.  Anticipated regret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3934F76" w14:textId="77777777" w:rsidR="00F155BF" w:rsidRPr="005D19A7" w:rsidRDefault="00DE1528" w:rsidP="00F155BF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14.1.  Behavior cost</w:t>
            </w:r>
          </w:p>
        </w:tc>
      </w:tr>
      <w:tr w:rsidR="002630E4" w:rsidRPr="005D19A7" w14:paraId="4767D3B8" w14:textId="77777777" w:rsidTr="00623095">
        <w:trPr>
          <w:trHeight w:val="20"/>
        </w:trPr>
        <w:tc>
          <w:tcPr>
            <w:tcW w:w="42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6FE4" w14:textId="77777777" w:rsidR="002630E4" w:rsidRPr="005D19A7" w:rsidRDefault="00DE1528" w:rsidP="00F155BF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5.6.  Information about emotional consequences</w:t>
            </w:r>
          </w:p>
        </w:tc>
        <w:tc>
          <w:tcPr>
            <w:tcW w:w="424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16D411D" w14:textId="77777777" w:rsidR="002630E4" w:rsidRPr="005D19A7" w:rsidRDefault="00DE1528" w:rsidP="00F155BF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14.2.  Punishment</w:t>
            </w:r>
          </w:p>
        </w:tc>
      </w:tr>
      <w:tr w:rsidR="002630E4" w:rsidRPr="005D19A7" w14:paraId="00A17451" w14:textId="77777777" w:rsidTr="006D5F49">
        <w:trPr>
          <w:trHeight w:val="263"/>
        </w:trPr>
        <w:tc>
          <w:tcPr>
            <w:tcW w:w="4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200B" w14:textId="77777777" w:rsidR="002630E4" w:rsidRPr="005D19A7" w:rsidRDefault="00B40293" w:rsidP="00F155BF">
            <w:pPr>
              <w:rPr>
                <w:rFonts w:asciiTheme="majorHAnsi" w:hAnsiTheme="majorHAnsi"/>
              </w:rPr>
            </w:pP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043CE9" w14:textId="77777777" w:rsidR="002630E4" w:rsidRPr="005D19A7" w:rsidRDefault="00DE1528" w:rsidP="00F155BF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14.3.  Remove reward</w:t>
            </w:r>
          </w:p>
        </w:tc>
      </w:tr>
      <w:tr w:rsidR="002630E4" w:rsidRPr="005D19A7" w14:paraId="20542D40" w14:textId="77777777" w:rsidTr="006D5F49">
        <w:trPr>
          <w:trHeight w:val="26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F7E758" w14:textId="4AAA0F8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  <w:b/>
                <w:bCs/>
              </w:rPr>
              <w:t>6. Comparison of behavior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30358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14.4.  Reward approximation</w:t>
            </w:r>
          </w:p>
        </w:tc>
      </w:tr>
      <w:tr w:rsidR="002630E4" w:rsidRPr="005D19A7" w14:paraId="138C994E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58A167" w14:textId="77777777" w:rsidR="002630E4" w:rsidRPr="005D19A7" w:rsidRDefault="00DE1528" w:rsidP="002630E4">
            <w:pPr>
              <w:rPr>
                <w:rFonts w:asciiTheme="majorHAnsi" w:hAnsiTheme="majorHAnsi"/>
                <w:b/>
                <w:bCs/>
              </w:rPr>
            </w:pPr>
            <w:r w:rsidRPr="005D19A7">
              <w:rPr>
                <w:rFonts w:asciiTheme="majorHAnsi" w:hAnsiTheme="majorHAnsi"/>
              </w:rPr>
              <w:t>6.1.  Demonstration of the behavior</w:t>
            </w:r>
            <w:r w:rsidRPr="005D19A7">
              <w:rPr>
                <w:rFonts w:asciiTheme="majorHAnsi" w:hAnsiTheme="majorHAnsi"/>
                <w:b/>
              </w:rPr>
              <w:t xml:space="preserve"> *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34CC40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14.5.  Rewarding completion</w:t>
            </w:r>
          </w:p>
        </w:tc>
      </w:tr>
      <w:tr w:rsidR="002630E4" w:rsidRPr="005D19A7" w14:paraId="7DB20619" w14:textId="77777777" w:rsidTr="00623095">
        <w:trPr>
          <w:trHeight w:val="263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207F3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6.2.  Social comparison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57BB1C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14.6.  Situation-specific reward</w:t>
            </w:r>
          </w:p>
        </w:tc>
      </w:tr>
      <w:tr w:rsidR="002630E4" w:rsidRPr="005D19A7" w14:paraId="465E9869" w14:textId="77777777" w:rsidTr="00623095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E09F" w14:textId="77777777" w:rsidR="002630E4" w:rsidRPr="005D19A7" w:rsidRDefault="00DE1528" w:rsidP="002630E4">
            <w:pPr>
              <w:rPr>
                <w:rFonts w:asciiTheme="majorHAnsi" w:hAnsiTheme="majorHAnsi"/>
                <w:b/>
                <w:bCs/>
              </w:rPr>
            </w:pPr>
            <w:r w:rsidRPr="005D19A7">
              <w:rPr>
                <w:rFonts w:asciiTheme="majorHAnsi" w:hAnsiTheme="majorHAnsi"/>
              </w:rPr>
              <w:t>6.3.  Information about others’ approval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1134" w14:textId="77777777" w:rsidR="002630E4" w:rsidRPr="005D19A7" w:rsidRDefault="00DE1528" w:rsidP="002630E4">
            <w:pPr>
              <w:rPr>
                <w:rFonts w:asciiTheme="majorHAnsi" w:hAnsiTheme="majorHAnsi"/>
                <w:b/>
                <w:bCs/>
              </w:rPr>
            </w:pPr>
            <w:r w:rsidRPr="005D19A7">
              <w:rPr>
                <w:rFonts w:asciiTheme="majorHAnsi" w:hAnsiTheme="majorHAnsi"/>
              </w:rPr>
              <w:t>14.7.  Reward incompatible behavior</w:t>
            </w:r>
          </w:p>
        </w:tc>
      </w:tr>
      <w:tr w:rsidR="002630E4" w:rsidRPr="005D19A7" w14:paraId="0FF6C124" w14:textId="77777777" w:rsidTr="00623095">
        <w:trPr>
          <w:trHeight w:val="2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09C78A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  <w:b/>
                <w:bCs/>
              </w:rPr>
              <w:lastRenderedPageBreak/>
              <w:t>7. Associations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38D958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14.8.  Reward alternative behavior</w:t>
            </w:r>
          </w:p>
        </w:tc>
      </w:tr>
      <w:tr w:rsidR="002630E4" w:rsidRPr="005D19A7" w14:paraId="42A23D59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C3016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 xml:space="preserve">7.1.  Prompts/cues </w:t>
            </w:r>
            <w:r w:rsidRPr="005D19A7">
              <w:rPr>
                <w:rFonts w:asciiTheme="majorHAnsi" w:hAnsiTheme="majorHAnsi"/>
                <w:b/>
              </w:rPr>
              <w:t>*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D83B3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14.9.  Reduce reward frequency</w:t>
            </w:r>
          </w:p>
        </w:tc>
      </w:tr>
      <w:tr w:rsidR="002630E4" w:rsidRPr="005D19A7" w14:paraId="2168BD4C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185892" w14:textId="5BB39402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7.2.  Cue signaling reward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BFB0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14.10.  Remove punishment</w:t>
            </w:r>
          </w:p>
        </w:tc>
      </w:tr>
      <w:tr w:rsidR="002630E4" w:rsidRPr="005D19A7" w14:paraId="495F2561" w14:textId="77777777" w:rsidTr="006D5F49">
        <w:trPr>
          <w:trHeight w:val="263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32D7E9" w14:textId="77777777" w:rsidR="002630E4" w:rsidRPr="005D19A7" w:rsidRDefault="00DE1528" w:rsidP="002630E4">
            <w:pPr>
              <w:rPr>
                <w:rFonts w:asciiTheme="majorHAnsi" w:hAnsiTheme="majorHAnsi"/>
                <w:b/>
                <w:bCs/>
              </w:rPr>
            </w:pPr>
            <w:r w:rsidRPr="005D19A7">
              <w:rPr>
                <w:rFonts w:asciiTheme="majorHAnsi" w:hAnsiTheme="majorHAnsi"/>
              </w:rPr>
              <w:t>7.3.  Reduce prompts/cues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91F48A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  <w:b/>
                <w:bCs/>
              </w:rPr>
              <w:t>15. Self-belief</w:t>
            </w:r>
          </w:p>
        </w:tc>
      </w:tr>
      <w:tr w:rsidR="002630E4" w:rsidRPr="005D19A7" w14:paraId="67630D9E" w14:textId="77777777" w:rsidTr="006D5F49">
        <w:trPr>
          <w:trHeight w:val="263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29CC82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7.4.  Remove access to the reward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9781FF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15.1.  Verbal persuasion about capability</w:t>
            </w:r>
          </w:p>
        </w:tc>
      </w:tr>
      <w:tr w:rsidR="002630E4" w:rsidRPr="005D19A7" w14:paraId="1F1395F9" w14:textId="77777777" w:rsidTr="006D5F49">
        <w:trPr>
          <w:trHeight w:val="263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0E5B83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7.5.  Remove aversive stimulus</w:t>
            </w:r>
          </w:p>
        </w:tc>
        <w:tc>
          <w:tcPr>
            <w:tcW w:w="424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986C1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15.2.  Mental rehearsal of successful performance</w:t>
            </w:r>
          </w:p>
        </w:tc>
      </w:tr>
      <w:tr w:rsidR="002630E4" w:rsidRPr="005D19A7" w14:paraId="7F975B6B" w14:textId="77777777" w:rsidTr="006D5F49">
        <w:trPr>
          <w:trHeight w:val="263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6D2E99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7.6.  Satiation</w:t>
            </w:r>
          </w:p>
        </w:tc>
        <w:tc>
          <w:tcPr>
            <w:tcW w:w="42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A185CF" w14:textId="77777777" w:rsidR="002630E4" w:rsidRPr="005D19A7" w:rsidRDefault="00B40293" w:rsidP="002630E4">
            <w:pPr>
              <w:rPr>
                <w:rFonts w:asciiTheme="majorHAnsi" w:hAnsiTheme="majorHAnsi"/>
              </w:rPr>
            </w:pPr>
          </w:p>
        </w:tc>
      </w:tr>
      <w:tr w:rsidR="002630E4" w:rsidRPr="005D19A7" w14:paraId="541014EC" w14:textId="77777777" w:rsidTr="006D5F49">
        <w:trPr>
          <w:trHeight w:val="263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9B1693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7.7.  Exposure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BDE53D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15.3.  Focus on past success</w:t>
            </w:r>
          </w:p>
        </w:tc>
      </w:tr>
      <w:tr w:rsidR="002630E4" w:rsidRPr="005D19A7" w14:paraId="60792009" w14:textId="77777777" w:rsidTr="006D5F49">
        <w:trPr>
          <w:trHeight w:val="263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91AE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7.8.  Associative learning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81EC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15.4.  Self-talk</w:t>
            </w:r>
          </w:p>
        </w:tc>
      </w:tr>
      <w:tr w:rsidR="002630E4" w:rsidRPr="005D19A7" w14:paraId="2262697F" w14:textId="77777777" w:rsidTr="006D5F49">
        <w:trPr>
          <w:trHeight w:val="25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CEE94A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  <w:b/>
                <w:bCs/>
              </w:rPr>
              <w:t>8. Repetition and substitution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D88491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  <w:b/>
                <w:bCs/>
              </w:rPr>
              <w:t>16. Covert learning</w:t>
            </w:r>
          </w:p>
        </w:tc>
      </w:tr>
      <w:tr w:rsidR="002630E4" w:rsidRPr="005D19A7" w14:paraId="5C23523B" w14:textId="77777777" w:rsidTr="006D5F49">
        <w:trPr>
          <w:trHeight w:val="256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75F72B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 xml:space="preserve">8.1.  Behavioral practice/rehearsal </w:t>
            </w:r>
            <w:r w:rsidRPr="005D19A7">
              <w:rPr>
                <w:rFonts w:asciiTheme="majorHAnsi" w:hAnsiTheme="majorHAnsi"/>
                <w:b/>
              </w:rPr>
              <w:t>*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97F1C8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16.1.  Imaginary punishment</w:t>
            </w:r>
          </w:p>
        </w:tc>
      </w:tr>
      <w:tr w:rsidR="002630E4" w:rsidRPr="005D19A7" w14:paraId="2762DD31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1693B3" w14:textId="77777777" w:rsidR="002630E4" w:rsidRPr="005D19A7" w:rsidRDefault="00DE1528" w:rsidP="002630E4">
            <w:pPr>
              <w:rPr>
                <w:rFonts w:asciiTheme="majorHAnsi" w:hAnsiTheme="majorHAnsi"/>
                <w:b/>
                <w:bCs/>
              </w:rPr>
            </w:pPr>
            <w:r w:rsidRPr="005D19A7">
              <w:rPr>
                <w:rFonts w:asciiTheme="majorHAnsi" w:hAnsiTheme="majorHAnsi"/>
              </w:rPr>
              <w:t>8.2.  Behavior substitution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2D13F1" w14:textId="77777777" w:rsidR="002630E4" w:rsidRPr="005D19A7" w:rsidRDefault="00DE1528" w:rsidP="002630E4">
            <w:pPr>
              <w:rPr>
                <w:rFonts w:asciiTheme="majorHAnsi" w:hAnsiTheme="majorHAnsi"/>
                <w:b/>
                <w:bCs/>
              </w:rPr>
            </w:pPr>
            <w:r w:rsidRPr="005D19A7">
              <w:rPr>
                <w:rFonts w:asciiTheme="majorHAnsi" w:hAnsiTheme="majorHAnsi"/>
              </w:rPr>
              <w:t>16.2.  Imaginary reward</w:t>
            </w:r>
          </w:p>
        </w:tc>
      </w:tr>
      <w:tr w:rsidR="002630E4" w:rsidRPr="005D19A7" w14:paraId="2080B050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CC7612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8.3.  Habit formation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DA5F24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16.3.  Vicarious consequences</w:t>
            </w:r>
          </w:p>
        </w:tc>
      </w:tr>
      <w:tr w:rsidR="002630E4" w:rsidRPr="005D19A7" w14:paraId="61D3FD8A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F8A470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8.4.  Habit reversal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C91914" w14:textId="77777777" w:rsidR="002630E4" w:rsidRPr="005D19A7" w:rsidRDefault="00B40293" w:rsidP="002630E4">
            <w:pPr>
              <w:rPr>
                <w:rFonts w:asciiTheme="majorHAnsi" w:hAnsiTheme="majorHAnsi"/>
              </w:rPr>
            </w:pPr>
          </w:p>
        </w:tc>
      </w:tr>
      <w:tr w:rsidR="002630E4" w:rsidRPr="005D19A7" w14:paraId="6B45EDC9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278EB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>8.5.  Overcorrection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5846D" w14:textId="77777777" w:rsidR="002630E4" w:rsidRPr="005D19A7" w:rsidRDefault="00B40293" w:rsidP="002630E4">
            <w:pPr>
              <w:rPr>
                <w:rFonts w:asciiTheme="majorHAnsi" w:hAnsiTheme="majorHAnsi"/>
              </w:rPr>
            </w:pPr>
          </w:p>
        </w:tc>
      </w:tr>
      <w:tr w:rsidR="002630E4" w:rsidRPr="005D19A7" w14:paraId="7620DB6C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C02DF4" w14:textId="5A1E6CE6" w:rsidR="002630E4" w:rsidRPr="005D19A7" w:rsidRDefault="00DE1528" w:rsidP="002630E4">
            <w:pPr>
              <w:rPr>
                <w:rFonts w:asciiTheme="majorHAnsi" w:hAnsiTheme="majorHAnsi"/>
                <w:b/>
                <w:bCs/>
              </w:rPr>
            </w:pPr>
            <w:r w:rsidRPr="005D19A7">
              <w:rPr>
                <w:rFonts w:asciiTheme="majorHAnsi" w:hAnsiTheme="majorHAnsi"/>
              </w:rPr>
              <w:t>8.6.  Generalization of target behavior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AFE640" w14:textId="77777777" w:rsidR="002630E4" w:rsidRPr="005D19A7" w:rsidRDefault="00B40293" w:rsidP="002630E4">
            <w:pPr>
              <w:rPr>
                <w:rFonts w:asciiTheme="majorHAnsi" w:hAnsiTheme="majorHAnsi"/>
              </w:rPr>
            </w:pPr>
          </w:p>
        </w:tc>
      </w:tr>
      <w:tr w:rsidR="002630E4" w:rsidRPr="005D19A7" w14:paraId="1E31CE47" w14:textId="77777777" w:rsidTr="006D5F49">
        <w:trPr>
          <w:trHeight w:val="20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A496" w14:textId="77777777" w:rsidR="002630E4" w:rsidRPr="005D19A7" w:rsidRDefault="00DE1528" w:rsidP="002630E4">
            <w:pPr>
              <w:rPr>
                <w:rFonts w:asciiTheme="majorHAnsi" w:hAnsiTheme="majorHAnsi"/>
              </w:rPr>
            </w:pPr>
            <w:r w:rsidRPr="005D19A7">
              <w:rPr>
                <w:rFonts w:asciiTheme="majorHAnsi" w:hAnsiTheme="majorHAnsi"/>
              </w:rPr>
              <w:t xml:space="preserve">8.7.  Graded tasks </w:t>
            </w:r>
            <w:r w:rsidRPr="005D19A7">
              <w:rPr>
                <w:rFonts w:asciiTheme="majorHAnsi" w:hAnsiTheme="majorHAnsi"/>
                <w:b/>
              </w:rPr>
              <w:t>*</w:t>
            </w:r>
          </w:p>
        </w:tc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ED21" w14:textId="77777777" w:rsidR="002630E4" w:rsidRPr="005D19A7" w:rsidRDefault="00B40293" w:rsidP="002630E4">
            <w:pPr>
              <w:rPr>
                <w:rFonts w:asciiTheme="majorHAnsi" w:hAnsiTheme="majorHAnsi"/>
              </w:rPr>
            </w:pPr>
          </w:p>
        </w:tc>
      </w:tr>
    </w:tbl>
    <w:p w14:paraId="073EC680" w14:textId="05DCB898" w:rsidR="008A60DD" w:rsidRPr="005D19A7" w:rsidRDefault="00DE1528" w:rsidP="00922E0E">
      <w:pPr>
        <w:rPr>
          <w:rFonts w:asciiTheme="majorHAnsi" w:hAnsiTheme="majorHAnsi"/>
        </w:rPr>
      </w:pPr>
      <w:r w:rsidRPr="005D19A7">
        <w:rPr>
          <w:rFonts w:asciiTheme="majorHAnsi" w:hAnsiTheme="majorHAnsi"/>
        </w:rPr>
        <w:t xml:space="preserve">* Behavior change techniques identified to develop the home-based PR mHealth system. </w:t>
      </w:r>
    </w:p>
    <w:p w14:paraId="274C184A" w14:textId="46FAEDF4" w:rsidR="006D5F49" w:rsidRPr="005D19A7" w:rsidRDefault="00B40293" w:rsidP="003222FE">
      <w:pPr>
        <w:rPr>
          <w:rFonts w:asciiTheme="majorHAnsi" w:hAnsiTheme="majorHAnsi"/>
        </w:rPr>
      </w:pPr>
    </w:p>
    <w:p w14:paraId="2387922B" w14:textId="0198D7A4" w:rsidR="00922E0E" w:rsidRPr="005D19A7" w:rsidRDefault="00DE1528" w:rsidP="003222FE">
      <w:pPr>
        <w:rPr>
          <w:rFonts w:asciiTheme="majorHAnsi" w:hAnsiTheme="majorHAnsi"/>
        </w:rPr>
      </w:pPr>
      <w:r w:rsidRPr="005D19A7">
        <w:rPr>
          <w:rFonts w:asciiTheme="majorHAnsi" w:hAnsiTheme="majorHAnsi"/>
        </w:rPr>
        <w:t xml:space="preserve">This table listed all 93 Behavior Change Techniques (BCTs) sourced from </w:t>
      </w:r>
      <w:r w:rsidR="002E1C4F" w:rsidRPr="005D19A7">
        <w:rPr>
          <w:rFonts w:asciiTheme="majorHAnsi" w:hAnsiTheme="majorHAnsi"/>
        </w:rPr>
        <w:t>Ref</w:t>
      </w:r>
      <w:r w:rsidRPr="005D19A7">
        <w:rPr>
          <w:rFonts w:asciiTheme="majorHAnsi" w:hAnsiTheme="majorHAnsi"/>
        </w:rPr>
        <w:t xml:space="preserve"> [1]. Specific details including definition and examples of each BCT can be found in Electronic Supplementary Materials Table 3 of </w:t>
      </w:r>
      <w:r w:rsidR="002E1C4F" w:rsidRPr="005D19A7">
        <w:rPr>
          <w:rFonts w:asciiTheme="majorHAnsi" w:hAnsiTheme="majorHAnsi"/>
        </w:rPr>
        <w:t>Ref</w:t>
      </w:r>
      <w:r w:rsidRPr="005D19A7">
        <w:rPr>
          <w:rFonts w:asciiTheme="majorHAnsi" w:hAnsiTheme="majorHAnsi"/>
        </w:rPr>
        <w:t xml:space="preserve"> [1].</w:t>
      </w:r>
    </w:p>
    <w:p w14:paraId="58A057E0" w14:textId="778C8657" w:rsidR="006D5F49" w:rsidRPr="005D19A7" w:rsidRDefault="00B40293" w:rsidP="003222FE">
      <w:pPr>
        <w:rPr>
          <w:rFonts w:asciiTheme="majorHAnsi" w:hAnsiTheme="majorHAnsi"/>
        </w:rPr>
      </w:pPr>
    </w:p>
    <w:p w14:paraId="0BB5469D" w14:textId="5A4A9183" w:rsidR="006D5F49" w:rsidRPr="005D19A7" w:rsidRDefault="00DE1528" w:rsidP="006D5F49">
      <w:pPr>
        <w:rPr>
          <w:rFonts w:asciiTheme="majorHAnsi" w:hAnsiTheme="majorHAnsi"/>
          <w:lang w:eastAsia="zh-CN"/>
        </w:rPr>
      </w:pPr>
      <w:r w:rsidRPr="005D19A7">
        <w:rPr>
          <w:rFonts w:asciiTheme="majorHAnsi" w:hAnsiTheme="majorHAnsi"/>
        </w:rPr>
        <w:t>Reference</w:t>
      </w:r>
      <w:r w:rsidR="005D19A7">
        <w:rPr>
          <w:rFonts w:ascii="微软雅黑" w:eastAsia="微软雅黑" w:hAnsi="微软雅黑" w:cs="微软雅黑"/>
          <w:lang w:eastAsia="zh-CN"/>
        </w:rPr>
        <w:t>:</w:t>
      </w:r>
    </w:p>
    <w:p w14:paraId="650AAB98" w14:textId="12D60FB0" w:rsidR="006D5F49" w:rsidRPr="005D19A7" w:rsidRDefault="00DE1528" w:rsidP="002E1C4F">
      <w:pPr>
        <w:pStyle w:val="a9"/>
        <w:numPr>
          <w:ilvl w:val="0"/>
          <w:numId w:val="21"/>
        </w:numPr>
        <w:spacing w:after="156"/>
        <w:rPr>
          <w:rFonts w:asciiTheme="majorHAnsi" w:hAnsiTheme="majorHAnsi" w:cs="Times New Roman"/>
          <w:sz w:val="22"/>
          <w:szCs w:val="22"/>
        </w:rPr>
      </w:pPr>
      <w:r w:rsidRPr="005D19A7">
        <w:rPr>
          <w:rFonts w:asciiTheme="majorHAnsi" w:hAnsiTheme="majorHAnsi" w:cs="Times New Roman"/>
          <w:sz w:val="22"/>
          <w:szCs w:val="22"/>
        </w:rPr>
        <w:t xml:space="preserve">Michie S, Richardson M, Johnston M, et al. </w:t>
      </w:r>
      <w:bookmarkStart w:id="6" w:name="OLE_LINK17"/>
      <w:bookmarkStart w:id="7" w:name="OLE_LINK18"/>
      <w:r w:rsidRPr="005D19A7">
        <w:rPr>
          <w:rFonts w:asciiTheme="majorHAnsi" w:hAnsiTheme="majorHAnsi" w:cs="Times New Roman"/>
          <w:sz w:val="22"/>
          <w:szCs w:val="22"/>
        </w:rPr>
        <w:t>The behavior change technique taxonomy (v1) of 93 hierarchically clustered techniques: building an international consensus for the reporting of behavior change interventions. Annals of behavioral medicine.</w:t>
      </w:r>
      <w:bookmarkEnd w:id="6"/>
      <w:bookmarkEnd w:id="7"/>
      <w:r w:rsidRPr="005D19A7">
        <w:rPr>
          <w:rFonts w:asciiTheme="majorHAnsi" w:hAnsiTheme="majorHAnsi" w:cs="Times New Roman"/>
          <w:sz w:val="22"/>
          <w:szCs w:val="22"/>
        </w:rPr>
        <w:t xml:space="preserve"> 2013 Aug;46(1):81-95. PMID: 23512568.</w:t>
      </w:r>
    </w:p>
    <w:sectPr w:rsidR="006D5F49" w:rsidRPr="005D19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5A1F95" w14:textId="77777777" w:rsidR="00DE1528" w:rsidRDefault="00DE1528">
      <w:r>
        <w:separator/>
      </w:r>
    </w:p>
  </w:endnote>
  <w:endnote w:type="continuationSeparator" w:id="0">
    <w:p w14:paraId="5E4A22EA" w14:textId="77777777" w:rsidR="00DE1528" w:rsidRDefault="00DE1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altName w:val="微软雅黑"/>
    <w:charset w:val="86"/>
    <w:family w:val="auto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D8735" w14:textId="77777777" w:rsidR="00DE1528" w:rsidRDefault="00DE1528">
      <w:r>
        <w:separator/>
      </w:r>
    </w:p>
  </w:footnote>
  <w:footnote w:type="continuationSeparator" w:id="0">
    <w:p w14:paraId="4C6DF077" w14:textId="77777777" w:rsidR="00DE1528" w:rsidRDefault="00DE1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7F27"/>
    <w:multiLevelType w:val="multilevel"/>
    <w:tmpl w:val="2D5230D6"/>
    <w:lvl w:ilvl="0">
      <w:start w:val="1"/>
      <w:numFmt w:val="lowerRoman"/>
      <w:lvlText w:val="%1)"/>
      <w:lvlJc w:val="left"/>
      <w:pPr>
        <w:ind w:left="1610" w:hanging="71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2618" w:hanging="71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3617" w:hanging="71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615" w:hanging="71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14" w:hanging="71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13" w:hanging="71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11" w:hanging="71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10" w:hanging="71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609" w:hanging="711"/>
      </w:pPr>
      <w:rPr>
        <w:rFonts w:hint="default"/>
        <w:lang w:val="en-US" w:eastAsia="en-US" w:bidi="ar-SA"/>
      </w:rPr>
    </w:lvl>
  </w:abstractNum>
  <w:abstractNum w:abstractNumId="1" w15:restartNumberingAfterBreak="0">
    <w:nsid w:val="03881CFF"/>
    <w:multiLevelType w:val="multilevel"/>
    <w:tmpl w:val="592C7694"/>
    <w:lvl w:ilvl="0">
      <w:start w:val="10"/>
      <w:numFmt w:val="decimal"/>
      <w:lvlText w:val="%1"/>
      <w:lvlJc w:val="left"/>
      <w:pPr>
        <w:ind w:left="555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5" w:hanging="449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98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367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37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75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4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714" w:hanging="449"/>
      </w:pPr>
      <w:rPr>
        <w:rFonts w:hint="default"/>
        <w:lang w:val="en-US" w:eastAsia="en-US" w:bidi="ar-SA"/>
      </w:rPr>
    </w:lvl>
  </w:abstractNum>
  <w:abstractNum w:abstractNumId="2" w15:restartNumberingAfterBreak="0">
    <w:nsid w:val="08E60BF9"/>
    <w:multiLevelType w:val="multilevel"/>
    <w:tmpl w:val="6E624710"/>
    <w:lvl w:ilvl="0">
      <w:start w:val="7"/>
      <w:numFmt w:val="decimal"/>
      <w:lvlText w:val="%1"/>
      <w:lvlJc w:val="left"/>
      <w:pPr>
        <w:ind w:left="454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4" w:hanging="348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7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5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4" w:hanging="348"/>
      </w:pPr>
      <w:rPr>
        <w:rFonts w:hint="default"/>
        <w:lang w:val="en-US" w:eastAsia="en-US" w:bidi="ar-SA"/>
      </w:rPr>
    </w:lvl>
  </w:abstractNum>
  <w:abstractNum w:abstractNumId="3" w15:restartNumberingAfterBreak="0">
    <w:nsid w:val="0D0D5035"/>
    <w:multiLevelType w:val="multilevel"/>
    <w:tmpl w:val="950C7F50"/>
    <w:lvl w:ilvl="0">
      <w:start w:val="12"/>
      <w:numFmt w:val="decimal"/>
      <w:lvlText w:val="%1"/>
      <w:lvlJc w:val="left"/>
      <w:pPr>
        <w:ind w:left="558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8" w:hanging="449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3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6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4" w15:restartNumberingAfterBreak="0">
    <w:nsid w:val="17C04558"/>
    <w:multiLevelType w:val="multilevel"/>
    <w:tmpl w:val="C308BD92"/>
    <w:lvl w:ilvl="0">
      <w:start w:val="11"/>
      <w:numFmt w:val="decimal"/>
      <w:lvlText w:val="%1"/>
      <w:lvlJc w:val="left"/>
      <w:pPr>
        <w:ind w:left="555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5" w:hanging="449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98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367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37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06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75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45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714" w:hanging="449"/>
      </w:pPr>
      <w:rPr>
        <w:rFonts w:hint="default"/>
        <w:lang w:val="en-US" w:eastAsia="en-US" w:bidi="ar-SA"/>
      </w:rPr>
    </w:lvl>
  </w:abstractNum>
  <w:abstractNum w:abstractNumId="5" w15:restartNumberingAfterBreak="0">
    <w:nsid w:val="1AF317C4"/>
    <w:multiLevelType w:val="multilevel"/>
    <w:tmpl w:val="4024F12A"/>
    <w:lvl w:ilvl="0">
      <w:start w:val="14"/>
      <w:numFmt w:val="decimal"/>
      <w:lvlText w:val="%1"/>
      <w:lvlJc w:val="left"/>
      <w:pPr>
        <w:ind w:left="553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3" w:hanging="449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3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6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6" w15:restartNumberingAfterBreak="0">
    <w:nsid w:val="1B693522"/>
    <w:multiLevelType w:val="hybridMultilevel"/>
    <w:tmpl w:val="0B46BC9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DB856F6"/>
    <w:multiLevelType w:val="multilevel"/>
    <w:tmpl w:val="975E7A18"/>
    <w:lvl w:ilvl="0">
      <w:start w:val="2"/>
      <w:numFmt w:val="decimal"/>
      <w:lvlText w:val="%1"/>
      <w:lvlJc w:val="left"/>
      <w:pPr>
        <w:ind w:left="472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72" w:hanging="349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77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25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74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2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71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9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8" w:hanging="349"/>
      </w:pPr>
      <w:rPr>
        <w:rFonts w:hint="default"/>
        <w:lang w:val="en-US" w:eastAsia="en-US" w:bidi="ar-SA"/>
      </w:rPr>
    </w:lvl>
  </w:abstractNum>
  <w:abstractNum w:abstractNumId="8" w15:restartNumberingAfterBreak="0">
    <w:nsid w:val="1DDC43D7"/>
    <w:multiLevelType w:val="hybridMultilevel"/>
    <w:tmpl w:val="C9B6FF90"/>
    <w:lvl w:ilvl="0" w:tplc="2B9EBB5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9" w15:restartNumberingAfterBreak="0">
    <w:nsid w:val="2CCC3E03"/>
    <w:multiLevelType w:val="multilevel"/>
    <w:tmpl w:val="74D0E702"/>
    <w:lvl w:ilvl="0">
      <w:start w:val="6"/>
      <w:numFmt w:val="decimal"/>
      <w:lvlText w:val="%1"/>
      <w:lvlJc w:val="left"/>
      <w:pPr>
        <w:ind w:left="471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71" w:hanging="348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34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311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9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6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43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21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8" w:hanging="348"/>
      </w:pPr>
      <w:rPr>
        <w:rFonts w:hint="default"/>
        <w:lang w:val="en-US" w:eastAsia="en-US" w:bidi="ar-SA"/>
      </w:rPr>
    </w:lvl>
  </w:abstractNum>
  <w:abstractNum w:abstractNumId="10" w15:restartNumberingAfterBreak="0">
    <w:nsid w:val="3E755489"/>
    <w:multiLevelType w:val="multilevel"/>
    <w:tmpl w:val="FD762C56"/>
    <w:lvl w:ilvl="0">
      <w:start w:val="4"/>
      <w:numFmt w:val="decimal"/>
      <w:lvlText w:val="%1"/>
      <w:lvlJc w:val="left"/>
      <w:pPr>
        <w:ind w:left="472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72" w:hanging="349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77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25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74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2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71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9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8" w:hanging="349"/>
      </w:pPr>
      <w:rPr>
        <w:rFonts w:hint="default"/>
        <w:lang w:val="en-US" w:eastAsia="en-US" w:bidi="ar-SA"/>
      </w:rPr>
    </w:lvl>
  </w:abstractNum>
  <w:abstractNum w:abstractNumId="11" w15:restartNumberingAfterBreak="0">
    <w:nsid w:val="3F6001EC"/>
    <w:multiLevelType w:val="multilevel"/>
    <w:tmpl w:val="372E66B6"/>
    <w:lvl w:ilvl="0">
      <w:start w:val="16"/>
      <w:numFmt w:val="decimal"/>
      <w:lvlText w:val="%1"/>
      <w:lvlJc w:val="left"/>
      <w:pPr>
        <w:ind w:left="553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3" w:hanging="449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3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6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12" w15:restartNumberingAfterBreak="0">
    <w:nsid w:val="416D35CB"/>
    <w:multiLevelType w:val="multilevel"/>
    <w:tmpl w:val="B120CFB0"/>
    <w:lvl w:ilvl="0">
      <w:start w:val="3"/>
      <w:numFmt w:val="decimal"/>
      <w:lvlText w:val="%1"/>
      <w:lvlJc w:val="left"/>
      <w:pPr>
        <w:ind w:left="455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5" w:hanging="349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61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2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3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4" w:hanging="349"/>
      </w:pPr>
      <w:rPr>
        <w:rFonts w:hint="default"/>
        <w:lang w:val="en-US" w:eastAsia="en-US" w:bidi="ar-SA"/>
      </w:rPr>
    </w:lvl>
  </w:abstractNum>
  <w:abstractNum w:abstractNumId="13" w15:restartNumberingAfterBreak="0">
    <w:nsid w:val="46F32E34"/>
    <w:multiLevelType w:val="multilevel"/>
    <w:tmpl w:val="1626F8F8"/>
    <w:lvl w:ilvl="0">
      <w:start w:val="9"/>
      <w:numFmt w:val="decimal"/>
      <w:lvlText w:val="%1"/>
      <w:lvlJc w:val="left"/>
      <w:pPr>
        <w:ind w:left="454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4" w:hanging="348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7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5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4" w:hanging="348"/>
      </w:pPr>
      <w:rPr>
        <w:rFonts w:hint="default"/>
        <w:lang w:val="en-US" w:eastAsia="en-US" w:bidi="ar-SA"/>
      </w:rPr>
    </w:lvl>
  </w:abstractNum>
  <w:abstractNum w:abstractNumId="14" w15:restartNumberingAfterBreak="0">
    <w:nsid w:val="5361776A"/>
    <w:multiLevelType w:val="multilevel"/>
    <w:tmpl w:val="CD5CE36A"/>
    <w:lvl w:ilvl="0">
      <w:start w:val="8"/>
      <w:numFmt w:val="decimal"/>
      <w:lvlText w:val="%1"/>
      <w:lvlJc w:val="left"/>
      <w:pPr>
        <w:ind w:left="454" w:hanging="348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54" w:hanging="348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018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97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77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856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135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415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694" w:hanging="348"/>
      </w:pPr>
      <w:rPr>
        <w:rFonts w:hint="default"/>
        <w:lang w:val="en-US" w:eastAsia="en-US" w:bidi="ar-SA"/>
      </w:rPr>
    </w:lvl>
  </w:abstractNum>
  <w:abstractNum w:abstractNumId="15" w15:restartNumberingAfterBreak="0">
    <w:nsid w:val="56B23A08"/>
    <w:multiLevelType w:val="hybridMultilevel"/>
    <w:tmpl w:val="2D5230D6"/>
    <w:lvl w:ilvl="0" w:tplc="EB5225E4">
      <w:start w:val="1"/>
      <w:numFmt w:val="lowerRoman"/>
      <w:lvlText w:val="%1)"/>
      <w:lvlJc w:val="left"/>
      <w:pPr>
        <w:ind w:left="1610" w:hanging="71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ar-SA"/>
      </w:rPr>
    </w:lvl>
    <w:lvl w:ilvl="1" w:tplc="230E3B54">
      <w:numFmt w:val="bullet"/>
      <w:lvlText w:val="•"/>
      <w:lvlJc w:val="left"/>
      <w:pPr>
        <w:ind w:left="2618" w:hanging="711"/>
      </w:pPr>
      <w:rPr>
        <w:rFonts w:hint="default"/>
        <w:lang w:val="en-US" w:eastAsia="en-US" w:bidi="ar-SA"/>
      </w:rPr>
    </w:lvl>
    <w:lvl w:ilvl="2" w:tplc="831E7E92">
      <w:numFmt w:val="bullet"/>
      <w:lvlText w:val="•"/>
      <w:lvlJc w:val="left"/>
      <w:pPr>
        <w:ind w:left="3617" w:hanging="711"/>
      </w:pPr>
      <w:rPr>
        <w:rFonts w:hint="default"/>
        <w:lang w:val="en-US" w:eastAsia="en-US" w:bidi="ar-SA"/>
      </w:rPr>
    </w:lvl>
    <w:lvl w:ilvl="3" w:tplc="3698DD20">
      <w:numFmt w:val="bullet"/>
      <w:lvlText w:val="•"/>
      <w:lvlJc w:val="left"/>
      <w:pPr>
        <w:ind w:left="4615" w:hanging="711"/>
      </w:pPr>
      <w:rPr>
        <w:rFonts w:hint="default"/>
        <w:lang w:val="en-US" w:eastAsia="en-US" w:bidi="ar-SA"/>
      </w:rPr>
    </w:lvl>
    <w:lvl w:ilvl="4" w:tplc="A98E1FC2">
      <w:numFmt w:val="bullet"/>
      <w:lvlText w:val="•"/>
      <w:lvlJc w:val="left"/>
      <w:pPr>
        <w:ind w:left="5614" w:hanging="711"/>
      </w:pPr>
      <w:rPr>
        <w:rFonts w:hint="default"/>
        <w:lang w:val="en-US" w:eastAsia="en-US" w:bidi="ar-SA"/>
      </w:rPr>
    </w:lvl>
    <w:lvl w:ilvl="5" w:tplc="BA3AE904">
      <w:numFmt w:val="bullet"/>
      <w:lvlText w:val="•"/>
      <w:lvlJc w:val="left"/>
      <w:pPr>
        <w:ind w:left="6613" w:hanging="711"/>
      </w:pPr>
      <w:rPr>
        <w:rFonts w:hint="default"/>
        <w:lang w:val="en-US" w:eastAsia="en-US" w:bidi="ar-SA"/>
      </w:rPr>
    </w:lvl>
    <w:lvl w:ilvl="6" w:tplc="FEEC6BB0">
      <w:numFmt w:val="bullet"/>
      <w:lvlText w:val="•"/>
      <w:lvlJc w:val="left"/>
      <w:pPr>
        <w:ind w:left="7611" w:hanging="711"/>
      </w:pPr>
      <w:rPr>
        <w:rFonts w:hint="default"/>
        <w:lang w:val="en-US" w:eastAsia="en-US" w:bidi="ar-SA"/>
      </w:rPr>
    </w:lvl>
    <w:lvl w:ilvl="7" w:tplc="A35A5A2A">
      <w:numFmt w:val="bullet"/>
      <w:lvlText w:val="•"/>
      <w:lvlJc w:val="left"/>
      <w:pPr>
        <w:ind w:left="8610" w:hanging="711"/>
      </w:pPr>
      <w:rPr>
        <w:rFonts w:hint="default"/>
        <w:lang w:val="en-US" w:eastAsia="en-US" w:bidi="ar-SA"/>
      </w:rPr>
    </w:lvl>
    <w:lvl w:ilvl="8" w:tplc="50E250EE">
      <w:numFmt w:val="bullet"/>
      <w:lvlText w:val="•"/>
      <w:lvlJc w:val="left"/>
      <w:pPr>
        <w:ind w:left="9609" w:hanging="711"/>
      </w:pPr>
      <w:rPr>
        <w:rFonts w:hint="default"/>
        <w:lang w:val="en-US" w:eastAsia="en-US" w:bidi="ar-SA"/>
      </w:rPr>
    </w:lvl>
  </w:abstractNum>
  <w:abstractNum w:abstractNumId="16" w15:restartNumberingAfterBreak="0">
    <w:nsid w:val="5796626C"/>
    <w:multiLevelType w:val="multilevel"/>
    <w:tmpl w:val="F9BEB672"/>
    <w:lvl w:ilvl="0">
      <w:start w:val="15"/>
      <w:numFmt w:val="decimal"/>
      <w:lvlText w:val="%1"/>
      <w:lvlJc w:val="left"/>
      <w:pPr>
        <w:ind w:left="558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8" w:hanging="449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3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6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17" w15:restartNumberingAfterBreak="0">
    <w:nsid w:val="5E760C72"/>
    <w:multiLevelType w:val="hybridMultilevel"/>
    <w:tmpl w:val="26145300"/>
    <w:lvl w:ilvl="0" w:tplc="BDE8E27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4D924C7"/>
    <w:multiLevelType w:val="multilevel"/>
    <w:tmpl w:val="BA0E3844"/>
    <w:lvl w:ilvl="0">
      <w:start w:val="5"/>
      <w:numFmt w:val="decimal"/>
      <w:lvlText w:val="%1"/>
      <w:lvlJc w:val="left"/>
      <w:pPr>
        <w:ind w:left="472" w:hanging="3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72" w:hanging="349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977" w:hanging="3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25" w:hanging="3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74" w:hanging="3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22" w:hanging="3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71" w:hanging="3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9" w:hanging="3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8" w:hanging="349"/>
      </w:pPr>
      <w:rPr>
        <w:rFonts w:hint="default"/>
        <w:lang w:val="en-US" w:eastAsia="en-US" w:bidi="ar-SA"/>
      </w:rPr>
    </w:lvl>
  </w:abstractNum>
  <w:abstractNum w:abstractNumId="19" w15:restartNumberingAfterBreak="0">
    <w:nsid w:val="7639376F"/>
    <w:multiLevelType w:val="multilevel"/>
    <w:tmpl w:val="DB0C10B4"/>
    <w:lvl w:ilvl="0">
      <w:start w:val="13"/>
      <w:numFmt w:val="decimal"/>
      <w:lvlText w:val="%1"/>
      <w:lvlJc w:val="left"/>
      <w:pPr>
        <w:ind w:left="558" w:hanging="449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58" w:hanging="449"/>
      </w:pPr>
      <w:rPr>
        <w:rFonts w:ascii="Calibri" w:eastAsia="Calibri" w:hAnsi="Calibri" w:cs="Calibri" w:hint="default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133" w:hanging="44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419" w:hanging="44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06" w:hanging="44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93" w:hanging="44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79" w:hanging="44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566" w:hanging="44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852" w:hanging="449"/>
      </w:pPr>
      <w:rPr>
        <w:rFonts w:hint="default"/>
        <w:lang w:val="en-US" w:eastAsia="en-US" w:bidi="ar-SA"/>
      </w:rPr>
    </w:lvl>
  </w:abstractNum>
  <w:abstractNum w:abstractNumId="20" w15:restartNumberingAfterBreak="0">
    <w:nsid w:val="77455F9D"/>
    <w:multiLevelType w:val="multilevel"/>
    <w:tmpl w:val="24D8DF06"/>
    <w:lvl w:ilvl="0">
      <w:start w:val="1"/>
      <w:numFmt w:val="decimal"/>
      <w:lvlText w:val="%1"/>
      <w:lvlJc w:val="left"/>
      <w:pPr>
        <w:ind w:left="467" w:hanging="361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467" w:hanging="361"/>
      </w:pPr>
      <w:rPr>
        <w:rFonts w:hint="default"/>
        <w:color w:val="auto"/>
        <w:w w:val="99"/>
        <w:lang w:val="en-US" w:eastAsia="en-US" w:bidi="ar-SA"/>
      </w:rPr>
    </w:lvl>
    <w:lvl w:ilvl="2">
      <w:numFmt w:val="bullet"/>
      <w:lvlText w:val="•"/>
      <w:lvlJc w:val="left"/>
      <w:pPr>
        <w:ind w:left="961" w:hanging="36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1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62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712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963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464" w:hanging="361"/>
      </w:pPr>
      <w:rPr>
        <w:rFonts w:hint="default"/>
        <w:lang w:val="en-US" w:eastAsia="en-US" w:bidi="ar-SA"/>
      </w:rPr>
    </w:lvl>
  </w:abstractNum>
  <w:num w:numId="1">
    <w:abstractNumId w:val="15"/>
  </w:num>
  <w:num w:numId="2">
    <w:abstractNumId w:val="4"/>
  </w:num>
  <w:num w:numId="3">
    <w:abstractNumId w:val="11"/>
  </w:num>
  <w:num w:numId="4">
    <w:abstractNumId w:val="18"/>
  </w:num>
  <w:num w:numId="5">
    <w:abstractNumId w:val="1"/>
  </w:num>
  <w:num w:numId="6">
    <w:abstractNumId w:val="16"/>
  </w:num>
  <w:num w:numId="7">
    <w:abstractNumId w:val="10"/>
  </w:num>
  <w:num w:numId="8">
    <w:abstractNumId w:val="13"/>
  </w:num>
  <w:num w:numId="9">
    <w:abstractNumId w:val="12"/>
  </w:num>
  <w:num w:numId="10">
    <w:abstractNumId w:val="5"/>
  </w:num>
  <w:num w:numId="11">
    <w:abstractNumId w:val="14"/>
  </w:num>
  <w:num w:numId="12">
    <w:abstractNumId w:val="19"/>
  </w:num>
  <w:num w:numId="13">
    <w:abstractNumId w:val="7"/>
  </w:num>
  <w:num w:numId="14">
    <w:abstractNumId w:val="2"/>
  </w:num>
  <w:num w:numId="15">
    <w:abstractNumId w:val="3"/>
  </w:num>
  <w:num w:numId="16">
    <w:abstractNumId w:val="9"/>
  </w:num>
  <w:num w:numId="17">
    <w:abstractNumId w:val="20"/>
  </w:num>
  <w:num w:numId="18">
    <w:abstractNumId w:val="8"/>
  </w:num>
  <w:num w:numId="19">
    <w:abstractNumId w:val="17"/>
  </w:num>
  <w:num w:numId="20">
    <w:abstractNumId w:val="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A8B"/>
    <w:rsid w:val="00010B71"/>
    <w:rsid w:val="00065FAC"/>
    <w:rsid w:val="001922EE"/>
    <w:rsid w:val="002E1C4F"/>
    <w:rsid w:val="00383FC9"/>
    <w:rsid w:val="003B4A8B"/>
    <w:rsid w:val="00400379"/>
    <w:rsid w:val="00411A85"/>
    <w:rsid w:val="00551D9D"/>
    <w:rsid w:val="005C2D29"/>
    <w:rsid w:val="005D19A7"/>
    <w:rsid w:val="0061231B"/>
    <w:rsid w:val="00623095"/>
    <w:rsid w:val="006A2F96"/>
    <w:rsid w:val="00730A73"/>
    <w:rsid w:val="0077698D"/>
    <w:rsid w:val="008358DF"/>
    <w:rsid w:val="00872C30"/>
    <w:rsid w:val="00880EAC"/>
    <w:rsid w:val="00990BAE"/>
    <w:rsid w:val="00997A85"/>
    <w:rsid w:val="009E6491"/>
    <w:rsid w:val="00A41E8D"/>
    <w:rsid w:val="00A57D74"/>
    <w:rsid w:val="00A8341F"/>
    <w:rsid w:val="00B40293"/>
    <w:rsid w:val="00B42AD2"/>
    <w:rsid w:val="00BF1351"/>
    <w:rsid w:val="00C50472"/>
    <w:rsid w:val="00CD6A5F"/>
    <w:rsid w:val="00D6735D"/>
    <w:rsid w:val="00D96956"/>
    <w:rsid w:val="00DE1528"/>
    <w:rsid w:val="00DE4A3A"/>
    <w:rsid w:val="00E40892"/>
    <w:rsid w:val="00F9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C5D9591"/>
  <w15:docId w15:val="{C8FA304F-E558-462D-B946-CC459B1F7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620" w:hanging="721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header"/>
    <w:basedOn w:val="a"/>
    <w:link w:val="a6"/>
    <w:uiPriority w:val="99"/>
    <w:unhideWhenUsed/>
    <w:rsid w:val="004003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00379"/>
    <w:rPr>
      <w:rFonts w:ascii="Calibri" w:eastAsia="Calibri" w:hAnsi="Calibri" w:cs="Calibr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0037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00379"/>
    <w:rPr>
      <w:rFonts w:ascii="Calibri" w:eastAsia="Calibri" w:hAnsi="Calibri" w:cs="Calibri"/>
      <w:sz w:val="18"/>
      <w:szCs w:val="18"/>
    </w:rPr>
  </w:style>
  <w:style w:type="paragraph" w:styleId="a9">
    <w:name w:val="Bibliography"/>
    <w:basedOn w:val="a"/>
    <w:next w:val="a"/>
    <w:uiPriority w:val="37"/>
    <w:unhideWhenUsed/>
    <w:rsid w:val="002E1C4F"/>
    <w:pPr>
      <w:tabs>
        <w:tab w:val="left" w:pos="504"/>
      </w:tabs>
      <w:autoSpaceDE/>
      <w:autoSpaceDN/>
      <w:spacing w:afterLines="50" w:after="240"/>
      <w:ind w:left="504" w:hanging="504"/>
    </w:pPr>
    <w:rPr>
      <w:rFonts w:ascii="Times New Roman" w:eastAsia="FangSong" w:hAnsi="Times New Roman" w:cs="FangSong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6A68DCF3DB0D9346848489A4C966B52A" ma:contentTypeVersion="12" ma:contentTypeDescription="新建文档。" ma:contentTypeScope="" ma:versionID="fbe9e2a4977e128aa6dea397c9da76c0">
  <xsd:schema xmlns:xsd="http://www.w3.org/2001/XMLSchema" xmlns:xs="http://www.w3.org/2001/XMLSchema" xmlns:p="http://schemas.microsoft.com/office/2006/metadata/properties" xmlns:ns3="ab0873fe-17b6-4471-81d5-b01defc2ecba" xmlns:ns4="28d7ac75-d44b-4cab-ad08-f9cd57b1ca26" targetNamespace="http://schemas.microsoft.com/office/2006/metadata/properties" ma:root="true" ma:fieldsID="3fc923bce8ae65bda568147ac7f05af3" ns3:_="" ns4:_="">
    <xsd:import namespace="ab0873fe-17b6-4471-81d5-b01defc2ecba"/>
    <xsd:import namespace="28d7ac75-d44b-4cab-ad08-f9cd57b1ca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873fe-17b6-4471-81d5-b01defc2ec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7ac75-d44b-4cab-ad08-f9cd57b1ca2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享对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享对象详细信息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共享提示哈希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EE134A-197B-412F-BDC1-B6981EEF61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00A24B-404F-49E0-A71C-535D89C25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0873fe-17b6-4471-81d5-b01defc2ecba"/>
    <ds:schemaRef ds:uri="28d7ac75-d44b-4cab-ad08-f9cd57b1c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1389F9-C54D-466D-B790-E258F0A0D42C}">
  <ds:schemaRefs>
    <ds:schemaRef ds:uri="http://purl.org/dc/terms/"/>
    <ds:schemaRef ds:uri="28d7ac75-d44b-4cab-ad08-f9cd57b1ca26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ab0873fe-17b6-4471-81d5-b01defc2ecba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610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Wangshu</dc:creator>
  <cp:lastModifiedBy>蒋望舒</cp:lastModifiedBy>
  <cp:revision>14</cp:revision>
  <dcterms:created xsi:type="dcterms:W3CDTF">2021-04-25T06:16:00Z</dcterms:created>
  <dcterms:modified xsi:type="dcterms:W3CDTF">2021-11-04T03:18:00Z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0x0101006A68DCF3DB0D9346848489A4C966B52A</vt:lpwstr>
  </property>
</Properties>
</file>