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E4C" w:rsidRPr="00253E4C" w:rsidRDefault="00964ECE" w:rsidP="00253E4C">
      <w:pPr>
        <w:rPr>
          <w:b/>
        </w:rPr>
      </w:pPr>
      <w:r>
        <w:rPr>
          <w:b/>
        </w:rPr>
        <w:t>Figure illustration of the call for life system call flows</w:t>
      </w:r>
      <w:bookmarkStart w:id="0" w:name="_GoBack"/>
      <w:bookmarkEnd w:id="0"/>
    </w:p>
    <w:p w:rsidR="00253E4C" w:rsidRPr="00253E4C" w:rsidRDefault="00253E4C" w:rsidP="00253E4C">
      <w:pPr>
        <w:rPr>
          <w:b/>
        </w:rPr>
      </w:pPr>
      <w:r w:rsidRPr="00226107">
        <w:rPr>
          <w:b/>
          <w:i/>
          <w:noProof/>
          <w:sz w:val="24"/>
          <w:szCs w:val="24"/>
          <w:lang w:val="en-US"/>
        </w:rPr>
        <w:drawing>
          <wp:inline distT="0" distB="0" distL="0" distR="0" wp14:anchorId="29AC2F6A" wp14:editId="4DA3CBF9">
            <wp:extent cx="6267497" cy="4150581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273" cy="4173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3E4C" w:rsidRPr="00253E4C" w:rsidRDefault="00253E4C" w:rsidP="00253E4C">
      <w:pPr>
        <w:rPr>
          <w:b/>
        </w:rPr>
      </w:pPr>
    </w:p>
    <w:p w:rsidR="00B33B51" w:rsidRDefault="00B33B51"/>
    <w:sectPr w:rsidR="00B33B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80A"/>
    <w:rsid w:val="00226107"/>
    <w:rsid w:val="00253E4C"/>
    <w:rsid w:val="00413993"/>
    <w:rsid w:val="007B2EAE"/>
    <w:rsid w:val="00964ECE"/>
    <w:rsid w:val="00B33B51"/>
    <w:rsid w:val="00DD37EB"/>
    <w:rsid w:val="00E4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E93F2"/>
  <w15:chartTrackingRefBased/>
  <w15:docId w15:val="{6F591E3F-6715-4AFE-AD07-3BDDF6945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Bwanika Naggirinya</dc:creator>
  <cp:keywords/>
  <dc:description/>
  <cp:lastModifiedBy>Agnes Bwanika Naggirinya</cp:lastModifiedBy>
  <cp:revision>2</cp:revision>
  <dcterms:created xsi:type="dcterms:W3CDTF">2022-02-24T05:20:00Z</dcterms:created>
  <dcterms:modified xsi:type="dcterms:W3CDTF">2022-02-24T05:20:00Z</dcterms:modified>
</cp:coreProperties>
</file>