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3E37" w14:textId="2C3E7833" w:rsidR="00267DFA" w:rsidRDefault="00267DFA" w:rsidP="007E1CF3">
      <w:pPr>
        <w:ind w:left="-142" w:hanging="142"/>
        <w:rPr>
          <w:rFonts w:ascii="Cambria" w:hAnsi="Cambria"/>
          <w:b/>
          <w:bCs/>
          <w:lang w:val="en-US"/>
        </w:rPr>
      </w:pPr>
      <w:r w:rsidRPr="001A6B20">
        <w:rPr>
          <w:rFonts w:ascii="Cambria" w:hAnsi="Cambria"/>
          <w:b/>
          <w:bCs/>
          <w:lang w:val="en-US"/>
        </w:rPr>
        <w:t xml:space="preserve">Supplementary appendix </w:t>
      </w:r>
    </w:p>
    <w:p w14:paraId="25B8027C" w14:textId="3B27ADE6" w:rsidR="0039094B" w:rsidRDefault="0039094B">
      <w:pPr>
        <w:rPr>
          <w:lang w:val="en-GB"/>
        </w:rPr>
      </w:pPr>
      <w:r>
        <w:rPr>
          <w:lang w:val="en-GB"/>
        </w:rPr>
        <w:t xml:space="preserve">Task analysis conducted through patient observation (n=10) over 3 weeks. </w:t>
      </w:r>
      <w:r w:rsidR="00A179E5">
        <w:rPr>
          <w:lang w:val="en-GB"/>
        </w:rPr>
        <w:t xml:space="preserve">Summary of </w:t>
      </w:r>
      <w:r>
        <w:rPr>
          <w:lang w:val="en-GB"/>
        </w:rPr>
        <w:t>of roles, responsibilties and the technical environment for each task</w:t>
      </w:r>
      <w:r w:rsidR="00A179E5">
        <w:rPr>
          <w:lang w:val="en-GB"/>
        </w:rPr>
        <w:t xml:space="preserve"> done for dengue patient care</w:t>
      </w:r>
      <w:r>
        <w:rPr>
          <w:lang w:val="en-GB"/>
        </w:rPr>
        <w:t>.</w:t>
      </w:r>
    </w:p>
    <w:p w14:paraId="015627EA" w14:textId="77777777" w:rsidR="00A179E5" w:rsidRDefault="00A179E5">
      <w:pPr>
        <w:rPr>
          <w:lang w:val="en-GB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527"/>
        <w:gridCol w:w="3081"/>
        <w:gridCol w:w="3020"/>
        <w:gridCol w:w="1581"/>
      </w:tblGrid>
      <w:tr w:rsidR="00A179E5" w:rsidRPr="00A179E5" w14:paraId="3DDD8113" w14:textId="77777777" w:rsidTr="000C48E2">
        <w:trPr>
          <w:trHeight w:val="6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C8852A" w14:textId="1FE8E27D" w:rsidR="00A179E5" w:rsidRPr="00A179E5" w:rsidRDefault="000C48E2" w:rsidP="00A1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Role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975B9" w14:textId="7D8A4EED" w:rsidR="00A179E5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Task activities observed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160F67" w14:textId="0BD44C73" w:rsidR="00A179E5" w:rsidRPr="00A179E5" w:rsidRDefault="000C48E2" w:rsidP="00A1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Technical environment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59AA0C" w14:textId="1F253AD5" w:rsidR="00A179E5" w:rsidRPr="00A179E5" w:rsidRDefault="000C48E2" w:rsidP="00A17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Duration of each event</w:t>
            </w:r>
          </w:p>
        </w:tc>
      </w:tr>
      <w:tr w:rsidR="000C48E2" w:rsidRPr="00A179E5" w14:paraId="58F744AD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9715CB" w14:textId="5DA8938B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Doctor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2BEC21" w14:textId="27311C28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Completing patient admission </w:t>
            </w:r>
            <w:proofErr w:type="spellStart"/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proforma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0E9C0F" w14:textId="2211EA26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Pen, paper, patient clinical notes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85BED8" w14:textId="24506F73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546A0F0C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934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579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Physical examination of patient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1FF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13B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5B4A8BCA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28B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906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Updating orders and patient status on progress notes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9C4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Ward, pen, paper, patient clinical notes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6B9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374283E5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B6B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B81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Obtaining consent for additional interventions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1EE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Discussion with patient or relatives, pen, consent form 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4D0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092F9DF9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C22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3E5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Set up of vital signs monitors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A0F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Vital signs monitors - wall mounted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E62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4 minutes </w:t>
            </w:r>
          </w:p>
        </w:tc>
      </w:tr>
      <w:tr w:rsidR="000C48E2" w:rsidRPr="00A179E5" w14:paraId="3CD5E3D5" w14:textId="77777777" w:rsidTr="00A179E5">
        <w:trPr>
          <w:trHeight w:val="9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BFC3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FB5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Recording patient summary on round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E9E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clinical notes, verbal communication with lead doctor/ vice-lead doctor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6E0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5-15 minutes</w:t>
            </w:r>
          </w:p>
        </w:tc>
      </w:tr>
      <w:tr w:rsidR="000C48E2" w:rsidRPr="00A179E5" w14:paraId="77A548AA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2269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476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Update patient on electronic health record system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A28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Desktop computer located on wards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7DF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4 minutes </w:t>
            </w:r>
          </w:p>
        </w:tc>
      </w:tr>
      <w:tr w:rsidR="000C48E2" w:rsidRPr="00A179E5" w14:paraId="7C3573F4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19D1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549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Placement of invasive central venous catheter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31D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 using central venous catheter, monitoring device and set up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0C0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30 minutes </w:t>
            </w:r>
          </w:p>
        </w:tc>
      </w:tr>
      <w:tr w:rsidR="000C48E2" w:rsidRPr="00A179E5" w14:paraId="13BDAAC5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E3F9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751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Completion of nutrition form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D8C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Nutrition evaluation, pen, patient clinical notes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9B0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 minutes </w:t>
            </w:r>
          </w:p>
        </w:tc>
      </w:tr>
      <w:tr w:rsidR="000C48E2" w:rsidRPr="00A179E5" w14:paraId="398A41B5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F18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971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Consultation with senior / consultant clinician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3F7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Meeting over phone or through clinical rounds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D0E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15 minutes</w:t>
            </w:r>
          </w:p>
        </w:tc>
      </w:tr>
      <w:tr w:rsidR="000C48E2" w:rsidRPr="00A179E5" w14:paraId="4B2284F6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7915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DFF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Manual monitoring of vital signs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0DD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Blood pressure monitor, watch, pulse oximeter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FE6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minutes  </w:t>
            </w:r>
          </w:p>
        </w:tc>
      </w:tr>
      <w:tr w:rsidR="000C48E2" w:rsidRPr="00A179E5" w14:paraId="0FAB33B2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B44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B24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Measurement of haematocrit using bedside testing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274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Bedside haematocrit testing equipment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E42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4492255B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E0B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ECE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communication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098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EDD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minutes </w:t>
            </w:r>
          </w:p>
        </w:tc>
      </w:tr>
      <w:tr w:rsidR="000C48E2" w:rsidRPr="00A179E5" w14:paraId="4364B7BD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FE77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2D5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Complete discharge summary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91D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clinical notes and pen on the ward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9FA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29D15D19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9A0FC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966C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Clinical examination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93E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3F7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57FACF10" w14:textId="77777777" w:rsidTr="0025595A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D49A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2D5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Order laboratory testing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1EE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clinical notes and complete request form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FF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5 minutes</w:t>
            </w:r>
          </w:p>
        </w:tc>
      </w:tr>
      <w:tr w:rsidR="000C48E2" w:rsidRPr="00A179E5" w14:paraId="730C3D0F" w14:textId="77777777" w:rsidTr="00BB6887">
        <w:trPr>
          <w:trHeight w:val="6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6851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Nurse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70AD4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798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Measure vital signs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166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Blood pressure cuff, watch, pen, patient clinical notes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FF2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minutes </w:t>
            </w:r>
          </w:p>
        </w:tc>
      </w:tr>
      <w:tr w:rsidR="000C48E2" w:rsidRPr="00A179E5" w14:paraId="5B0ED961" w14:textId="77777777" w:rsidTr="0025595A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4EE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CCE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Fill general evaluation form and estimate evaluation score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987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Evaluation form, pen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630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 minutes </w:t>
            </w:r>
          </w:p>
        </w:tc>
      </w:tr>
      <w:tr w:rsidR="000C48E2" w:rsidRPr="00A179E5" w14:paraId="521CFB62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64B0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683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Prepare medical equipment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FEE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Monitors, ventilator, closed suction catheter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374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6B78AAB8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4AED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A94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Prepare IV line for fluids administration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D89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Intravenous fluids and giving set by 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03D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3-5 minutes </w:t>
            </w:r>
          </w:p>
        </w:tc>
      </w:tr>
      <w:tr w:rsidR="000C48E2" w:rsidRPr="00A179E5" w14:paraId="3A9CDF68" w14:textId="77777777" w:rsidTr="0025595A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A3D9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70AD4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C7A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Filling daily care form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774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Pen, patient notes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092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3CB5C318" w14:textId="77777777" w:rsidTr="00E85CB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1BDB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5F8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Assist patient getting dressed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C6A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Patient's clothes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3A1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minutes </w:t>
            </w:r>
          </w:p>
        </w:tc>
      </w:tr>
      <w:tr w:rsidR="000C48E2" w:rsidRPr="00A179E5" w14:paraId="4C78E0F6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A418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327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Transferring patient from outpatients/emergency department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9ED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DDB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1157B0A2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B1B6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16A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Communication with doctor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105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Phone, in person meeting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A2F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 minute</w:t>
            </w:r>
          </w:p>
        </w:tc>
      </w:tr>
      <w:tr w:rsidR="000C48E2" w:rsidRPr="00A179E5" w14:paraId="13716D36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8F192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C56A93" w14:textId="4E16DEE1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hygiene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66F3A" w14:textId="58C13683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Water, cloth, cleaning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5FE81" w14:textId="1BF0FB61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63A98753" w14:textId="77777777" w:rsidTr="0025595A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FFFE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70AD4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44F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Preparing IV fluids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AD7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Intravenous fluids and giving set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696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5 minutes</w:t>
            </w:r>
          </w:p>
        </w:tc>
      </w:tr>
      <w:tr w:rsidR="000C48E2" w:rsidRPr="00A179E5" w14:paraId="728BB3CA" w14:textId="77777777" w:rsidTr="0025595A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60D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993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Collect blood sample for CBC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820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Lab blood tubes, needle and syringe.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49B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2 minutes</w:t>
            </w:r>
          </w:p>
        </w:tc>
      </w:tr>
      <w:tr w:rsidR="000C48E2" w:rsidRPr="00A179E5" w14:paraId="4098E8C2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432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B88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Medical equipment preparation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2E5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Procedures trolley, central lines and catheters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BAB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2 minutes</w:t>
            </w:r>
          </w:p>
        </w:tc>
      </w:tr>
      <w:tr w:rsidR="000C48E2" w:rsidRPr="00A179E5" w14:paraId="5996901B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3D4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C99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Filling general plan form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105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Patient clinical notes, pen 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218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5 minutes</w:t>
            </w:r>
          </w:p>
        </w:tc>
      </w:tr>
      <w:tr w:rsidR="000C48E2" w:rsidRPr="00A179E5" w14:paraId="7DE18FD0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3CD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E68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Check identity bracelet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EFB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19B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 minute</w:t>
            </w:r>
          </w:p>
        </w:tc>
      </w:tr>
      <w:tr w:rsidR="000C48E2" w:rsidRPr="00A179E5" w14:paraId="7061826E" w14:textId="77777777" w:rsidTr="008973A4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09B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70AD4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5B5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Remove all IV lines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ED3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C03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5 minutes </w:t>
            </w:r>
          </w:p>
        </w:tc>
      </w:tr>
      <w:tr w:rsidR="000C48E2" w:rsidRPr="00A179E5" w14:paraId="24A46083" w14:textId="77777777" w:rsidTr="00E85CB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1AA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E96A" w14:textId="71475FA6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Patient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discussion</w:t>
            </w: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527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bedside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5EB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3-5 minutes</w:t>
            </w:r>
          </w:p>
        </w:tc>
      </w:tr>
      <w:tr w:rsidR="000C48E2" w:rsidRPr="00A179E5" w14:paraId="6BC53502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51F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2CE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Medical equipment replacement when needed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6E0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Medical equipment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7B3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2-4 minutes</w:t>
            </w:r>
          </w:p>
        </w:tc>
      </w:tr>
      <w:tr w:rsidR="000C48E2" w:rsidRPr="00A179E5" w14:paraId="7CDAA57B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F73A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C28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Filling evaluation form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831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Patient clinical notes, pen 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FA1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6C6B5142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662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Nursing assistant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CE5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Move patient from OPD/ED to AICU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0BD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Movable beds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0DD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7827B071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49A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06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Bring blankets, warm kettle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C2D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ICU blankets, kettle 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B6F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5 minutes</w:t>
            </w:r>
          </w:p>
        </w:tc>
      </w:tr>
      <w:tr w:rsidR="000C48E2" w:rsidRPr="00A179E5" w14:paraId="07A622E4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8E99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408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Support patient dressing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8B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gowns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05B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3 minutes</w:t>
            </w:r>
          </w:p>
        </w:tc>
      </w:tr>
      <w:tr w:rsidR="000C48E2" w:rsidRPr="00A179E5" w14:paraId="4488EEB0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548A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7DD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Bring lab samples to laboratory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8449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Collected lab tubes, urine sample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916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778402B4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9C0B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D9B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Support patient to get out from bed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F66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ICU bed, wheel chair if required 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F05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minutes </w:t>
            </w:r>
          </w:p>
        </w:tc>
      </w:tr>
      <w:tr w:rsidR="000C48E2" w:rsidRPr="00A179E5" w14:paraId="7FE3FA80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A4D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598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Clean the area after discharge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0A8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Cleaning equipment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996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 minutes </w:t>
            </w:r>
          </w:p>
        </w:tc>
      </w:tr>
      <w:tr w:rsidR="000C48E2" w:rsidRPr="00A179E5" w14:paraId="0F4FC7DB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E0AE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B98C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Bring fees to planning management department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1F3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Fees printed out from administrative nurse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E4B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7 minutes </w:t>
            </w:r>
          </w:p>
        </w:tc>
      </w:tr>
      <w:tr w:rsidR="000C48E2" w:rsidRPr="00A179E5" w14:paraId="4BC37CC8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2E1F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30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Take relatives to counter for payment for medical care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DD1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Payment counter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47AC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 minutes </w:t>
            </w:r>
          </w:p>
        </w:tc>
      </w:tr>
      <w:tr w:rsidR="000C48E2" w:rsidRPr="00A179E5" w14:paraId="6E942A0B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E2B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Administrative nurse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789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Patient's insurance health check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2B7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Online system E-hospital using computer, discussion with relatives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576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10-15 minutes </w:t>
            </w:r>
          </w:p>
        </w:tc>
      </w:tr>
      <w:tr w:rsidR="000C48E2" w:rsidRPr="00A179E5" w14:paraId="349B42F5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DD76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DB3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Calculate overall hospital fees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BC4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Online system E-hospital using computer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D91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10-15 minutes </w:t>
            </w:r>
          </w:p>
        </w:tc>
      </w:tr>
      <w:tr w:rsidR="000C48E2" w:rsidRPr="00A179E5" w14:paraId="2B783BCB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48C6B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AF6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Refund if necessary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B82C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Cash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461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10 minutes </w:t>
            </w:r>
          </w:p>
        </w:tc>
      </w:tr>
      <w:tr w:rsidR="000C48E2" w:rsidRPr="00A179E5" w14:paraId="6AF62620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A9C0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DA95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Check signatures of doctors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6883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clinical notes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300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4AF61D8F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1929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5862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Check patient notes before discharge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78A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Patient clinical notes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5B3D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4AF9C054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8CE1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Paramedic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2BB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Transfer patients between wards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B96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Movable beds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D83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39397632" w14:textId="77777777" w:rsidTr="00A179E5">
        <w:trPr>
          <w:trHeight w:val="3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42F61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866A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US" w:eastAsia="en-GB"/>
              </w:rPr>
              <w:t>Maintain ward hygiene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52BF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Cleaning equipment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32B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30 minutes </w:t>
            </w:r>
          </w:p>
        </w:tc>
      </w:tr>
      <w:tr w:rsidR="000C48E2" w:rsidRPr="00A179E5" w14:paraId="5EEF9714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277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EF20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Transfer clinical samples to laboratory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71DE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Sample container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4A4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  <w:tr w:rsidR="000C48E2" w:rsidRPr="00A179E5" w14:paraId="7B88B41D" w14:textId="77777777" w:rsidTr="00A179E5">
        <w:trPr>
          <w:trHeight w:val="600"/>
        </w:trPr>
        <w:tc>
          <w:tcPr>
            <w:tcW w:w="1527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3BBE6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081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3407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Collect testing results from laboratory </w:t>
            </w:r>
          </w:p>
        </w:tc>
        <w:tc>
          <w:tcPr>
            <w:tcW w:w="3020" w:type="dxa"/>
            <w:tcBorders>
              <w:top w:val="single" w:sz="4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E9B4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Results slip, patient clinical notes</w:t>
            </w:r>
          </w:p>
        </w:tc>
        <w:tc>
          <w:tcPr>
            <w:tcW w:w="1581" w:type="dxa"/>
            <w:tcBorders>
              <w:top w:val="single" w:sz="4" w:space="0" w:color="70AD4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6D38" w14:textId="77777777" w:rsidR="000C48E2" w:rsidRPr="00A179E5" w:rsidRDefault="000C48E2" w:rsidP="000C4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79E5">
              <w:rPr>
                <w:rFonts w:ascii="Calibri" w:eastAsia="Times New Roman" w:hAnsi="Calibri" w:cs="Calibri"/>
                <w:color w:val="000000"/>
                <w:lang w:val="en-GB" w:eastAsia="en-GB"/>
              </w:rPr>
              <w:t>10 minutes</w:t>
            </w:r>
          </w:p>
        </w:tc>
      </w:tr>
    </w:tbl>
    <w:p w14:paraId="5C6238EA" w14:textId="77777777" w:rsidR="0039094B" w:rsidRPr="0039094B" w:rsidRDefault="0039094B">
      <w:pPr>
        <w:rPr>
          <w:lang w:val="en-GB"/>
        </w:rPr>
      </w:pPr>
    </w:p>
    <w:sectPr w:rsidR="0039094B" w:rsidRPr="0039094B" w:rsidSect="00390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27676"/>
    <w:multiLevelType w:val="hybridMultilevel"/>
    <w:tmpl w:val="AF7E247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7B"/>
    <w:rsid w:val="000C48E2"/>
    <w:rsid w:val="002121AD"/>
    <w:rsid w:val="0025595A"/>
    <w:rsid w:val="00267DFA"/>
    <w:rsid w:val="0039094B"/>
    <w:rsid w:val="00404CDE"/>
    <w:rsid w:val="00425BEA"/>
    <w:rsid w:val="00492590"/>
    <w:rsid w:val="005B1952"/>
    <w:rsid w:val="0066279A"/>
    <w:rsid w:val="00696524"/>
    <w:rsid w:val="006B6FFC"/>
    <w:rsid w:val="006C277B"/>
    <w:rsid w:val="007E1CF3"/>
    <w:rsid w:val="008973A4"/>
    <w:rsid w:val="008C0F77"/>
    <w:rsid w:val="00A179E5"/>
    <w:rsid w:val="00B12C4B"/>
    <w:rsid w:val="00BB6887"/>
    <w:rsid w:val="00C33FEA"/>
    <w:rsid w:val="00D20F39"/>
    <w:rsid w:val="00E83710"/>
    <w:rsid w:val="00E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FFA40"/>
  <w15:chartTrackingRefBased/>
  <w15:docId w15:val="{9C644913-646C-4E98-8E94-4450FD9A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DFA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DFA"/>
    <w:pPr>
      <w:ind w:left="720"/>
      <w:contextualSpacing/>
    </w:pPr>
    <w:rPr>
      <w:rFonts w:ascii="Cambria" w:hAnsi="Cambria"/>
      <w:lang w:val="en-GB"/>
    </w:rPr>
  </w:style>
  <w:style w:type="table" w:styleId="TableGrid">
    <w:name w:val="Table Grid"/>
    <w:basedOn w:val="TableNormal"/>
    <w:uiPriority w:val="39"/>
    <w:rsid w:val="00267D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5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9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95A"/>
    <w:rPr>
      <w:noProof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95A"/>
    <w:rPr>
      <w:b/>
      <w:bCs/>
      <w:noProof/>
      <w:sz w:val="20"/>
      <w:szCs w:val="20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95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95A"/>
    <w:rPr>
      <w:rFonts w:ascii="Times New Roman" w:hAnsi="Times New Roman" w:cs="Times New Roman"/>
      <w:noProof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77467-CD33-4BE1-9628-6E64B9B1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Ming, Damien Keng Yen</dc:creator>
  <cp:keywords/>
  <dc:description/>
  <cp:lastModifiedBy>Yuvaraj K.</cp:lastModifiedBy>
  <cp:revision>15</cp:revision>
  <dcterms:created xsi:type="dcterms:W3CDTF">2022-05-27T07:47:00Z</dcterms:created>
  <dcterms:modified xsi:type="dcterms:W3CDTF">2023-01-21T00:48:00Z</dcterms:modified>
</cp:coreProperties>
</file>