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F9F" w:rsidRPr="006E1189" w:rsidRDefault="005533EC" w:rsidP="00014F9F">
      <w:pP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bookmarkStart w:id="0" w:name="_GoBack"/>
      <w:r w:rsidRPr="005E6E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S-table </w:t>
      </w:r>
      <w:r w:rsidR="00014F9F" w:rsidRPr="005E6E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bookmarkEnd w:id="0"/>
      <w:r w:rsidR="00014F9F" w:rsidRPr="005E6E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014F9F" w:rsidRPr="005E6E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6E9F" w:rsidRPr="005E6EED">
        <w:rPr>
          <w:rFonts w:ascii="Times New Roman" w:hAnsi="Times New Roman" w:cs="Times New Roman"/>
          <w:color w:val="000000" w:themeColor="text1"/>
          <w:sz w:val="24"/>
          <w:szCs w:val="24"/>
        </w:rPr>
        <w:t>Standards</w:t>
      </w:r>
      <w:r w:rsidR="00826E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Reporting in </w:t>
      </w:r>
      <w:r w:rsidR="00014F9F" w:rsidRPr="00032B37">
        <w:rPr>
          <w:rFonts w:ascii="Times New Roman" w:hAnsi="Times New Roman" w:cs="Times New Roman"/>
          <w:color w:val="000000" w:themeColor="text1"/>
          <w:sz w:val="24"/>
          <w:szCs w:val="24"/>
        </w:rPr>
        <w:t>Qualitative Research (</w:t>
      </w:r>
      <w:r w:rsidR="00826E9F">
        <w:rPr>
          <w:rFonts w:ascii="Times New Roman" w:hAnsi="Times New Roman" w:cs="Times New Roman"/>
          <w:color w:val="000000" w:themeColor="text1"/>
          <w:sz w:val="24"/>
          <w:szCs w:val="24"/>
        </w:rPr>
        <w:t>SRQR</w:t>
      </w:r>
      <w:r w:rsidR="00AA18B2">
        <w:rPr>
          <w:rFonts w:ascii="Times New Roman" w:hAnsi="Times New Roman" w:cs="Times New Roman"/>
          <w:color w:val="000000" w:themeColor="text1"/>
          <w:sz w:val="24"/>
          <w:szCs w:val="24"/>
        </w:rPr>
        <w:t>) Checklist.</w:t>
      </w:r>
      <w:r w:rsidR="006E118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4397"/>
        <w:gridCol w:w="1837"/>
      </w:tblGrid>
      <w:tr w:rsidR="00014F9F" w:rsidRPr="00032B37" w:rsidTr="001160E4">
        <w:tc>
          <w:tcPr>
            <w:tcW w:w="3116" w:type="dxa"/>
            <w:tcBorders>
              <w:bottom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Topic</w:t>
            </w:r>
          </w:p>
        </w:tc>
        <w:tc>
          <w:tcPr>
            <w:tcW w:w="4397" w:type="dxa"/>
            <w:tcBorders>
              <w:bottom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Item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014F9F" w:rsidRPr="00032B37" w:rsidRDefault="00014F9F" w:rsidP="00C6570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2B37">
              <w:rPr>
                <w:rFonts w:ascii="Times New Roman" w:hAnsi="Times New Roman" w:cs="Times New Roman"/>
                <w:b/>
                <w:color w:val="000000" w:themeColor="text1"/>
              </w:rPr>
              <w:t>Where item has been addressed</w:t>
            </w:r>
          </w:p>
        </w:tc>
      </w:tr>
      <w:tr w:rsidR="00014F9F" w:rsidRPr="00032B37" w:rsidTr="00C6570E"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Title and abstract</w:t>
            </w:r>
          </w:p>
        </w:tc>
      </w:tr>
      <w:tr w:rsidR="00014F9F" w:rsidRPr="00032B37" w:rsidTr="001160E4">
        <w:tc>
          <w:tcPr>
            <w:tcW w:w="3116" w:type="dxa"/>
            <w:tcBorders>
              <w:top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Title</w:t>
            </w:r>
            <w:r w:rsidR="00014F9F" w:rsidRPr="00032B3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397" w:type="dxa"/>
            <w:tcBorders>
              <w:top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98B">
              <w:rPr>
                <w:rFonts w:ascii="Times New Roman" w:hAnsi="Times New Roman" w:cs="Times New Roman"/>
              </w:rPr>
              <w:t>Concise description of the</w:t>
            </w:r>
            <w:r w:rsidR="00BB2BDF">
              <w:rPr>
                <w:rFonts w:ascii="Times New Roman" w:hAnsi="Times New Roman" w:cs="Times New Roman"/>
              </w:rPr>
              <w:t xml:space="preserve"> nature and topic of the study i</w:t>
            </w:r>
            <w:r w:rsidRPr="00C7498B">
              <w:rPr>
                <w:rFonts w:ascii="Times New Roman" w:hAnsi="Times New Roman" w:cs="Times New Roman"/>
              </w:rPr>
              <w:t>dentifying the study as qualitative or indicating the approach (e.g., ethnography, grounded theory) or data collection methods (e.g., interview, focus group) is recommended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:rsidR="00014F9F" w:rsidRPr="00032B37" w:rsidRDefault="0002284B" w:rsidP="00014F9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Title page, abstract </w:t>
            </w:r>
            <w:r w:rsidR="00C67038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p. 1</w:t>
            </w:r>
            <w:r w:rsidR="00C6703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014F9F" w:rsidRPr="00032B37" w:rsidTr="001160E4">
        <w:tc>
          <w:tcPr>
            <w:tcW w:w="3116" w:type="dxa"/>
            <w:tcBorders>
              <w:bottom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Abstract</w:t>
            </w:r>
          </w:p>
        </w:tc>
        <w:tc>
          <w:tcPr>
            <w:tcW w:w="4397" w:type="dxa"/>
            <w:tcBorders>
              <w:bottom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98B">
              <w:rPr>
                <w:rFonts w:ascii="Times New Roman" w:hAnsi="Times New Roman" w:cs="Times New Roman"/>
              </w:rPr>
              <w:t>Summary of key elements of the study using the abstract format of the intended publication; typically includes background, purpose, methods, results, and conclusions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014F9F" w:rsidRPr="00032B37" w:rsidRDefault="0002284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="00025D09">
              <w:rPr>
                <w:rFonts w:ascii="Times New Roman" w:hAnsi="Times New Roman" w:cs="Times New Roman"/>
                <w:color w:val="000000" w:themeColor="text1"/>
              </w:rPr>
              <w:t>bstract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67038">
              <w:rPr>
                <w:rFonts w:ascii="Times New Roman" w:hAnsi="Times New Roman" w:cs="Times New Roman"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C74225">
              <w:rPr>
                <w:rFonts w:ascii="Times New Roman" w:hAnsi="Times New Roman" w:cs="Times New Roman"/>
                <w:color w:val="000000" w:themeColor="text1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</w:rPr>
              <w:t>. 1-2</w:t>
            </w:r>
            <w:r w:rsidR="00C6703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014F9F" w:rsidRPr="00032B37" w:rsidTr="00E33352"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Introduction</w:t>
            </w:r>
          </w:p>
        </w:tc>
      </w:tr>
      <w:tr w:rsidR="00014F9F" w:rsidRPr="00032B37" w:rsidTr="001160E4">
        <w:tc>
          <w:tcPr>
            <w:tcW w:w="3116" w:type="dxa"/>
            <w:tcBorders>
              <w:top w:val="single" w:sz="4" w:space="0" w:color="auto"/>
              <w:bottom w:val="nil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Problem formulation</w:t>
            </w:r>
          </w:p>
        </w:tc>
        <w:tc>
          <w:tcPr>
            <w:tcW w:w="4397" w:type="dxa"/>
            <w:tcBorders>
              <w:top w:val="single" w:sz="4" w:space="0" w:color="auto"/>
              <w:bottom w:val="nil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98B">
              <w:rPr>
                <w:rFonts w:ascii="Times New Roman" w:hAnsi="Times New Roman" w:cs="Times New Roman"/>
              </w:rPr>
              <w:t>Description and significance of the problem/phenomenon studied; review of relevant theory and empirical work; problem statement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014F9F" w:rsidRPr="00032B37" w:rsidRDefault="00AC0975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C74225">
              <w:rPr>
                <w:rFonts w:ascii="Times New Roman" w:hAnsi="Times New Roman" w:cs="Times New Roman"/>
                <w:color w:val="000000" w:themeColor="text1"/>
              </w:rPr>
              <w:t xml:space="preserve">p. </w:t>
            </w:r>
            <w:r w:rsidR="00211984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425096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21198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single" w:sz="4" w:space="0" w:color="auto"/>
            </w:tcBorders>
          </w:tcPr>
          <w:p w:rsidR="00C7498B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Purpose or research question</w:t>
            </w:r>
          </w:p>
        </w:tc>
        <w:tc>
          <w:tcPr>
            <w:tcW w:w="4397" w:type="dxa"/>
            <w:tcBorders>
              <w:top w:val="nil"/>
              <w:bottom w:val="single" w:sz="4" w:space="0" w:color="auto"/>
            </w:tcBorders>
          </w:tcPr>
          <w:p w:rsidR="00C7498B" w:rsidRPr="00C7498B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Purpose of the study and specific objectives or questions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C7498B" w:rsidRPr="00032B37" w:rsidRDefault="00211984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 7</w:t>
            </w:r>
          </w:p>
        </w:tc>
      </w:tr>
      <w:tr w:rsidR="00014F9F" w:rsidRPr="00032B37" w:rsidTr="00C6570E"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14F9F" w:rsidRPr="00032B37" w:rsidRDefault="00C7498B" w:rsidP="00C7498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Method</w:t>
            </w:r>
            <w:r w:rsidR="00014F9F" w:rsidRPr="00032B37">
              <w:rPr>
                <w:rFonts w:ascii="Times New Roman" w:hAnsi="Times New Roman" w:cs="Times New Roman"/>
                <w:b/>
                <w:color w:val="000000" w:themeColor="text1"/>
              </w:rPr>
              <w:t>s</w:t>
            </w:r>
          </w:p>
        </w:tc>
      </w:tr>
      <w:tr w:rsidR="00014F9F" w:rsidRPr="00032B37" w:rsidTr="001160E4">
        <w:tc>
          <w:tcPr>
            <w:tcW w:w="3116" w:type="dxa"/>
            <w:tcBorders>
              <w:top w:val="single" w:sz="4" w:space="0" w:color="auto"/>
              <w:bottom w:val="nil"/>
            </w:tcBorders>
          </w:tcPr>
          <w:p w:rsidR="00014F9F" w:rsidRPr="00C7498B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Qualitative </w:t>
            </w:r>
            <w:r w:rsidRPr="00C7498B">
              <w:rPr>
                <w:rFonts w:ascii="Times New Roman" w:hAnsi="Times New Roman" w:cs="Times New Roman"/>
              </w:rPr>
              <w:t>approach and research paradigm</w:t>
            </w:r>
          </w:p>
        </w:tc>
        <w:tc>
          <w:tcPr>
            <w:tcW w:w="4397" w:type="dxa"/>
            <w:tcBorders>
              <w:top w:val="single" w:sz="4" w:space="0" w:color="auto"/>
              <w:bottom w:val="nil"/>
            </w:tcBorders>
          </w:tcPr>
          <w:p w:rsidR="00014F9F" w:rsidRPr="00032B37" w:rsidRDefault="00C7498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7498B">
              <w:rPr>
                <w:rFonts w:ascii="Times New Roman" w:hAnsi="Times New Roman" w:cs="Times New Roman"/>
                <w:color w:val="000000" w:themeColor="text1"/>
              </w:rPr>
              <w:t>Qualitative approach (e.g., ethnography, grounded theory, case study, phenomenology, narrative research) and guiding theory if appropriate; identifying the research paradigm (e.g., post</w:t>
            </w: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C7498B">
              <w:rPr>
                <w:rFonts w:ascii="Times New Roman" w:hAnsi="Times New Roman" w:cs="Times New Roman"/>
                <w:color w:val="000000" w:themeColor="text1"/>
              </w:rPr>
              <w:t>positivist, constructivist/ interpretivist) is also recommended; rationale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014F9F" w:rsidRPr="00032B37" w:rsidRDefault="00211984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pp. 7-8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Researcher characteristics and reflexivity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C7498B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Researchers’ characteristics that may influence the research, including personal attributes, qualifications/experience, relationship with participants, assumptions, and/or presuppositions; potential or actual interaction between researchers’ characteristics and the research questions, approach, methods, results, and/or transferability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462760" w:rsidP="00AC097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AC0975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211984">
              <w:rPr>
                <w:rFonts w:ascii="Times New Roman" w:hAnsi="Times New Roman" w:cs="Times New Roman"/>
                <w:color w:val="000000" w:themeColor="text1"/>
              </w:rPr>
              <w:t>. 8, 11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Context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Setting/site and salient contextual factors; rationale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1A6FA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p. </w:t>
            </w:r>
            <w:r w:rsidR="00FE0392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Sampling strategy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How and why research participants, documents, or events were selected; criteria for deciding when no further sampling was necessary (e.g., sampling saturation); rationale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1A6FA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p. </w:t>
            </w:r>
            <w:r w:rsidR="00211984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 xml:space="preserve">Ethical issues pertaining to </w:t>
            </w:r>
            <w:r w:rsidRPr="00C7498B">
              <w:rPr>
                <w:rFonts w:ascii="Times New Roman" w:hAnsi="Times New Roman" w:cs="Times New Roman"/>
              </w:rPr>
              <w:lastRenderedPageBreak/>
              <w:t>human subjects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lastRenderedPageBreak/>
              <w:t xml:space="preserve">Documentation of approval by an </w:t>
            </w:r>
            <w:r w:rsidRPr="00C7498B">
              <w:rPr>
                <w:rFonts w:ascii="Times New Roman" w:hAnsi="Times New Roman" w:cs="Times New Roman"/>
              </w:rPr>
              <w:lastRenderedPageBreak/>
              <w:t>appropriate ethics review board and participant consent, or explanation for lack thereof; other confidentiality and data security issues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211984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p. 8, 34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lastRenderedPageBreak/>
              <w:t>Data collection methods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Types of data collected; details of data collection procedures including (as appropriate) start and stop dates of data collection and analysis, iterative process, triangulation of sources/methods, and modification of procedures in response to evolving study findings; rationale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AA7F8A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C91465">
              <w:rPr>
                <w:rFonts w:ascii="Times New Roman" w:hAnsi="Times New Roman" w:cs="Times New Roman"/>
                <w:color w:val="000000" w:themeColor="text1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</w:rPr>
              <w:t>. 8-11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Pr="00C7498B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Data collection instruments and technologies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Description of instruments (e.g., interview guides, questionnaires) and devices (e.g., audio recorders) used for data collection; if/how the instrument(s) changed over the course of the study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C91465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pp. 8-11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Pr="00C7498B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Units of study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Number and relevant characteristics of participants, documents, or events included in the study; level of participation (could be reported in results)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CF0D62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Table 1, pp. 11-12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Pr="00C7498B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processing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Methods for processing data prior to and during analysis, including transcription, data entry, data management and security, verification of data integrity, data coding, and anonymization/de</w:t>
            </w:r>
            <w:r>
              <w:rPr>
                <w:rFonts w:ascii="Times New Roman" w:hAnsi="Times New Roman" w:cs="Times New Roman"/>
              </w:rPr>
              <w:t>-</w:t>
            </w:r>
            <w:r w:rsidRPr="00C7498B">
              <w:rPr>
                <w:rFonts w:ascii="Times New Roman" w:hAnsi="Times New Roman" w:cs="Times New Roman"/>
              </w:rPr>
              <w:t>identification of excerpts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3D4A35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</w:t>
            </w:r>
            <w:r w:rsidR="001A6FAB">
              <w:rPr>
                <w:rFonts w:ascii="Times New Roman" w:hAnsi="Times New Roman" w:cs="Times New Roman"/>
                <w:color w:val="000000" w:themeColor="text1"/>
              </w:rPr>
              <w:t xml:space="preserve"> 12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C7498B" w:rsidRPr="00C7498B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analysis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Process by which inferences, themes, etc., were identified and developed, including the researchers involved in data analysis; usually references a specific paradigm or approach; rationale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C7498B" w:rsidRPr="00032B37" w:rsidRDefault="001A6FAB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 12</w:t>
            </w:r>
          </w:p>
        </w:tc>
      </w:tr>
      <w:tr w:rsidR="00C7498B" w:rsidRPr="00032B37" w:rsidTr="001160E4">
        <w:tc>
          <w:tcPr>
            <w:tcW w:w="3116" w:type="dxa"/>
            <w:tcBorders>
              <w:top w:val="nil"/>
              <w:bottom w:val="single" w:sz="4" w:space="0" w:color="auto"/>
            </w:tcBorders>
          </w:tcPr>
          <w:p w:rsidR="00C7498B" w:rsidRPr="00C7498B" w:rsidRDefault="00C7498B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C7498B">
              <w:rPr>
                <w:rFonts w:ascii="Times New Roman" w:hAnsi="Times New Roman" w:cs="Times New Roman"/>
              </w:rPr>
              <w:t>echniques to enhance trustworthiness</w:t>
            </w:r>
          </w:p>
        </w:tc>
        <w:tc>
          <w:tcPr>
            <w:tcW w:w="4397" w:type="dxa"/>
            <w:tcBorders>
              <w:top w:val="nil"/>
              <w:bottom w:val="single" w:sz="4" w:space="0" w:color="auto"/>
            </w:tcBorders>
          </w:tcPr>
          <w:p w:rsidR="00C7498B" w:rsidRPr="00032B37" w:rsidRDefault="00C7498B" w:rsidP="00C6570E">
            <w:pPr>
              <w:rPr>
                <w:rFonts w:ascii="Times New Roman" w:hAnsi="Times New Roman" w:cs="Times New Roman"/>
              </w:rPr>
            </w:pPr>
            <w:r w:rsidRPr="00C7498B">
              <w:rPr>
                <w:rFonts w:ascii="Times New Roman" w:hAnsi="Times New Roman" w:cs="Times New Roman"/>
              </w:rPr>
              <w:t>Techniques to enhance trustworthiness and credibility of data analysis (e.g., member checking, audit trail, triangulation); rationale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C7498B" w:rsidRPr="00032B37" w:rsidRDefault="001A6FAB" w:rsidP="001A6F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pp. 12, 31-32</w:t>
            </w:r>
          </w:p>
        </w:tc>
      </w:tr>
      <w:tr w:rsidR="00C73C37" w:rsidRPr="00032B37" w:rsidTr="001160E4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C73C37" w:rsidRPr="00C73C37" w:rsidRDefault="00C73C37" w:rsidP="00C657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Results/findings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C73C37" w:rsidRPr="00C7498B" w:rsidRDefault="00C73C37" w:rsidP="00C65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:rsidR="00C73C37" w:rsidRPr="00032B37" w:rsidRDefault="00C73C37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73C37" w:rsidRPr="00032B37" w:rsidTr="001160E4">
        <w:tc>
          <w:tcPr>
            <w:tcW w:w="3116" w:type="dxa"/>
            <w:tcBorders>
              <w:top w:val="single" w:sz="4" w:space="0" w:color="auto"/>
              <w:bottom w:val="nil"/>
            </w:tcBorders>
          </w:tcPr>
          <w:p w:rsidR="00C73C37" w:rsidRDefault="00C73C37" w:rsidP="00C6570E">
            <w:pPr>
              <w:rPr>
                <w:rFonts w:ascii="Times New Roman" w:hAnsi="Times New Roman" w:cs="Times New Roman"/>
                <w:b/>
              </w:rPr>
            </w:pPr>
            <w:r w:rsidRPr="00C73C37">
              <w:rPr>
                <w:rFonts w:ascii="Times New Roman" w:hAnsi="Times New Roman" w:cs="Times New Roman"/>
              </w:rPr>
              <w:t>Synthesis</w:t>
            </w:r>
            <w:r>
              <w:rPr>
                <w:rFonts w:ascii="Times New Roman" w:hAnsi="Times New Roman" w:cs="Times New Roman"/>
              </w:rPr>
              <w:t xml:space="preserve"> and interpretation</w:t>
            </w:r>
          </w:p>
        </w:tc>
        <w:tc>
          <w:tcPr>
            <w:tcW w:w="4397" w:type="dxa"/>
            <w:tcBorders>
              <w:top w:val="single" w:sz="4" w:space="0" w:color="auto"/>
              <w:bottom w:val="nil"/>
            </w:tcBorders>
          </w:tcPr>
          <w:p w:rsidR="00C73C37" w:rsidRPr="00C7498B" w:rsidRDefault="00C73C37" w:rsidP="00C6570E">
            <w:pPr>
              <w:rPr>
                <w:rFonts w:ascii="Times New Roman" w:hAnsi="Times New Roman" w:cs="Times New Roman"/>
              </w:rPr>
            </w:pPr>
            <w:r w:rsidRPr="00C73C37">
              <w:rPr>
                <w:rFonts w:ascii="Times New Roman" w:hAnsi="Times New Roman" w:cs="Times New Roman"/>
              </w:rPr>
              <w:t>Main findings (e.g., interpretations, inferences, and themes); might include development of a theory or model, or integration with prior research or theory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C73C37" w:rsidRPr="00032B37" w:rsidRDefault="00FC3E3E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pp. 12-24</w:t>
            </w:r>
          </w:p>
        </w:tc>
      </w:tr>
      <w:tr w:rsidR="00014F9F" w:rsidRPr="00032B37" w:rsidTr="001160E4">
        <w:tc>
          <w:tcPr>
            <w:tcW w:w="3116" w:type="dxa"/>
            <w:tcBorders>
              <w:top w:val="nil"/>
              <w:bottom w:val="nil"/>
            </w:tcBorders>
          </w:tcPr>
          <w:p w:rsidR="00014F9F" w:rsidRPr="00032B37" w:rsidRDefault="00C73C37" w:rsidP="00C73C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Links to empirical data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014F9F" w:rsidRPr="00032B37" w:rsidRDefault="00C73C37" w:rsidP="00C73C37">
            <w:pPr>
              <w:rPr>
                <w:rFonts w:ascii="Times New Roman" w:hAnsi="Times New Roman" w:cs="Times New Roman"/>
              </w:rPr>
            </w:pPr>
            <w:r w:rsidRPr="00C73C37">
              <w:rPr>
                <w:rFonts w:ascii="Times New Roman" w:hAnsi="Times New Roman" w:cs="Times New Roman"/>
              </w:rPr>
              <w:t>Evidence (e.g., quotes, field notes, text excerpts, photographs) to substantiate analytic findings</w:t>
            </w:r>
          </w:p>
        </w:tc>
        <w:tc>
          <w:tcPr>
            <w:tcW w:w="1837" w:type="dxa"/>
            <w:tcBorders>
              <w:top w:val="nil"/>
              <w:bottom w:val="nil"/>
            </w:tcBorders>
          </w:tcPr>
          <w:p w:rsidR="00014F9F" w:rsidRPr="00032B37" w:rsidRDefault="004643F4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pp. 12-</w:t>
            </w:r>
            <w:r w:rsidR="00FC3E3E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</w:tr>
      <w:tr w:rsidR="00C73C37" w:rsidRPr="00032B37" w:rsidTr="001160E4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C73C37" w:rsidRPr="00C73C37" w:rsidRDefault="00C73C37" w:rsidP="00C73C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Discussion</w:t>
            </w: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</w:tcPr>
          <w:p w:rsidR="00C73C37" w:rsidRPr="00C73C37" w:rsidRDefault="00C73C37" w:rsidP="00C73C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:rsidR="00C73C37" w:rsidRPr="00032B37" w:rsidRDefault="00C73C37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14F9F" w:rsidRPr="00032B37" w:rsidTr="001160E4">
        <w:tc>
          <w:tcPr>
            <w:tcW w:w="3116" w:type="dxa"/>
            <w:tcBorders>
              <w:top w:val="single" w:sz="4" w:space="0" w:color="auto"/>
              <w:bottom w:val="nil"/>
            </w:tcBorders>
          </w:tcPr>
          <w:p w:rsidR="00014F9F" w:rsidRPr="00032B37" w:rsidRDefault="00C73C37" w:rsidP="00C6570E">
            <w:pPr>
              <w:rPr>
                <w:rFonts w:ascii="Times New Roman" w:hAnsi="Times New Roman" w:cs="Times New Roman"/>
              </w:rPr>
            </w:pPr>
            <w:r w:rsidRPr="00C73C37">
              <w:rPr>
                <w:rFonts w:ascii="Times New Roman" w:hAnsi="Times New Roman" w:cs="Times New Roman"/>
              </w:rPr>
              <w:t xml:space="preserve">Integration with prior work, implications, transferability, </w:t>
            </w:r>
            <w:r w:rsidRPr="00C73C37">
              <w:rPr>
                <w:rFonts w:ascii="Times New Roman" w:hAnsi="Times New Roman" w:cs="Times New Roman"/>
              </w:rPr>
              <w:lastRenderedPageBreak/>
              <w:t>and contribution(s) to the field</w:t>
            </w:r>
          </w:p>
        </w:tc>
        <w:tc>
          <w:tcPr>
            <w:tcW w:w="4397" w:type="dxa"/>
            <w:tcBorders>
              <w:top w:val="single" w:sz="4" w:space="0" w:color="auto"/>
              <w:bottom w:val="nil"/>
            </w:tcBorders>
          </w:tcPr>
          <w:p w:rsidR="00014F9F" w:rsidRPr="00032B37" w:rsidRDefault="00C73C37" w:rsidP="00C6570E">
            <w:pPr>
              <w:rPr>
                <w:rFonts w:ascii="Times New Roman" w:hAnsi="Times New Roman" w:cs="Times New Roman"/>
              </w:rPr>
            </w:pPr>
            <w:r w:rsidRPr="00C73C37">
              <w:rPr>
                <w:rFonts w:ascii="Times New Roman" w:hAnsi="Times New Roman" w:cs="Times New Roman"/>
              </w:rPr>
              <w:lastRenderedPageBreak/>
              <w:t xml:space="preserve">Short summary of main findings; explanation of how findings and </w:t>
            </w:r>
            <w:r w:rsidRPr="00C73C37">
              <w:rPr>
                <w:rFonts w:ascii="Times New Roman" w:hAnsi="Times New Roman" w:cs="Times New Roman"/>
              </w:rPr>
              <w:lastRenderedPageBreak/>
              <w:t>conclusions connect to, support, elaborate on, or challenge conclusions of earlier scholarship; discussion of scope of application/ generalizability; identification of unique contribution(s) to scholarship in a discipline or field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014F9F" w:rsidRPr="00032B37" w:rsidRDefault="00F84F8E" w:rsidP="00FC3E3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pp. 2</w:t>
            </w:r>
            <w:r w:rsidR="00FC3E3E">
              <w:rPr>
                <w:rFonts w:ascii="Times New Roman" w:hAnsi="Times New Roman" w:cs="Times New Roman"/>
                <w:color w:val="000000" w:themeColor="text1"/>
              </w:rPr>
              <w:t>4-31</w:t>
            </w:r>
          </w:p>
        </w:tc>
      </w:tr>
      <w:tr w:rsidR="00C73C37" w:rsidRPr="00032B37" w:rsidTr="001160E4">
        <w:tc>
          <w:tcPr>
            <w:tcW w:w="3116" w:type="dxa"/>
            <w:tcBorders>
              <w:top w:val="nil"/>
              <w:bottom w:val="single" w:sz="4" w:space="0" w:color="auto"/>
            </w:tcBorders>
          </w:tcPr>
          <w:p w:rsidR="00C73C37" w:rsidRPr="00032B37" w:rsidRDefault="00C73C37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Limitations</w:t>
            </w:r>
          </w:p>
        </w:tc>
        <w:tc>
          <w:tcPr>
            <w:tcW w:w="4397" w:type="dxa"/>
            <w:tcBorders>
              <w:top w:val="nil"/>
              <w:bottom w:val="single" w:sz="4" w:space="0" w:color="auto"/>
            </w:tcBorders>
          </w:tcPr>
          <w:p w:rsidR="00C73C37" w:rsidRPr="00032B37" w:rsidRDefault="00C73C37" w:rsidP="00C6570E">
            <w:pPr>
              <w:rPr>
                <w:rFonts w:ascii="Times New Roman" w:hAnsi="Times New Roman" w:cs="Times New Roman"/>
              </w:rPr>
            </w:pPr>
            <w:r w:rsidRPr="00C73C37">
              <w:rPr>
                <w:rFonts w:ascii="Times New Roman" w:hAnsi="Times New Roman" w:cs="Times New Roman"/>
              </w:rPr>
              <w:t>Trustworthiness and limitations of findings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C73C37" w:rsidRPr="00032B37" w:rsidRDefault="00FC3E3E" w:rsidP="00FC3E3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pp. 32-33</w:t>
            </w:r>
          </w:p>
        </w:tc>
      </w:tr>
      <w:tr w:rsidR="00CB5EA3" w:rsidRPr="00032B37" w:rsidTr="001160E4">
        <w:tc>
          <w:tcPr>
            <w:tcW w:w="3116" w:type="dxa"/>
            <w:tcBorders>
              <w:top w:val="single" w:sz="4" w:space="0" w:color="auto"/>
              <w:bottom w:val="nil"/>
            </w:tcBorders>
          </w:tcPr>
          <w:p w:rsidR="00CB5EA3" w:rsidRPr="00CB5EA3" w:rsidRDefault="00CB5EA3" w:rsidP="00C657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Other</w:t>
            </w:r>
          </w:p>
        </w:tc>
        <w:tc>
          <w:tcPr>
            <w:tcW w:w="4397" w:type="dxa"/>
            <w:tcBorders>
              <w:top w:val="single" w:sz="4" w:space="0" w:color="auto"/>
              <w:bottom w:val="nil"/>
            </w:tcBorders>
          </w:tcPr>
          <w:p w:rsidR="00CB5EA3" w:rsidRPr="00C73C37" w:rsidRDefault="00CB5EA3" w:rsidP="00C65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CB5EA3" w:rsidRPr="00032B37" w:rsidRDefault="00CB5EA3" w:rsidP="00014F9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14F9F" w:rsidRPr="00032B37" w:rsidTr="001160E4">
        <w:tc>
          <w:tcPr>
            <w:tcW w:w="3116" w:type="dxa"/>
            <w:tcBorders>
              <w:top w:val="single" w:sz="4" w:space="0" w:color="auto"/>
              <w:bottom w:val="nil"/>
            </w:tcBorders>
          </w:tcPr>
          <w:p w:rsidR="00014F9F" w:rsidRPr="00CB5EA3" w:rsidRDefault="00CB5EA3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Conflicts of interest</w:t>
            </w:r>
          </w:p>
          <w:p w:rsidR="00014F9F" w:rsidRPr="00032B37" w:rsidRDefault="00014F9F" w:rsidP="00C657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7" w:type="dxa"/>
            <w:tcBorders>
              <w:top w:val="single" w:sz="4" w:space="0" w:color="auto"/>
              <w:bottom w:val="nil"/>
            </w:tcBorders>
          </w:tcPr>
          <w:p w:rsidR="00014F9F" w:rsidRPr="00032B37" w:rsidRDefault="00CB5EA3" w:rsidP="00CB5EA3">
            <w:pPr>
              <w:rPr>
                <w:rFonts w:ascii="Times New Roman" w:hAnsi="Times New Roman" w:cs="Times New Roman"/>
              </w:rPr>
            </w:pPr>
            <w:r w:rsidRPr="00CB5EA3">
              <w:rPr>
                <w:rFonts w:ascii="Times New Roman" w:hAnsi="Times New Roman" w:cs="Times New Roman"/>
              </w:rPr>
              <w:t>Potential sources of influence or perceived influence on study conduct and conclusions; how these were managed</w:t>
            </w:r>
          </w:p>
        </w:tc>
        <w:tc>
          <w:tcPr>
            <w:tcW w:w="1837" w:type="dxa"/>
            <w:tcBorders>
              <w:top w:val="single" w:sz="4" w:space="0" w:color="auto"/>
              <w:bottom w:val="nil"/>
            </w:tcBorders>
          </w:tcPr>
          <w:p w:rsidR="00014F9F" w:rsidRPr="00032B37" w:rsidRDefault="00265AAD" w:rsidP="00FC3E3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 3</w:t>
            </w:r>
            <w:r w:rsidR="0021198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CB5EA3" w:rsidRPr="00032B37" w:rsidTr="001160E4">
        <w:tc>
          <w:tcPr>
            <w:tcW w:w="3116" w:type="dxa"/>
            <w:tcBorders>
              <w:top w:val="nil"/>
              <w:bottom w:val="single" w:sz="4" w:space="0" w:color="auto"/>
            </w:tcBorders>
          </w:tcPr>
          <w:p w:rsidR="00CB5EA3" w:rsidRDefault="00CB5EA3" w:rsidP="00C657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Funding</w:t>
            </w:r>
          </w:p>
        </w:tc>
        <w:tc>
          <w:tcPr>
            <w:tcW w:w="4397" w:type="dxa"/>
            <w:tcBorders>
              <w:top w:val="nil"/>
              <w:bottom w:val="single" w:sz="4" w:space="0" w:color="auto"/>
            </w:tcBorders>
          </w:tcPr>
          <w:p w:rsidR="00CB5EA3" w:rsidRPr="00CB5EA3" w:rsidRDefault="00CB5EA3" w:rsidP="00C6570E">
            <w:pPr>
              <w:rPr>
                <w:rFonts w:ascii="Times New Roman" w:hAnsi="Times New Roman" w:cs="Times New Roman"/>
              </w:rPr>
            </w:pPr>
            <w:r w:rsidRPr="00CB5EA3">
              <w:rPr>
                <w:rFonts w:ascii="Times New Roman" w:hAnsi="Times New Roman" w:cs="Times New Roman"/>
              </w:rPr>
              <w:t>Sources of funding and other support; role of funders in data collection, interpretation, and reporting</w:t>
            </w: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:rsidR="00CB5EA3" w:rsidRPr="00032B37" w:rsidRDefault="00265AAD" w:rsidP="00C6570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p. 3</w:t>
            </w:r>
            <w:r w:rsidR="0021198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</w:tbl>
    <w:p w:rsidR="005C3AAD" w:rsidRPr="005C3AAD" w:rsidRDefault="00014F9F" w:rsidP="00014F9F">
      <w:pPr>
        <w:rPr>
          <w:spacing w:val="-1"/>
          <w:lang w:val="en-US"/>
        </w:rPr>
      </w:pPr>
      <w:r w:rsidRPr="00032B37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032B37">
        <w:rPr>
          <w:rFonts w:ascii="Times New Roman" w:hAnsi="Times New Roman" w:cs="Times New Roman"/>
          <w:sz w:val="24"/>
          <w:szCs w:val="24"/>
        </w:rPr>
        <w:t xml:space="preserve">The </w:t>
      </w:r>
      <w:r w:rsidR="00932D06">
        <w:rPr>
          <w:rFonts w:ascii="Times New Roman" w:hAnsi="Times New Roman" w:cs="Times New Roman"/>
          <w:sz w:val="24"/>
          <w:szCs w:val="24"/>
        </w:rPr>
        <w:t>SRQR g</w:t>
      </w:r>
      <w:r w:rsidRPr="00032B37">
        <w:rPr>
          <w:rFonts w:ascii="Times New Roman" w:hAnsi="Times New Roman" w:cs="Times New Roman"/>
          <w:sz w:val="24"/>
          <w:szCs w:val="24"/>
        </w:rPr>
        <w:t xml:space="preserve">uidelines </w:t>
      </w:r>
      <w:r w:rsidR="00932D06">
        <w:rPr>
          <w:rFonts w:ascii="Times New Roman" w:hAnsi="Times New Roman" w:cs="Times New Roman"/>
          <w:sz w:val="24"/>
          <w:szCs w:val="24"/>
        </w:rPr>
        <w:t xml:space="preserve">can be found in </w:t>
      </w:r>
      <w:r w:rsidR="00932D06" w:rsidRPr="00D771D4">
        <w:rPr>
          <w:rFonts w:ascii="Times New Roman" w:hAnsi="Times New Roman" w:cs="Times New Roman"/>
          <w:noProof/>
          <w:sz w:val="24"/>
          <w:szCs w:val="24"/>
        </w:rPr>
        <w:t>O’Brien BC, Harris IB, Beckman TJ, Reed DA, Cook DA. Standards for reporting qualitative research: A synthesis of recommendations</w:t>
      </w:r>
      <w:r w:rsidR="00611078">
        <w:rPr>
          <w:rFonts w:ascii="Times New Roman" w:hAnsi="Times New Roman" w:cs="Times New Roman"/>
          <w:noProof/>
          <w:sz w:val="24"/>
          <w:szCs w:val="24"/>
        </w:rPr>
        <w:t>. Acad Med. 2014;89(9):1245–51.</w:t>
      </w:r>
    </w:p>
    <w:sectPr w:rsidR="005C3AAD" w:rsidRPr="005C3AAD">
      <w:headerReference w:type="even" r:id="rId9"/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A36" w:rsidRDefault="00621A36">
      <w:pPr>
        <w:spacing w:after="0" w:line="240" w:lineRule="auto"/>
      </w:pPr>
      <w:r>
        <w:separator/>
      </w:r>
    </w:p>
  </w:endnote>
  <w:endnote w:type="continuationSeparator" w:id="0">
    <w:p w:rsidR="00621A36" w:rsidRDefault="00621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A36" w:rsidRDefault="00621A36">
      <w:pPr>
        <w:spacing w:after="0" w:line="240" w:lineRule="auto"/>
      </w:pPr>
      <w:r>
        <w:separator/>
      </w:r>
    </w:p>
  </w:footnote>
  <w:footnote w:type="continuationSeparator" w:id="0">
    <w:p w:rsidR="00621A36" w:rsidRDefault="00621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7E0" w:rsidRDefault="002F5FC9" w:rsidP="00C54ED5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77E0" w:rsidRDefault="00621A36" w:rsidP="004277E0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77E0" w:rsidRPr="001B51AF" w:rsidRDefault="002F5FC9" w:rsidP="00C54ED5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  <w:sz w:val="24"/>
      </w:rPr>
    </w:pPr>
    <w:r w:rsidRPr="001B51AF">
      <w:rPr>
        <w:rStyle w:val="PageNumber"/>
        <w:rFonts w:ascii="Times New Roman" w:hAnsi="Times New Roman" w:cs="Times New Roman"/>
        <w:sz w:val="24"/>
      </w:rPr>
      <w:fldChar w:fldCharType="begin"/>
    </w:r>
    <w:r w:rsidRPr="001B51AF">
      <w:rPr>
        <w:rStyle w:val="PageNumber"/>
        <w:rFonts w:ascii="Times New Roman" w:hAnsi="Times New Roman" w:cs="Times New Roman"/>
        <w:sz w:val="24"/>
      </w:rPr>
      <w:instrText xml:space="preserve">PAGE  </w:instrText>
    </w:r>
    <w:r w:rsidRPr="001B51AF">
      <w:rPr>
        <w:rStyle w:val="PageNumber"/>
        <w:rFonts w:ascii="Times New Roman" w:hAnsi="Times New Roman" w:cs="Times New Roman"/>
        <w:sz w:val="24"/>
      </w:rPr>
      <w:fldChar w:fldCharType="separate"/>
    </w:r>
    <w:r w:rsidR="006A563D">
      <w:rPr>
        <w:rStyle w:val="PageNumber"/>
        <w:rFonts w:ascii="Times New Roman" w:hAnsi="Times New Roman" w:cs="Times New Roman"/>
        <w:noProof/>
        <w:sz w:val="24"/>
      </w:rPr>
      <w:t>1</w:t>
    </w:r>
    <w:r w:rsidRPr="001B51AF">
      <w:rPr>
        <w:rStyle w:val="PageNumber"/>
        <w:rFonts w:ascii="Times New Roman" w:hAnsi="Times New Roman" w:cs="Times New Roman"/>
        <w:sz w:val="24"/>
      </w:rPr>
      <w:fldChar w:fldCharType="end"/>
    </w:r>
  </w:p>
  <w:p w:rsidR="004277E0" w:rsidRPr="001B51AF" w:rsidRDefault="00621A36" w:rsidP="004277E0">
    <w:pPr>
      <w:pStyle w:val="Header"/>
      <w:ind w:right="360"/>
      <w:rPr>
        <w:rFonts w:ascii="Times New Roman" w:hAnsi="Times New Roman" w:cs="Times New Roman"/>
      </w:rPr>
    </w:pPr>
  </w:p>
  <w:p w:rsidR="00A351AC" w:rsidRPr="001B51AF" w:rsidRDefault="00621A36">
    <w:pPr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01F9D"/>
    <w:multiLevelType w:val="hybridMultilevel"/>
    <w:tmpl w:val="307EDF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4573B"/>
    <w:multiLevelType w:val="hybridMultilevel"/>
    <w:tmpl w:val="8586EE2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F6D48"/>
    <w:multiLevelType w:val="hybridMultilevel"/>
    <w:tmpl w:val="9B70C4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9F"/>
    <w:rsid w:val="00014F9F"/>
    <w:rsid w:val="0002284B"/>
    <w:rsid w:val="00025D09"/>
    <w:rsid w:val="0003261A"/>
    <w:rsid w:val="000454C9"/>
    <w:rsid w:val="000E7D0F"/>
    <w:rsid w:val="001071D4"/>
    <w:rsid w:val="001160E4"/>
    <w:rsid w:val="001627D6"/>
    <w:rsid w:val="001701EC"/>
    <w:rsid w:val="0017695E"/>
    <w:rsid w:val="001A6FAB"/>
    <w:rsid w:val="001C1E86"/>
    <w:rsid w:val="001D4A0C"/>
    <w:rsid w:val="00211984"/>
    <w:rsid w:val="00265AAD"/>
    <w:rsid w:val="002D4F36"/>
    <w:rsid w:val="002F5FC9"/>
    <w:rsid w:val="00337435"/>
    <w:rsid w:val="00394388"/>
    <w:rsid w:val="003D4A35"/>
    <w:rsid w:val="003D62E6"/>
    <w:rsid w:val="00404A95"/>
    <w:rsid w:val="00420947"/>
    <w:rsid w:val="00425096"/>
    <w:rsid w:val="004501A6"/>
    <w:rsid w:val="00462760"/>
    <w:rsid w:val="004643F4"/>
    <w:rsid w:val="00483476"/>
    <w:rsid w:val="004B19D2"/>
    <w:rsid w:val="00532DAD"/>
    <w:rsid w:val="005533EC"/>
    <w:rsid w:val="00561DF9"/>
    <w:rsid w:val="005C3AAD"/>
    <w:rsid w:val="005E6EED"/>
    <w:rsid w:val="00611078"/>
    <w:rsid w:val="006140B9"/>
    <w:rsid w:val="00621A36"/>
    <w:rsid w:val="00675E89"/>
    <w:rsid w:val="006A563D"/>
    <w:rsid w:val="006E1189"/>
    <w:rsid w:val="006E2BE9"/>
    <w:rsid w:val="00787E8A"/>
    <w:rsid w:val="00826E9F"/>
    <w:rsid w:val="00840464"/>
    <w:rsid w:val="008A5A73"/>
    <w:rsid w:val="00907E5F"/>
    <w:rsid w:val="00932D06"/>
    <w:rsid w:val="00A529B2"/>
    <w:rsid w:val="00A55745"/>
    <w:rsid w:val="00AA0FCB"/>
    <w:rsid w:val="00AA18B2"/>
    <w:rsid w:val="00AA7F8A"/>
    <w:rsid w:val="00AC0975"/>
    <w:rsid w:val="00AC239F"/>
    <w:rsid w:val="00B83D1A"/>
    <w:rsid w:val="00BB2BDF"/>
    <w:rsid w:val="00BD1EF8"/>
    <w:rsid w:val="00BE0781"/>
    <w:rsid w:val="00C67038"/>
    <w:rsid w:val="00C73C37"/>
    <w:rsid w:val="00C74225"/>
    <w:rsid w:val="00C7498B"/>
    <w:rsid w:val="00C91465"/>
    <w:rsid w:val="00C93AE5"/>
    <w:rsid w:val="00CA4606"/>
    <w:rsid w:val="00CB450A"/>
    <w:rsid w:val="00CB5EA3"/>
    <w:rsid w:val="00CF0D62"/>
    <w:rsid w:val="00D30349"/>
    <w:rsid w:val="00E33352"/>
    <w:rsid w:val="00E36711"/>
    <w:rsid w:val="00E74F2D"/>
    <w:rsid w:val="00F62CF5"/>
    <w:rsid w:val="00F84F8E"/>
    <w:rsid w:val="00FC3E3E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F9F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color w:val="00000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14F9F"/>
    <w:rPr>
      <w:rFonts w:ascii="Arial" w:eastAsia="Arial" w:hAnsi="Arial" w:cs="Arial"/>
      <w:color w:val="00000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14F9F"/>
  </w:style>
  <w:style w:type="table" w:styleId="TableGrid">
    <w:name w:val="Table Grid"/>
    <w:basedOn w:val="TableNormal"/>
    <w:uiPriority w:val="59"/>
    <w:rsid w:val="00014F9F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3AA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62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F9F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color w:val="00000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14F9F"/>
    <w:rPr>
      <w:rFonts w:ascii="Arial" w:eastAsia="Arial" w:hAnsi="Arial" w:cs="Arial"/>
      <w:color w:val="00000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014F9F"/>
  </w:style>
  <w:style w:type="table" w:styleId="TableGrid">
    <w:name w:val="Table Grid"/>
    <w:basedOn w:val="TableNormal"/>
    <w:uiPriority w:val="59"/>
    <w:rsid w:val="00014F9F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3AA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62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A12AA-ABF8-4C39-9C66-14465D398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Morgan</dc:creator>
  <cp:lastModifiedBy>Abigail Padayhag</cp:lastModifiedBy>
  <cp:revision>2</cp:revision>
  <dcterms:created xsi:type="dcterms:W3CDTF">2023-03-18T07:03:00Z</dcterms:created>
  <dcterms:modified xsi:type="dcterms:W3CDTF">2023-03-18T07:03:00Z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http://www.zotero.org/styles/chicago-fullnote-bibliography</vt:lpwstr>
  </property>
  <property fmtid="{D5CDD505-2E9C-101B-9397-08002B2CF9AE}" pid="9" name="Mendeley Recent Style Name 3_1">
    <vt:lpwstr>Chicago Manual of Style 17th edition (full note)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http://www.zotero.org/styles/sage-harvard</vt:lpwstr>
  </property>
  <property fmtid="{D5CDD505-2E9C-101B-9397-08002B2CF9AE}" pid="19" name="Mendeley Recent Style Name 8_1">
    <vt:lpwstr>SAGE - Harvard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