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67915" w14:textId="7906E258" w:rsidR="00E6484E" w:rsidRPr="001D3222" w:rsidRDefault="005D2BC2" w:rsidP="00E6484E">
      <w:pPr>
        <w:pStyle w:val="Standard"/>
        <w:rPr>
          <w:rFonts w:ascii="Times" w:hAnsi="Times"/>
          <w:b/>
          <w:bCs/>
          <w:sz w:val="22"/>
          <w:szCs w:val="22"/>
        </w:rPr>
      </w:pPr>
      <w:r>
        <w:rPr>
          <w:rFonts w:ascii="Times" w:hAnsi="Times"/>
          <w:b/>
          <w:bCs/>
          <w:sz w:val="22"/>
          <w:szCs w:val="22"/>
        </w:rPr>
        <w:t>Additional file</w:t>
      </w:r>
      <w:r w:rsidR="00E6484E">
        <w:rPr>
          <w:rFonts w:ascii="Times" w:hAnsi="Times"/>
          <w:b/>
          <w:bCs/>
          <w:sz w:val="22"/>
          <w:szCs w:val="22"/>
        </w:rPr>
        <w:t xml:space="preserve"> </w:t>
      </w:r>
      <w:r>
        <w:rPr>
          <w:rFonts w:ascii="Times" w:hAnsi="Times"/>
          <w:b/>
          <w:bCs/>
          <w:sz w:val="22"/>
          <w:szCs w:val="22"/>
        </w:rPr>
        <w:t>t</w:t>
      </w:r>
      <w:r w:rsidR="00E6484E" w:rsidRPr="001D3222">
        <w:rPr>
          <w:rFonts w:ascii="Times" w:hAnsi="Times"/>
          <w:b/>
          <w:bCs/>
          <w:sz w:val="22"/>
          <w:szCs w:val="22"/>
        </w:rPr>
        <w:t>able 1</w:t>
      </w:r>
      <w:r>
        <w:rPr>
          <w:rFonts w:ascii="Times" w:hAnsi="Times"/>
          <w:b/>
          <w:bCs/>
          <w:sz w:val="22"/>
          <w:szCs w:val="22"/>
        </w:rPr>
        <w:t>S</w:t>
      </w:r>
      <w:r w:rsidR="00E6484E" w:rsidRPr="001D3222">
        <w:rPr>
          <w:rFonts w:ascii="Times" w:hAnsi="Times"/>
          <w:b/>
          <w:bCs/>
          <w:sz w:val="22"/>
          <w:szCs w:val="22"/>
        </w:rPr>
        <w:t>. ICD-9/10 codes and LOINC codes used for baseline algorithm.</w:t>
      </w: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1735"/>
        <w:gridCol w:w="1105"/>
        <w:gridCol w:w="4745"/>
      </w:tblGrid>
      <w:tr w:rsidR="00E6484E" w:rsidRPr="001D3222" w14:paraId="069FD630" w14:textId="77777777" w:rsidTr="008E625C">
        <w:trPr>
          <w:trHeight w:val="315"/>
        </w:trPr>
        <w:tc>
          <w:tcPr>
            <w:tcW w:w="1320" w:type="dxa"/>
            <w:shd w:val="clear" w:color="auto" w:fill="auto"/>
            <w:vAlign w:val="bottom"/>
            <w:hideMark/>
          </w:tcPr>
          <w:p w14:paraId="0DAFDE71" w14:textId="77777777" w:rsidR="00E6484E" w:rsidRPr="001D3222" w:rsidRDefault="00E6484E" w:rsidP="008E625C">
            <w:pPr>
              <w:suppressAutoHyphens w:val="0"/>
              <w:autoSpaceDN/>
              <w:jc w:val="center"/>
              <w:textAlignment w:val="auto"/>
              <w:rPr>
                <w:rFonts w:ascii="Times New Roman" w:eastAsia="Times New Roman" w:hAnsi="Times New Roman" w:cs="Times New Roman"/>
                <w:b/>
                <w:bCs/>
                <w:color w:val="000000"/>
                <w:kern w:val="0"/>
                <w:sz w:val="22"/>
                <w:szCs w:val="22"/>
                <w:lang w:eastAsia="en-US" w:bidi="ar-SA"/>
              </w:rPr>
            </w:pPr>
            <w:r w:rsidRPr="001D3222">
              <w:rPr>
                <w:rFonts w:ascii="Times New Roman" w:eastAsia="Times New Roman" w:hAnsi="Times New Roman" w:cs="Times New Roman"/>
                <w:b/>
                <w:bCs/>
                <w:color w:val="000000"/>
                <w:kern w:val="0"/>
                <w:sz w:val="22"/>
                <w:szCs w:val="22"/>
                <w:lang w:eastAsia="en-US" w:bidi="ar-SA"/>
              </w:rPr>
              <w:t>Type</w:t>
            </w:r>
          </w:p>
        </w:tc>
        <w:tc>
          <w:tcPr>
            <w:tcW w:w="1735" w:type="dxa"/>
            <w:shd w:val="clear" w:color="auto" w:fill="auto"/>
            <w:vAlign w:val="bottom"/>
            <w:hideMark/>
          </w:tcPr>
          <w:p w14:paraId="2EF5574A" w14:textId="77777777" w:rsidR="00E6484E" w:rsidRPr="001D3222" w:rsidRDefault="00E6484E" w:rsidP="008E625C">
            <w:pPr>
              <w:suppressAutoHyphens w:val="0"/>
              <w:autoSpaceDN/>
              <w:jc w:val="center"/>
              <w:textAlignment w:val="auto"/>
              <w:rPr>
                <w:rFonts w:ascii="Times New Roman" w:eastAsia="Times New Roman" w:hAnsi="Times New Roman" w:cs="Times New Roman"/>
                <w:b/>
                <w:bCs/>
                <w:color w:val="000000"/>
                <w:kern w:val="0"/>
                <w:sz w:val="22"/>
                <w:szCs w:val="22"/>
                <w:lang w:eastAsia="en-US" w:bidi="ar-SA"/>
              </w:rPr>
            </w:pPr>
            <w:r w:rsidRPr="001D3222">
              <w:rPr>
                <w:rFonts w:ascii="Times New Roman" w:eastAsia="Times New Roman" w:hAnsi="Times New Roman" w:cs="Times New Roman"/>
                <w:b/>
                <w:bCs/>
                <w:color w:val="000000"/>
                <w:kern w:val="0"/>
                <w:sz w:val="22"/>
                <w:szCs w:val="22"/>
                <w:lang w:eastAsia="en-US" w:bidi="ar-SA"/>
              </w:rPr>
              <w:t>Terminology</w:t>
            </w:r>
          </w:p>
        </w:tc>
        <w:tc>
          <w:tcPr>
            <w:tcW w:w="1105" w:type="dxa"/>
            <w:shd w:val="clear" w:color="auto" w:fill="auto"/>
            <w:vAlign w:val="bottom"/>
            <w:hideMark/>
          </w:tcPr>
          <w:p w14:paraId="15227B3E" w14:textId="77777777" w:rsidR="00E6484E" w:rsidRPr="001D3222" w:rsidRDefault="00E6484E" w:rsidP="008E625C">
            <w:pPr>
              <w:suppressAutoHyphens w:val="0"/>
              <w:autoSpaceDN/>
              <w:jc w:val="center"/>
              <w:textAlignment w:val="auto"/>
              <w:rPr>
                <w:rFonts w:ascii="Times New Roman" w:eastAsia="Times New Roman" w:hAnsi="Times New Roman" w:cs="Times New Roman"/>
                <w:b/>
                <w:bCs/>
                <w:color w:val="000000"/>
                <w:kern w:val="0"/>
                <w:sz w:val="22"/>
                <w:szCs w:val="22"/>
                <w:lang w:eastAsia="en-US" w:bidi="ar-SA"/>
              </w:rPr>
            </w:pPr>
            <w:r w:rsidRPr="001D3222">
              <w:rPr>
                <w:rFonts w:ascii="Times New Roman" w:eastAsia="Times New Roman" w:hAnsi="Times New Roman" w:cs="Times New Roman"/>
                <w:b/>
                <w:bCs/>
                <w:color w:val="000000"/>
                <w:kern w:val="0"/>
                <w:sz w:val="22"/>
                <w:szCs w:val="22"/>
                <w:lang w:eastAsia="en-US" w:bidi="ar-SA"/>
              </w:rPr>
              <w:t>Code</w:t>
            </w:r>
          </w:p>
        </w:tc>
        <w:tc>
          <w:tcPr>
            <w:tcW w:w="4745" w:type="dxa"/>
            <w:shd w:val="clear" w:color="auto" w:fill="auto"/>
            <w:vAlign w:val="bottom"/>
            <w:hideMark/>
          </w:tcPr>
          <w:p w14:paraId="66DEA654" w14:textId="77777777" w:rsidR="00E6484E" w:rsidRPr="001D3222" w:rsidRDefault="00E6484E" w:rsidP="008E625C">
            <w:pPr>
              <w:suppressAutoHyphens w:val="0"/>
              <w:autoSpaceDN/>
              <w:textAlignment w:val="auto"/>
              <w:rPr>
                <w:rFonts w:ascii="Times New Roman" w:eastAsia="Times New Roman" w:hAnsi="Times New Roman" w:cs="Times New Roman"/>
                <w:b/>
                <w:bCs/>
                <w:color w:val="000000"/>
                <w:kern w:val="0"/>
                <w:sz w:val="22"/>
                <w:szCs w:val="22"/>
                <w:lang w:eastAsia="en-US" w:bidi="ar-SA"/>
              </w:rPr>
            </w:pPr>
            <w:r w:rsidRPr="001D3222">
              <w:rPr>
                <w:rFonts w:ascii="Times New Roman" w:eastAsia="Times New Roman" w:hAnsi="Times New Roman" w:cs="Times New Roman"/>
                <w:b/>
                <w:bCs/>
                <w:color w:val="000000"/>
                <w:kern w:val="0"/>
                <w:sz w:val="22"/>
                <w:szCs w:val="22"/>
                <w:lang w:eastAsia="en-US" w:bidi="ar-SA"/>
              </w:rPr>
              <w:t>Note</w:t>
            </w:r>
          </w:p>
        </w:tc>
      </w:tr>
      <w:tr w:rsidR="00E6484E" w:rsidRPr="001D3222" w14:paraId="3AEB1F80" w14:textId="77777777" w:rsidTr="008E625C">
        <w:trPr>
          <w:trHeight w:val="386"/>
        </w:trPr>
        <w:tc>
          <w:tcPr>
            <w:tcW w:w="1320" w:type="dxa"/>
            <w:shd w:val="clear" w:color="auto" w:fill="auto"/>
            <w:vAlign w:val="bottom"/>
            <w:hideMark/>
          </w:tcPr>
          <w:p w14:paraId="3CE8919B"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Diagnosis</w:t>
            </w:r>
          </w:p>
        </w:tc>
        <w:tc>
          <w:tcPr>
            <w:tcW w:w="1735" w:type="dxa"/>
            <w:shd w:val="clear" w:color="auto" w:fill="auto"/>
            <w:vAlign w:val="bottom"/>
            <w:hideMark/>
          </w:tcPr>
          <w:p w14:paraId="4126BA8E"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ICD-9</w:t>
            </w:r>
          </w:p>
        </w:tc>
        <w:tc>
          <w:tcPr>
            <w:tcW w:w="1105" w:type="dxa"/>
            <w:shd w:val="clear" w:color="auto" w:fill="auto"/>
            <w:vAlign w:val="bottom"/>
            <w:hideMark/>
          </w:tcPr>
          <w:p w14:paraId="05CFABDC"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593.6</w:t>
            </w:r>
          </w:p>
        </w:tc>
        <w:tc>
          <w:tcPr>
            <w:tcW w:w="4745" w:type="dxa"/>
            <w:shd w:val="clear" w:color="auto" w:fill="auto"/>
            <w:vAlign w:val="bottom"/>
            <w:hideMark/>
          </w:tcPr>
          <w:p w14:paraId="0B00DB56" w14:textId="77777777" w:rsidR="00E6484E" w:rsidRPr="001D3222" w:rsidRDefault="00E6484E" w:rsidP="008E625C">
            <w:pPr>
              <w:suppressAutoHyphens w:val="0"/>
              <w:autoSpaceDN/>
              <w:jc w:val="right"/>
              <w:textAlignment w:val="auto"/>
              <w:rPr>
                <w:rFonts w:ascii="Times New Roman" w:eastAsia="Times New Roman" w:hAnsi="Times New Roman" w:cs="Times New Roman"/>
                <w:color w:val="000000"/>
                <w:kern w:val="0"/>
                <w:sz w:val="22"/>
                <w:szCs w:val="22"/>
                <w:lang w:eastAsia="en-US" w:bidi="ar-SA"/>
              </w:rPr>
            </w:pPr>
          </w:p>
        </w:tc>
      </w:tr>
      <w:tr w:rsidR="00E6484E" w:rsidRPr="001D3222" w14:paraId="7AA94F1C" w14:textId="77777777" w:rsidTr="008E625C">
        <w:trPr>
          <w:trHeight w:val="315"/>
        </w:trPr>
        <w:tc>
          <w:tcPr>
            <w:tcW w:w="1320" w:type="dxa"/>
            <w:shd w:val="clear" w:color="auto" w:fill="auto"/>
            <w:vAlign w:val="bottom"/>
            <w:hideMark/>
          </w:tcPr>
          <w:p w14:paraId="6924403F"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Diagnosis</w:t>
            </w:r>
          </w:p>
        </w:tc>
        <w:tc>
          <w:tcPr>
            <w:tcW w:w="1735" w:type="dxa"/>
            <w:shd w:val="clear" w:color="auto" w:fill="auto"/>
            <w:vAlign w:val="bottom"/>
            <w:hideMark/>
          </w:tcPr>
          <w:p w14:paraId="2EC1AD6B"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ICD-9</w:t>
            </w:r>
          </w:p>
        </w:tc>
        <w:tc>
          <w:tcPr>
            <w:tcW w:w="1105" w:type="dxa"/>
            <w:shd w:val="clear" w:color="auto" w:fill="auto"/>
            <w:vAlign w:val="bottom"/>
            <w:hideMark/>
          </w:tcPr>
          <w:p w14:paraId="5726B75D"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593.81</w:t>
            </w:r>
          </w:p>
        </w:tc>
        <w:tc>
          <w:tcPr>
            <w:tcW w:w="4745" w:type="dxa"/>
            <w:shd w:val="clear" w:color="auto" w:fill="auto"/>
            <w:vAlign w:val="bottom"/>
            <w:hideMark/>
          </w:tcPr>
          <w:p w14:paraId="03554E4B" w14:textId="77777777" w:rsidR="00E6484E" w:rsidRPr="001D3222" w:rsidRDefault="00E6484E" w:rsidP="008E625C">
            <w:pPr>
              <w:suppressAutoHyphens w:val="0"/>
              <w:autoSpaceDN/>
              <w:jc w:val="right"/>
              <w:textAlignment w:val="auto"/>
              <w:rPr>
                <w:rFonts w:ascii="Times New Roman" w:eastAsia="Times New Roman" w:hAnsi="Times New Roman" w:cs="Times New Roman"/>
                <w:color w:val="000000"/>
                <w:kern w:val="0"/>
                <w:sz w:val="22"/>
                <w:szCs w:val="22"/>
                <w:lang w:eastAsia="en-US" w:bidi="ar-SA"/>
              </w:rPr>
            </w:pPr>
          </w:p>
        </w:tc>
      </w:tr>
      <w:tr w:rsidR="00E6484E" w:rsidRPr="001D3222" w14:paraId="6B4E0E3F" w14:textId="77777777" w:rsidTr="008E625C">
        <w:trPr>
          <w:trHeight w:val="315"/>
        </w:trPr>
        <w:tc>
          <w:tcPr>
            <w:tcW w:w="1320" w:type="dxa"/>
            <w:shd w:val="clear" w:color="auto" w:fill="auto"/>
            <w:vAlign w:val="bottom"/>
            <w:hideMark/>
          </w:tcPr>
          <w:p w14:paraId="4C4CEA65"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Diagnosis</w:t>
            </w:r>
          </w:p>
        </w:tc>
        <w:tc>
          <w:tcPr>
            <w:tcW w:w="1735" w:type="dxa"/>
            <w:shd w:val="clear" w:color="auto" w:fill="auto"/>
            <w:vAlign w:val="bottom"/>
            <w:hideMark/>
          </w:tcPr>
          <w:p w14:paraId="3DC913F6"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ICD-9</w:t>
            </w:r>
          </w:p>
        </w:tc>
        <w:tc>
          <w:tcPr>
            <w:tcW w:w="1105" w:type="dxa"/>
            <w:shd w:val="clear" w:color="auto" w:fill="auto"/>
            <w:vAlign w:val="bottom"/>
            <w:hideMark/>
          </w:tcPr>
          <w:p w14:paraId="660F9417"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791.7</w:t>
            </w:r>
          </w:p>
        </w:tc>
        <w:tc>
          <w:tcPr>
            <w:tcW w:w="4745" w:type="dxa"/>
            <w:shd w:val="clear" w:color="auto" w:fill="auto"/>
            <w:vAlign w:val="bottom"/>
            <w:hideMark/>
          </w:tcPr>
          <w:p w14:paraId="7EB11A62" w14:textId="77777777" w:rsidR="00E6484E" w:rsidRPr="001D3222" w:rsidRDefault="00E6484E" w:rsidP="008E625C">
            <w:pPr>
              <w:suppressAutoHyphens w:val="0"/>
              <w:autoSpaceDN/>
              <w:jc w:val="right"/>
              <w:textAlignment w:val="auto"/>
              <w:rPr>
                <w:rFonts w:ascii="Times New Roman" w:eastAsia="Times New Roman" w:hAnsi="Times New Roman" w:cs="Times New Roman"/>
                <w:color w:val="000000"/>
                <w:kern w:val="0"/>
                <w:sz w:val="22"/>
                <w:szCs w:val="22"/>
                <w:lang w:eastAsia="en-US" w:bidi="ar-SA"/>
              </w:rPr>
            </w:pPr>
          </w:p>
        </w:tc>
      </w:tr>
      <w:tr w:rsidR="00E6484E" w:rsidRPr="001D3222" w14:paraId="1DD45127" w14:textId="77777777" w:rsidTr="008E625C">
        <w:trPr>
          <w:trHeight w:val="315"/>
        </w:trPr>
        <w:tc>
          <w:tcPr>
            <w:tcW w:w="1320" w:type="dxa"/>
            <w:shd w:val="clear" w:color="auto" w:fill="auto"/>
            <w:vAlign w:val="bottom"/>
            <w:hideMark/>
          </w:tcPr>
          <w:p w14:paraId="2C856F6A"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Diagnosis</w:t>
            </w:r>
          </w:p>
        </w:tc>
        <w:tc>
          <w:tcPr>
            <w:tcW w:w="1735" w:type="dxa"/>
            <w:shd w:val="clear" w:color="auto" w:fill="auto"/>
            <w:vAlign w:val="bottom"/>
            <w:hideMark/>
          </w:tcPr>
          <w:p w14:paraId="160FF7F9"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ICD-10</w:t>
            </w:r>
          </w:p>
        </w:tc>
        <w:tc>
          <w:tcPr>
            <w:tcW w:w="1105" w:type="dxa"/>
            <w:shd w:val="clear" w:color="auto" w:fill="auto"/>
            <w:vAlign w:val="bottom"/>
            <w:hideMark/>
          </w:tcPr>
          <w:p w14:paraId="7DA8C35A"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N28.0</w:t>
            </w:r>
          </w:p>
        </w:tc>
        <w:tc>
          <w:tcPr>
            <w:tcW w:w="4745" w:type="dxa"/>
            <w:shd w:val="clear" w:color="auto" w:fill="auto"/>
            <w:vAlign w:val="bottom"/>
            <w:hideMark/>
          </w:tcPr>
          <w:p w14:paraId="4E5B40DE" w14:textId="77777777" w:rsidR="00E6484E" w:rsidRPr="001D3222" w:rsidRDefault="00E6484E" w:rsidP="008E625C">
            <w:pPr>
              <w:suppressAutoHyphens w:val="0"/>
              <w:autoSpaceDN/>
              <w:jc w:val="right"/>
              <w:textAlignment w:val="auto"/>
              <w:rPr>
                <w:rFonts w:ascii="Times New Roman" w:eastAsia="Times New Roman" w:hAnsi="Times New Roman" w:cs="Times New Roman"/>
                <w:color w:val="000000"/>
                <w:kern w:val="0"/>
                <w:sz w:val="22"/>
                <w:szCs w:val="22"/>
                <w:lang w:eastAsia="en-US" w:bidi="ar-SA"/>
              </w:rPr>
            </w:pPr>
          </w:p>
        </w:tc>
      </w:tr>
      <w:tr w:rsidR="00E6484E" w:rsidRPr="001D3222" w14:paraId="7D7D1F45" w14:textId="77777777" w:rsidTr="008E625C">
        <w:trPr>
          <w:trHeight w:val="315"/>
        </w:trPr>
        <w:tc>
          <w:tcPr>
            <w:tcW w:w="1320" w:type="dxa"/>
            <w:shd w:val="clear" w:color="auto" w:fill="auto"/>
            <w:vAlign w:val="bottom"/>
            <w:hideMark/>
          </w:tcPr>
          <w:p w14:paraId="753A0A19"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Diagnosis</w:t>
            </w:r>
          </w:p>
        </w:tc>
        <w:tc>
          <w:tcPr>
            <w:tcW w:w="1735" w:type="dxa"/>
            <w:shd w:val="clear" w:color="auto" w:fill="auto"/>
            <w:vAlign w:val="bottom"/>
            <w:hideMark/>
          </w:tcPr>
          <w:p w14:paraId="4EA2657B"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ICD-10</w:t>
            </w:r>
          </w:p>
        </w:tc>
        <w:tc>
          <w:tcPr>
            <w:tcW w:w="1105" w:type="dxa"/>
            <w:shd w:val="clear" w:color="auto" w:fill="auto"/>
            <w:vAlign w:val="bottom"/>
            <w:hideMark/>
          </w:tcPr>
          <w:p w14:paraId="471BF806"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N28.9</w:t>
            </w:r>
          </w:p>
        </w:tc>
        <w:tc>
          <w:tcPr>
            <w:tcW w:w="4745" w:type="dxa"/>
            <w:shd w:val="clear" w:color="auto" w:fill="auto"/>
            <w:vAlign w:val="bottom"/>
            <w:hideMark/>
          </w:tcPr>
          <w:p w14:paraId="1706DDF1" w14:textId="77777777" w:rsidR="00E6484E" w:rsidRPr="001D3222" w:rsidRDefault="00E6484E" w:rsidP="008E625C">
            <w:pPr>
              <w:suppressAutoHyphens w:val="0"/>
              <w:autoSpaceDN/>
              <w:jc w:val="right"/>
              <w:textAlignment w:val="auto"/>
              <w:rPr>
                <w:rFonts w:ascii="Times New Roman" w:eastAsia="Times New Roman" w:hAnsi="Times New Roman" w:cs="Times New Roman"/>
                <w:color w:val="000000"/>
                <w:kern w:val="0"/>
                <w:sz w:val="22"/>
                <w:szCs w:val="22"/>
                <w:lang w:eastAsia="en-US" w:bidi="ar-SA"/>
              </w:rPr>
            </w:pPr>
          </w:p>
        </w:tc>
      </w:tr>
      <w:tr w:rsidR="00E6484E" w:rsidRPr="001D3222" w14:paraId="2D083CAE" w14:textId="77777777" w:rsidTr="008E625C">
        <w:trPr>
          <w:trHeight w:val="557"/>
        </w:trPr>
        <w:tc>
          <w:tcPr>
            <w:tcW w:w="1320" w:type="dxa"/>
            <w:shd w:val="clear" w:color="auto" w:fill="auto"/>
            <w:vAlign w:val="bottom"/>
            <w:hideMark/>
          </w:tcPr>
          <w:p w14:paraId="44258729"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Diagnosis</w:t>
            </w:r>
          </w:p>
        </w:tc>
        <w:tc>
          <w:tcPr>
            <w:tcW w:w="1735" w:type="dxa"/>
            <w:shd w:val="clear" w:color="auto" w:fill="auto"/>
            <w:vAlign w:val="bottom"/>
            <w:hideMark/>
          </w:tcPr>
          <w:p w14:paraId="6EBF1BB7"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ICD-10</w:t>
            </w:r>
          </w:p>
        </w:tc>
        <w:tc>
          <w:tcPr>
            <w:tcW w:w="1105" w:type="dxa"/>
            <w:shd w:val="clear" w:color="auto" w:fill="auto"/>
            <w:vAlign w:val="bottom"/>
            <w:hideMark/>
          </w:tcPr>
          <w:p w14:paraId="349723EE"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R80</w:t>
            </w:r>
          </w:p>
        </w:tc>
        <w:tc>
          <w:tcPr>
            <w:tcW w:w="4745" w:type="dxa"/>
            <w:shd w:val="clear" w:color="auto" w:fill="auto"/>
            <w:vAlign w:val="bottom"/>
            <w:hideMark/>
          </w:tcPr>
          <w:p w14:paraId="254A4365"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This is a top-level code that contains a tree of other codes.  R80 is not used for diagnosis</w:t>
            </w:r>
          </w:p>
        </w:tc>
      </w:tr>
      <w:tr w:rsidR="00E6484E" w:rsidRPr="001D3222" w14:paraId="38065351" w14:textId="77777777" w:rsidTr="008E625C">
        <w:trPr>
          <w:trHeight w:val="315"/>
        </w:trPr>
        <w:tc>
          <w:tcPr>
            <w:tcW w:w="1320" w:type="dxa"/>
            <w:shd w:val="clear" w:color="auto" w:fill="auto"/>
            <w:vAlign w:val="bottom"/>
            <w:hideMark/>
          </w:tcPr>
          <w:p w14:paraId="300CA186"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Diagnosis</w:t>
            </w:r>
          </w:p>
        </w:tc>
        <w:tc>
          <w:tcPr>
            <w:tcW w:w="1735" w:type="dxa"/>
            <w:shd w:val="clear" w:color="auto" w:fill="auto"/>
            <w:vAlign w:val="bottom"/>
            <w:hideMark/>
          </w:tcPr>
          <w:p w14:paraId="6F9D6200"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ICD-10</w:t>
            </w:r>
          </w:p>
        </w:tc>
        <w:tc>
          <w:tcPr>
            <w:tcW w:w="1105" w:type="dxa"/>
            <w:shd w:val="clear" w:color="auto" w:fill="auto"/>
            <w:vAlign w:val="bottom"/>
            <w:hideMark/>
          </w:tcPr>
          <w:p w14:paraId="03C58F6B"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R80.9</w:t>
            </w:r>
          </w:p>
        </w:tc>
        <w:tc>
          <w:tcPr>
            <w:tcW w:w="4745" w:type="dxa"/>
            <w:shd w:val="clear" w:color="auto" w:fill="auto"/>
            <w:vAlign w:val="bottom"/>
            <w:hideMark/>
          </w:tcPr>
          <w:p w14:paraId="4D1BA143" w14:textId="77777777" w:rsidR="00E6484E" w:rsidRPr="001D3222" w:rsidRDefault="00E6484E" w:rsidP="008E625C">
            <w:pPr>
              <w:suppressAutoHyphens w:val="0"/>
              <w:autoSpaceDN/>
              <w:jc w:val="right"/>
              <w:textAlignment w:val="auto"/>
              <w:rPr>
                <w:rFonts w:ascii="Times New Roman" w:eastAsia="Times New Roman" w:hAnsi="Times New Roman" w:cs="Times New Roman"/>
                <w:color w:val="000000"/>
                <w:kern w:val="0"/>
                <w:sz w:val="22"/>
                <w:szCs w:val="22"/>
                <w:lang w:eastAsia="en-US" w:bidi="ar-SA"/>
              </w:rPr>
            </w:pPr>
          </w:p>
        </w:tc>
      </w:tr>
      <w:tr w:rsidR="00E6484E" w:rsidRPr="001D3222" w14:paraId="53FF5AE6" w14:textId="77777777" w:rsidTr="008E625C">
        <w:trPr>
          <w:trHeight w:val="566"/>
        </w:trPr>
        <w:tc>
          <w:tcPr>
            <w:tcW w:w="1320" w:type="dxa"/>
            <w:shd w:val="clear" w:color="auto" w:fill="auto"/>
            <w:vAlign w:val="bottom"/>
            <w:hideMark/>
          </w:tcPr>
          <w:p w14:paraId="65B72B4E"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Diagnosis</w:t>
            </w:r>
          </w:p>
        </w:tc>
        <w:tc>
          <w:tcPr>
            <w:tcW w:w="1735" w:type="dxa"/>
            <w:shd w:val="clear" w:color="auto" w:fill="auto"/>
            <w:vAlign w:val="bottom"/>
            <w:hideMark/>
          </w:tcPr>
          <w:p w14:paraId="3F054A38"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ICD-10</w:t>
            </w:r>
          </w:p>
        </w:tc>
        <w:tc>
          <w:tcPr>
            <w:tcW w:w="1105" w:type="dxa"/>
            <w:shd w:val="clear" w:color="auto" w:fill="auto"/>
            <w:vAlign w:val="bottom"/>
            <w:hideMark/>
          </w:tcPr>
          <w:p w14:paraId="48FD1BFD"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R82.99</w:t>
            </w:r>
          </w:p>
        </w:tc>
        <w:tc>
          <w:tcPr>
            <w:tcW w:w="4745" w:type="dxa"/>
            <w:shd w:val="clear" w:color="auto" w:fill="auto"/>
            <w:vAlign w:val="bottom"/>
            <w:hideMark/>
          </w:tcPr>
          <w:p w14:paraId="312783FD"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This is a top-level code that contains a tree of other codes.  R82.99 is not used for diagnosis</w:t>
            </w:r>
          </w:p>
        </w:tc>
      </w:tr>
      <w:tr w:rsidR="00E6484E" w:rsidRPr="001D3222" w14:paraId="26B47E92" w14:textId="77777777" w:rsidTr="008E625C">
        <w:trPr>
          <w:trHeight w:val="359"/>
        </w:trPr>
        <w:tc>
          <w:tcPr>
            <w:tcW w:w="1320" w:type="dxa"/>
            <w:shd w:val="clear" w:color="auto" w:fill="auto"/>
            <w:vAlign w:val="bottom"/>
            <w:hideMark/>
          </w:tcPr>
          <w:p w14:paraId="064F092B"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Laboratory</w:t>
            </w:r>
          </w:p>
        </w:tc>
        <w:tc>
          <w:tcPr>
            <w:tcW w:w="1735" w:type="dxa"/>
            <w:shd w:val="clear" w:color="auto" w:fill="auto"/>
            <w:vAlign w:val="bottom"/>
            <w:hideMark/>
          </w:tcPr>
          <w:p w14:paraId="211F6168"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LOINC</w:t>
            </w:r>
          </w:p>
        </w:tc>
        <w:tc>
          <w:tcPr>
            <w:tcW w:w="1105" w:type="dxa"/>
            <w:shd w:val="clear" w:color="auto" w:fill="auto"/>
            <w:vAlign w:val="bottom"/>
            <w:hideMark/>
          </w:tcPr>
          <w:p w14:paraId="4BE8A1C1"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2889-4</w:t>
            </w:r>
          </w:p>
        </w:tc>
        <w:tc>
          <w:tcPr>
            <w:tcW w:w="4745" w:type="dxa"/>
            <w:shd w:val="clear" w:color="auto" w:fill="auto"/>
            <w:vAlign w:val="bottom"/>
            <w:hideMark/>
          </w:tcPr>
          <w:p w14:paraId="36925430"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(value &gt;500mg (/24H), &gt;0.5g (/24H)</w:t>
            </w:r>
          </w:p>
        </w:tc>
      </w:tr>
      <w:tr w:rsidR="00E6484E" w:rsidRPr="001D3222" w14:paraId="00774962" w14:textId="77777777" w:rsidTr="008E625C">
        <w:trPr>
          <w:trHeight w:val="431"/>
        </w:trPr>
        <w:tc>
          <w:tcPr>
            <w:tcW w:w="1320" w:type="dxa"/>
            <w:shd w:val="clear" w:color="auto" w:fill="auto"/>
            <w:vAlign w:val="bottom"/>
            <w:hideMark/>
          </w:tcPr>
          <w:p w14:paraId="7568654D"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Laboratory</w:t>
            </w:r>
          </w:p>
        </w:tc>
        <w:tc>
          <w:tcPr>
            <w:tcW w:w="1735" w:type="dxa"/>
            <w:shd w:val="clear" w:color="auto" w:fill="auto"/>
            <w:vAlign w:val="bottom"/>
            <w:hideMark/>
          </w:tcPr>
          <w:p w14:paraId="41033901"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LOINC</w:t>
            </w:r>
          </w:p>
        </w:tc>
        <w:tc>
          <w:tcPr>
            <w:tcW w:w="1105" w:type="dxa"/>
            <w:shd w:val="clear" w:color="auto" w:fill="auto"/>
            <w:vAlign w:val="bottom"/>
            <w:hideMark/>
          </w:tcPr>
          <w:p w14:paraId="33AEA2EC"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21482-5</w:t>
            </w:r>
          </w:p>
        </w:tc>
        <w:tc>
          <w:tcPr>
            <w:tcW w:w="4745" w:type="dxa"/>
            <w:shd w:val="clear" w:color="auto" w:fill="auto"/>
            <w:vAlign w:val="bottom"/>
            <w:hideMark/>
          </w:tcPr>
          <w:p w14:paraId="4DACFD1E"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(value &gt;500mg (/24H), &gt;0.5g (/24H)</w:t>
            </w:r>
          </w:p>
        </w:tc>
      </w:tr>
      <w:tr w:rsidR="00E6484E" w:rsidRPr="001D3222" w14:paraId="28E4425C" w14:textId="77777777" w:rsidTr="008E625C">
        <w:trPr>
          <w:trHeight w:val="449"/>
        </w:trPr>
        <w:tc>
          <w:tcPr>
            <w:tcW w:w="1320" w:type="dxa"/>
            <w:shd w:val="clear" w:color="auto" w:fill="auto"/>
            <w:vAlign w:val="bottom"/>
            <w:hideMark/>
          </w:tcPr>
          <w:p w14:paraId="7B46F423"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Laboratory</w:t>
            </w:r>
          </w:p>
        </w:tc>
        <w:tc>
          <w:tcPr>
            <w:tcW w:w="1735" w:type="dxa"/>
            <w:shd w:val="clear" w:color="auto" w:fill="auto"/>
            <w:vAlign w:val="bottom"/>
            <w:hideMark/>
          </w:tcPr>
          <w:p w14:paraId="6C10E41D"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LOINC</w:t>
            </w:r>
          </w:p>
        </w:tc>
        <w:tc>
          <w:tcPr>
            <w:tcW w:w="1105" w:type="dxa"/>
            <w:shd w:val="clear" w:color="auto" w:fill="auto"/>
            <w:vAlign w:val="bottom"/>
            <w:hideMark/>
          </w:tcPr>
          <w:p w14:paraId="5F0C2C96"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51790-4</w:t>
            </w:r>
          </w:p>
        </w:tc>
        <w:tc>
          <w:tcPr>
            <w:tcW w:w="4745" w:type="dxa"/>
            <w:shd w:val="clear" w:color="auto" w:fill="auto"/>
            <w:vAlign w:val="center"/>
            <w:hideMark/>
          </w:tcPr>
          <w:p w14:paraId="711760AA"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value &gt;0/</w:t>
            </w:r>
            <w:proofErr w:type="spellStart"/>
            <w:r w:rsidRPr="001D3222">
              <w:rPr>
                <w:rFonts w:ascii="Times New Roman" w:eastAsia="Times New Roman" w:hAnsi="Times New Roman" w:cs="Times New Roman"/>
                <w:color w:val="000000"/>
                <w:kern w:val="0"/>
                <w:sz w:val="22"/>
                <w:szCs w:val="22"/>
                <w:lang w:eastAsia="en-US" w:bidi="ar-SA"/>
              </w:rPr>
              <w:t>hpf</w:t>
            </w:r>
            <w:proofErr w:type="spellEnd"/>
            <w:r w:rsidRPr="001D3222">
              <w:rPr>
                <w:rFonts w:ascii="Times New Roman" w:eastAsia="Times New Roman" w:hAnsi="Times New Roman" w:cs="Times New Roman"/>
                <w:color w:val="000000"/>
                <w:kern w:val="0"/>
                <w:sz w:val="22"/>
                <w:szCs w:val="22"/>
                <w:lang w:eastAsia="en-US" w:bidi="ar-SA"/>
              </w:rPr>
              <w:t xml:space="preserve"> or /</w:t>
            </w:r>
            <w:proofErr w:type="spellStart"/>
            <w:r w:rsidRPr="001D3222">
              <w:rPr>
                <w:rFonts w:ascii="Times New Roman" w:eastAsia="Times New Roman" w:hAnsi="Times New Roman" w:cs="Times New Roman"/>
                <w:color w:val="000000"/>
                <w:kern w:val="0"/>
                <w:sz w:val="22"/>
                <w:szCs w:val="22"/>
                <w:lang w:eastAsia="en-US" w:bidi="ar-SA"/>
              </w:rPr>
              <w:t>lpf</w:t>
            </w:r>
            <w:proofErr w:type="spellEnd"/>
          </w:p>
        </w:tc>
      </w:tr>
      <w:tr w:rsidR="00E6484E" w:rsidRPr="001D3222" w14:paraId="70339237" w14:textId="77777777" w:rsidTr="008E625C">
        <w:trPr>
          <w:trHeight w:val="521"/>
        </w:trPr>
        <w:tc>
          <w:tcPr>
            <w:tcW w:w="1320" w:type="dxa"/>
            <w:shd w:val="clear" w:color="auto" w:fill="auto"/>
            <w:vAlign w:val="bottom"/>
            <w:hideMark/>
          </w:tcPr>
          <w:p w14:paraId="57D28CC7"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Laboratory</w:t>
            </w:r>
          </w:p>
        </w:tc>
        <w:tc>
          <w:tcPr>
            <w:tcW w:w="1735" w:type="dxa"/>
            <w:shd w:val="clear" w:color="auto" w:fill="auto"/>
            <w:vAlign w:val="bottom"/>
            <w:hideMark/>
          </w:tcPr>
          <w:p w14:paraId="436F8177"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LOINC</w:t>
            </w:r>
          </w:p>
        </w:tc>
        <w:tc>
          <w:tcPr>
            <w:tcW w:w="1105" w:type="dxa"/>
            <w:shd w:val="clear" w:color="auto" w:fill="auto"/>
            <w:vAlign w:val="bottom"/>
            <w:hideMark/>
          </w:tcPr>
          <w:p w14:paraId="27C67D89"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33804-6</w:t>
            </w:r>
          </w:p>
        </w:tc>
        <w:tc>
          <w:tcPr>
            <w:tcW w:w="4745" w:type="dxa"/>
            <w:shd w:val="clear" w:color="auto" w:fill="auto"/>
            <w:vAlign w:val="center"/>
            <w:hideMark/>
          </w:tcPr>
          <w:p w14:paraId="04CAB94E"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value &gt;0/</w:t>
            </w:r>
            <w:proofErr w:type="spellStart"/>
            <w:r w:rsidRPr="001D3222">
              <w:rPr>
                <w:rFonts w:ascii="Times New Roman" w:eastAsia="Times New Roman" w:hAnsi="Times New Roman" w:cs="Times New Roman"/>
                <w:color w:val="000000"/>
                <w:kern w:val="0"/>
                <w:sz w:val="22"/>
                <w:szCs w:val="22"/>
                <w:lang w:eastAsia="en-US" w:bidi="ar-SA"/>
              </w:rPr>
              <w:t>hpf</w:t>
            </w:r>
            <w:proofErr w:type="spellEnd"/>
            <w:r w:rsidRPr="001D3222">
              <w:rPr>
                <w:rFonts w:ascii="Times New Roman" w:eastAsia="Times New Roman" w:hAnsi="Times New Roman" w:cs="Times New Roman"/>
                <w:color w:val="000000"/>
                <w:kern w:val="0"/>
                <w:sz w:val="22"/>
                <w:szCs w:val="22"/>
                <w:lang w:eastAsia="en-US" w:bidi="ar-SA"/>
              </w:rPr>
              <w:t xml:space="preserve"> or /</w:t>
            </w:r>
            <w:proofErr w:type="spellStart"/>
            <w:r w:rsidRPr="001D3222">
              <w:rPr>
                <w:rFonts w:ascii="Times New Roman" w:eastAsia="Times New Roman" w:hAnsi="Times New Roman" w:cs="Times New Roman"/>
                <w:color w:val="000000"/>
                <w:kern w:val="0"/>
                <w:sz w:val="22"/>
                <w:szCs w:val="22"/>
                <w:lang w:eastAsia="en-US" w:bidi="ar-SA"/>
              </w:rPr>
              <w:t>lpf</w:t>
            </w:r>
            <w:proofErr w:type="spellEnd"/>
          </w:p>
        </w:tc>
      </w:tr>
      <w:tr w:rsidR="00E6484E" w:rsidRPr="001D3222" w14:paraId="722ACE34" w14:textId="77777777" w:rsidTr="008E625C">
        <w:trPr>
          <w:trHeight w:val="449"/>
        </w:trPr>
        <w:tc>
          <w:tcPr>
            <w:tcW w:w="1320" w:type="dxa"/>
            <w:shd w:val="clear" w:color="auto" w:fill="auto"/>
            <w:vAlign w:val="bottom"/>
            <w:hideMark/>
          </w:tcPr>
          <w:p w14:paraId="057D409E"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Laboratory</w:t>
            </w:r>
          </w:p>
        </w:tc>
        <w:tc>
          <w:tcPr>
            <w:tcW w:w="1735" w:type="dxa"/>
            <w:shd w:val="clear" w:color="auto" w:fill="auto"/>
            <w:vAlign w:val="bottom"/>
            <w:hideMark/>
          </w:tcPr>
          <w:p w14:paraId="3124B1F6"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LOINC</w:t>
            </w:r>
          </w:p>
        </w:tc>
        <w:tc>
          <w:tcPr>
            <w:tcW w:w="1105" w:type="dxa"/>
            <w:shd w:val="clear" w:color="auto" w:fill="auto"/>
            <w:vAlign w:val="bottom"/>
            <w:hideMark/>
          </w:tcPr>
          <w:p w14:paraId="67CBE58F" w14:textId="77777777" w:rsidR="00E6484E" w:rsidRPr="001D3222" w:rsidRDefault="00E6484E" w:rsidP="008E625C">
            <w:pPr>
              <w:suppressAutoHyphens w:val="0"/>
              <w:autoSpaceDN/>
              <w:jc w:val="center"/>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5807-3</w:t>
            </w:r>
          </w:p>
        </w:tc>
        <w:tc>
          <w:tcPr>
            <w:tcW w:w="4745" w:type="dxa"/>
            <w:shd w:val="clear" w:color="auto" w:fill="auto"/>
            <w:vAlign w:val="center"/>
            <w:hideMark/>
          </w:tcPr>
          <w:p w14:paraId="14328BD3" w14:textId="77777777" w:rsidR="00E6484E" w:rsidRPr="001D3222" w:rsidRDefault="00E6484E" w:rsidP="008E625C">
            <w:pPr>
              <w:suppressAutoHyphens w:val="0"/>
              <w:autoSpaceDN/>
              <w:textAlignment w:val="auto"/>
              <w:rPr>
                <w:rFonts w:ascii="Times New Roman" w:eastAsia="Times New Roman" w:hAnsi="Times New Roman" w:cs="Times New Roman"/>
                <w:color w:val="000000"/>
                <w:kern w:val="0"/>
                <w:sz w:val="22"/>
                <w:szCs w:val="22"/>
                <w:lang w:eastAsia="en-US" w:bidi="ar-SA"/>
              </w:rPr>
            </w:pPr>
            <w:r w:rsidRPr="001D3222">
              <w:rPr>
                <w:rFonts w:ascii="Times New Roman" w:eastAsia="Times New Roman" w:hAnsi="Times New Roman" w:cs="Times New Roman"/>
                <w:color w:val="000000"/>
                <w:kern w:val="0"/>
                <w:sz w:val="22"/>
                <w:szCs w:val="22"/>
                <w:lang w:eastAsia="en-US" w:bidi="ar-SA"/>
              </w:rPr>
              <w:t>value &gt;0/</w:t>
            </w:r>
            <w:proofErr w:type="spellStart"/>
            <w:r w:rsidRPr="001D3222">
              <w:rPr>
                <w:rFonts w:ascii="Times New Roman" w:eastAsia="Times New Roman" w:hAnsi="Times New Roman" w:cs="Times New Roman"/>
                <w:color w:val="000000"/>
                <w:kern w:val="0"/>
                <w:sz w:val="22"/>
                <w:szCs w:val="22"/>
                <w:lang w:eastAsia="en-US" w:bidi="ar-SA"/>
              </w:rPr>
              <w:t>hpf</w:t>
            </w:r>
            <w:proofErr w:type="spellEnd"/>
            <w:r w:rsidRPr="001D3222">
              <w:rPr>
                <w:rFonts w:ascii="Times New Roman" w:eastAsia="Times New Roman" w:hAnsi="Times New Roman" w:cs="Times New Roman"/>
                <w:color w:val="000000"/>
                <w:kern w:val="0"/>
                <w:sz w:val="22"/>
                <w:szCs w:val="22"/>
                <w:lang w:eastAsia="en-US" w:bidi="ar-SA"/>
              </w:rPr>
              <w:t xml:space="preserve"> or /</w:t>
            </w:r>
            <w:proofErr w:type="spellStart"/>
            <w:r w:rsidRPr="001D3222">
              <w:rPr>
                <w:rFonts w:ascii="Times New Roman" w:eastAsia="Times New Roman" w:hAnsi="Times New Roman" w:cs="Times New Roman"/>
                <w:color w:val="000000"/>
                <w:kern w:val="0"/>
                <w:sz w:val="22"/>
                <w:szCs w:val="22"/>
                <w:lang w:eastAsia="en-US" w:bidi="ar-SA"/>
              </w:rPr>
              <w:t>lpf</w:t>
            </w:r>
            <w:proofErr w:type="spellEnd"/>
          </w:p>
        </w:tc>
      </w:tr>
    </w:tbl>
    <w:p w14:paraId="6F3595B4" w14:textId="77777777" w:rsidR="00E6484E" w:rsidRDefault="00E6484E" w:rsidP="00E6484E">
      <w:pPr>
        <w:pStyle w:val="Standard"/>
        <w:rPr>
          <w:rFonts w:ascii="Times" w:hAnsi="Times"/>
          <w:sz w:val="22"/>
          <w:szCs w:val="22"/>
        </w:rPr>
      </w:pPr>
      <w:r>
        <w:rPr>
          <w:rFonts w:ascii="Times" w:hAnsi="Times"/>
          <w:b/>
          <w:bCs/>
          <w:sz w:val="22"/>
          <w:szCs w:val="22"/>
        </w:rPr>
        <w:t>Abbreviations</w:t>
      </w:r>
      <w:r w:rsidRPr="00281ABA">
        <w:rPr>
          <w:rFonts w:ascii="Times" w:hAnsi="Times"/>
          <w:sz w:val="22"/>
          <w:szCs w:val="22"/>
        </w:rPr>
        <w:t xml:space="preserve">: </w:t>
      </w:r>
      <w:r>
        <w:rPr>
          <w:rFonts w:ascii="Times" w:hAnsi="Times"/>
          <w:sz w:val="22"/>
          <w:szCs w:val="22"/>
        </w:rPr>
        <w:t xml:space="preserve">LOINC, logical observation identifiers names and codes; </w:t>
      </w:r>
      <w:proofErr w:type="spellStart"/>
      <w:r w:rsidRPr="00281ABA">
        <w:rPr>
          <w:rFonts w:ascii="Times" w:hAnsi="Times"/>
          <w:sz w:val="22"/>
          <w:szCs w:val="22"/>
        </w:rPr>
        <w:t>hpf</w:t>
      </w:r>
      <w:proofErr w:type="spellEnd"/>
      <w:r>
        <w:rPr>
          <w:rFonts w:ascii="Times" w:hAnsi="Times"/>
          <w:sz w:val="22"/>
          <w:szCs w:val="22"/>
        </w:rPr>
        <w:t>,</w:t>
      </w:r>
      <w:r w:rsidRPr="00281ABA">
        <w:rPr>
          <w:rFonts w:ascii="Times" w:hAnsi="Times"/>
          <w:sz w:val="22"/>
          <w:szCs w:val="22"/>
        </w:rPr>
        <w:t xml:space="preserve"> high-pass filter; </w:t>
      </w:r>
      <w:proofErr w:type="spellStart"/>
      <w:r w:rsidRPr="00281ABA">
        <w:rPr>
          <w:rFonts w:ascii="Times" w:hAnsi="Times"/>
          <w:sz w:val="22"/>
          <w:szCs w:val="22"/>
        </w:rPr>
        <w:t>lpf</w:t>
      </w:r>
      <w:proofErr w:type="spellEnd"/>
      <w:r>
        <w:rPr>
          <w:rFonts w:ascii="Times" w:hAnsi="Times"/>
          <w:sz w:val="22"/>
          <w:szCs w:val="22"/>
        </w:rPr>
        <w:t>,</w:t>
      </w:r>
      <w:r w:rsidRPr="00281ABA">
        <w:rPr>
          <w:rFonts w:ascii="Times" w:hAnsi="Times"/>
          <w:sz w:val="22"/>
          <w:szCs w:val="22"/>
        </w:rPr>
        <w:t xml:space="preserve"> low-pass</w:t>
      </w:r>
      <w:r>
        <w:rPr>
          <w:rFonts w:ascii="Times" w:hAnsi="Times"/>
          <w:sz w:val="22"/>
          <w:szCs w:val="22"/>
        </w:rPr>
        <w:t xml:space="preserve"> </w:t>
      </w:r>
      <w:r w:rsidRPr="00281ABA">
        <w:rPr>
          <w:rFonts w:ascii="Times" w:hAnsi="Times"/>
          <w:sz w:val="22"/>
          <w:szCs w:val="22"/>
        </w:rPr>
        <w:t>filter</w:t>
      </w:r>
      <w:r>
        <w:rPr>
          <w:rFonts w:ascii="Times" w:hAnsi="Times"/>
          <w:sz w:val="22"/>
          <w:szCs w:val="22"/>
        </w:rPr>
        <w:t xml:space="preserve">. In the baseline model, a patient is predicted as positive for lupus nephritis if he/she has any positive mention of the ICD or LOINC codes listed in the table above. </w:t>
      </w:r>
    </w:p>
    <w:p w14:paraId="75BCFB1F" w14:textId="77777777" w:rsidR="00E6484E" w:rsidRPr="003618D2" w:rsidRDefault="00E6484E" w:rsidP="00E6484E">
      <w:pPr>
        <w:pStyle w:val="Standard"/>
        <w:rPr>
          <w:rFonts w:ascii="Times" w:hAnsi="Times"/>
          <w:b/>
          <w:bCs/>
          <w:sz w:val="22"/>
          <w:szCs w:val="22"/>
        </w:rPr>
      </w:pPr>
    </w:p>
    <w:p w14:paraId="6DFAC148" w14:textId="5E6C5F45" w:rsidR="00E6484E" w:rsidRDefault="00E6484E" w:rsidP="00E6484E">
      <w:pPr>
        <w:pStyle w:val="Standard"/>
        <w:rPr>
          <w:rFonts w:ascii="Times" w:hAnsi="Times"/>
          <w:b/>
          <w:bCs/>
          <w:sz w:val="22"/>
          <w:szCs w:val="22"/>
        </w:rPr>
      </w:pPr>
    </w:p>
    <w:p w14:paraId="7E8FB0D4" w14:textId="697FC241" w:rsidR="00E6484E" w:rsidRDefault="00E6484E" w:rsidP="00E6484E">
      <w:pPr>
        <w:pStyle w:val="Standard"/>
        <w:rPr>
          <w:rFonts w:ascii="Times" w:hAnsi="Times"/>
          <w:b/>
          <w:bCs/>
          <w:sz w:val="22"/>
          <w:szCs w:val="22"/>
        </w:rPr>
      </w:pPr>
    </w:p>
    <w:p w14:paraId="654C2096" w14:textId="348B06B1" w:rsidR="00E6484E" w:rsidRDefault="00E6484E" w:rsidP="00E6484E">
      <w:pPr>
        <w:pStyle w:val="Standard"/>
        <w:rPr>
          <w:rFonts w:ascii="Times" w:hAnsi="Times"/>
          <w:b/>
          <w:bCs/>
          <w:sz w:val="22"/>
          <w:szCs w:val="22"/>
        </w:rPr>
      </w:pPr>
    </w:p>
    <w:p w14:paraId="548C72DD" w14:textId="2B1F7BD4" w:rsidR="00E6484E" w:rsidRDefault="00E6484E" w:rsidP="00E6484E">
      <w:pPr>
        <w:pStyle w:val="Standard"/>
        <w:rPr>
          <w:rFonts w:ascii="Times" w:hAnsi="Times"/>
          <w:b/>
          <w:bCs/>
          <w:sz w:val="22"/>
          <w:szCs w:val="22"/>
        </w:rPr>
      </w:pPr>
    </w:p>
    <w:p w14:paraId="71DE2AEF" w14:textId="7322187E" w:rsidR="00E6484E" w:rsidRDefault="00E6484E" w:rsidP="00E6484E">
      <w:pPr>
        <w:pStyle w:val="Standard"/>
        <w:rPr>
          <w:rFonts w:ascii="Times" w:hAnsi="Times"/>
          <w:b/>
          <w:bCs/>
          <w:sz w:val="22"/>
          <w:szCs w:val="22"/>
        </w:rPr>
      </w:pPr>
    </w:p>
    <w:p w14:paraId="7E129BC5" w14:textId="2AEEDA77" w:rsidR="00E6484E" w:rsidRDefault="00E6484E" w:rsidP="00E6484E">
      <w:pPr>
        <w:pStyle w:val="Standard"/>
        <w:rPr>
          <w:rFonts w:ascii="Times" w:hAnsi="Times"/>
          <w:b/>
          <w:bCs/>
          <w:sz w:val="22"/>
          <w:szCs w:val="22"/>
        </w:rPr>
      </w:pPr>
    </w:p>
    <w:p w14:paraId="283FD17C" w14:textId="33545C1D" w:rsidR="00E6484E" w:rsidRDefault="00E6484E" w:rsidP="00E6484E">
      <w:pPr>
        <w:pStyle w:val="Standard"/>
        <w:rPr>
          <w:rFonts w:ascii="Times" w:hAnsi="Times"/>
          <w:b/>
          <w:bCs/>
          <w:sz w:val="22"/>
          <w:szCs w:val="22"/>
        </w:rPr>
      </w:pPr>
    </w:p>
    <w:p w14:paraId="465E84C0" w14:textId="331786C7" w:rsidR="00E6484E" w:rsidRDefault="00E6484E" w:rsidP="00E6484E">
      <w:pPr>
        <w:pStyle w:val="Standard"/>
        <w:rPr>
          <w:rFonts w:ascii="Times" w:hAnsi="Times"/>
          <w:b/>
          <w:bCs/>
          <w:sz w:val="22"/>
          <w:szCs w:val="22"/>
        </w:rPr>
      </w:pPr>
    </w:p>
    <w:p w14:paraId="289A4FA5" w14:textId="42EE2E21" w:rsidR="00E6484E" w:rsidRDefault="00E6484E" w:rsidP="00E6484E">
      <w:pPr>
        <w:pStyle w:val="Standard"/>
        <w:rPr>
          <w:rFonts w:ascii="Times" w:hAnsi="Times"/>
          <w:b/>
          <w:bCs/>
          <w:sz w:val="22"/>
          <w:szCs w:val="22"/>
        </w:rPr>
      </w:pPr>
    </w:p>
    <w:p w14:paraId="466C82E0" w14:textId="4BE5B1E0" w:rsidR="00E6484E" w:rsidRDefault="00E6484E" w:rsidP="00E6484E">
      <w:pPr>
        <w:pStyle w:val="Standard"/>
        <w:rPr>
          <w:rFonts w:ascii="Times" w:hAnsi="Times"/>
          <w:b/>
          <w:bCs/>
          <w:sz w:val="22"/>
          <w:szCs w:val="22"/>
        </w:rPr>
      </w:pPr>
    </w:p>
    <w:p w14:paraId="45E5CACC" w14:textId="1BA1C795" w:rsidR="00E6484E" w:rsidRDefault="00E6484E" w:rsidP="00E6484E">
      <w:pPr>
        <w:pStyle w:val="Standard"/>
        <w:rPr>
          <w:rFonts w:ascii="Times" w:hAnsi="Times"/>
          <w:b/>
          <w:bCs/>
          <w:sz w:val="22"/>
          <w:szCs w:val="22"/>
        </w:rPr>
      </w:pPr>
    </w:p>
    <w:p w14:paraId="28725FF2" w14:textId="46D77EF6" w:rsidR="00E6484E" w:rsidRDefault="00E6484E" w:rsidP="00E6484E">
      <w:pPr>
        <w:pStyle w:val="Standard"/>
        <w:rPr>
          <w:rFonts w:ascii="Times" w:hAnsi="Times"/>
          <w:b/>
          <w:bCs/>
          <w:sz w:val="22"/>
          <w:szCs w:val="22"/>
        </w:rPr>
      </w:pPr>
    </w:p>
    <w:p w14:paraId="542E781C" w14:textId="15C2B4B9" w:rsidR="00E6484E" w:rsidRDefault="00E6484E" w:rsidP="00E6484E">
      <w:pPr>
        <w:pStyle w:val="Standard"/>
        <w:rPr>
          <w:rFonts w:ascii="Times" w:hAnsi="Times"/>
          <w:b/>
          <w:bCs/>
          <w:sz w:val="22"/>
          <w:szCs w:val="22"/>
        </w:rPr>
      </w:pPr>
    </w:p>
    <w:p w14:paraId="699BDBEB" w14:textId="1B50C7DA" w:rsidR="00E6484E" w:rsidRDefault="00E6484E" w:rsidP="00E6484E">
      <w:pPr>
        <w:pStyle w:val="Standard"/>
        <w:rPr>
          <w:rFonts w:ascii="Times" w:hAnsi="Times"/>
          <w:b/>
          <w:bCs/>
          <w:sz w:val="22"/>
          <w:szCs w:val="22"/>
        </w:rPr>
      </w:pPr>
    </w:p>
    <w:p w14:paraId="050FA4E1" w14:textId="4435056F" w:rsidR="00E6484E" w:rsidRDefault="00E6484E" w:rsidP="00E6484E">
      <w:pPr>
        <w:pStyle w:val="Standard"/>
        <w:rPr>
          <w:rFonts w:ascii="Times" w:hAnsi="Times"/>
          <w:b/>
          <w:bCs/>
          <w:sz w:val="22"/>
          <w:szCs w:val="22"/>
        </w:rPr>
      </w:pPr>
    </w:p>
    <w:p w14:paraId="411E47EB" w14:textId="41B9DEFC" w:rsidR="00E6484E" w:rsidRDefault="00E6484E" w:rsidP="00E6484E">
      <w:pPr>
        <w:pStyle w:val="Standard"/>
        <w:rPr>
          <w:rFonts w:ascii="Times" w:hAnsi="Times"/>
          <w:b/>
          <w:bCs/>
          <w:sz w:val="22"/>
          <w:szCs w:val="22"/>
        </w:rPr>
      </w:pPr>
    </w:p>
    <w:p w14:paraId="12AC3082" w14:textId="72CD9F39" w:rsidR="00E6484E" w:rsidRDefault="00E6484E" w:rsidP="00E6484E">
      <w:pPr>
        <w:pStyle w:val="Standard"/>
        <w:rPr>
          <w:rFonts w:ascii="Times" w:hAnsi="Times"/>
          <w:b/>
          <w:bCs/>
          <w:sz w:val="22"/>
          <w:szCs w:val="22"/>
        </w:rPr>
      </w:pPr>
    </w:p>
    <w:p w14:paraId="55625028" w14:textId="37A9F183" w:rsidR="00E6484E" w:rsidRDefault="00E6484E" w:rsidP="00E6484E">
      <w:pPr>
        <w:pStyle w:val="Standard"/>
        <w:rPr>
          <w:rFonts w:ascii="Times" w:hAnsi="Times"/>
          <w:b/>
          <w:bCs/>
          <w:sz w:val="22"/>
          <w:szCs w:val="22"/>
        </w:rPr>
      </w:pPr>
    </w:p>
    <w:p w14:paraId="0DA30669" w14:textId="6747CE5D" w:rsidR="00E6484E" w:rsidRDefault="00E6484E" w:rsidP="00E6484E">
      <w:pPr>
        <w:pStyle w:val="Standard"/>
        <w:rPr>
          <w:rFonts w:ascii="Times" w:hAnsi="Times"/>
          <w:b/>
          <w:bCs/>
          <w:sz w:val="22"/>
          <w:szCs w:val="22"/>
        </w:rPr>
      </w:pPr>
    </w:p>
    <w:p w14:paraId="48C4AFF5" w14:textId="3C9F329B" w:rsidR="00347CB1" w:rsidRDefault="00347CB1" w:rsidP="00E6484E">
      <w:pPr>
        <w:pStyle w:val="Standard"/>
        <w:rPr>
          <w:rFonts w:ascii="Times" w:hAnsi="Times"/>
          <w:b/>
          <w:bCs/>
          <w:sz w:val="22"/>
          <w:szCs w:val="22"/>
        </w:rPr>
      </w:pPr>
    </w:p>
    <w:p w14:paraId="42652DAA" w14:textId="77777777" w:rsidR="00347CB1" w:rsidRDefault="00347CB1" w:rsidP="00E6484E">
      <w:pPr>
        <w:pStyle w:val="Standard"/>
        <w:rPr>
          <w:rFonts w:ascii="Times" w:hAnsi="Times"/>
          <w:b/>
          <w:bCs/>
          <w:sz w:val="22"/>
          <w:szCs w:val="22"/>
        </w:rPr>
      </w:pPr>
    </w:p>
    <w:p w14:paraId="36B43632" w14:textId="3A8FE046" w:rsidR="00E6484E" w:rsidRDefault="00E6484E" w:rsidP="00E6484E">
      <w:pPr>
        <w:pStyle w:val="Standard"/>
        <w:rPr>
          <w:rFonts w:ascii="Times" w:hAnsi="Times"/>
          <w:b/>
          <w:bCs/>
          <w:sz w:val="22"/>
          <w:szCs w:val="22"/>
        </w:rPr>
      </w:pPr>
    </w:p>
    <w:p w14:paraId="3C9BBB8A" w14:textId="77777777" w:rsidR="00E6484E" w:rsidRDefault="00E6484E" w:rsidP="00E6484E">
      <w:pPr>
        <w:pStyle w:val="Standard"/>
        <w:rPr>
          <w:rFonts w:ascii="Times" w:hAnsi="Times"/>
          <w:b/>
          <w:bCs/>
          <w:sz w:val="22"/>
          <w:szCs w:val="22"/>
        </w:rPr>
      </w:pPr>
    </w:p>
    <w:p w14:paraId="47D5CC16" w14:textId="1A5F0635" w:rsidR="00E6484E" w:rsidRPr="003618D2" w:rsidRDefault="00074C62" w:rsidP="00E6484E">
      <w:pPr>
        <w:pStyle w:val="Standard"/>
        <w:rPr>
          <w:rFonts w:ascii="Times" w:hAnsi="Times"/>
          <w:b/>
          <w:bCs/>
          <w:sz w:val="22"/>
          <w:szCs w:val="22"/>
        </w:rPr>
      </w:pPr>
      <w:r>
        <w:rPr>
          <w:rFonts w:ascii="Times" w:hAnsi="Times"/>
          <w:b/>
          <w:bCs/>
          <w:sz w:val="22"/>
          <w:szCs w:val="22"/>
        </w:rPr>
        <w:lastRenderedPageBreak/>
        <w:t>Additional file</w:t>
      </w:r>
      <w:r w:rsidR="00E6484E">
        <w:rPr>
          <w:rFonts w:ascii="Times" w:hAnsi="Times"/>
          <w:b/>
          <w:bCs/>
          <w:sz w:val="22"/>
          <w:szCs w:val="22"/>
        </w:rPr>
        <w:t xml:space="preserve"> </w:t>
      </w:r>
      <w:r>
        <w:rPr>
          <w:rFonts w:ascii="Times" w:hAnsi="Times"/>
          <w:b/>
          <w:bCs/>
          <w:sz w:val="22"/>
          <w:szCs w:val="22"/>
        </w:rPr>
        <w:t>t</w:t>
      </w:r>
      <w:r w:rsidR="00E6484E" w:rsidRPr="003618D2">
        <w:rPr>
          <w:rFonts w:ascii="Times" w:hAnsi="Times"/>
          <w:b/>
          <w:bCs/>
          <w:sz w:val="22"/>
          <w:szCs w:val="22"/>
        </w:rPr>
        <w:t xml:space="preserve">able </w:t>
      </w:r>
      <w:r w:rsidR="00E6484E">
        <w:rPr>
          <w:rFonts w:ascii="Times" w:hAnsi="Times"/>
          <w:b/>
          <w:bCs/>
          <w:sz w:val="22"/>
          <w:szCs w:val="22"/>
        </w:rPr>
        <w:t>2</w:t>
      </w:r>
      <w:r>
        <w:rPr>
          <w:rFonts w:ascii="Times" w:hAnsi="Times"/>
          <w:b/>
          <w:bCs/>
          <w:sz w:val="22"/>
          <w:szCs w:val="22"/>
        </w:rPr>
        <w:t>S</w:t>
      </w:r>
      <w:r w:rsidR="00E6484E" w:rsidRPr="003618D2">
        <w:rPr>
          <w:rFonts w:ascii="Times" w:hAnsi="Times"/>
          <w:b/>
          <w:bCs/>
          <w:sz w:val="22"/>
          <w:szCs w:val="22"/>
        </w:rPr>
        <w:t xml:space="preserve">. Regex </w:t>
      </w:r>
      <w:r w:rsidR="00E6484E">
        <w:rPr>
          <w:rFonts w:ascii="Times" w:hAnsi="Times"/>
          <w:b/>
          <w:bCs/>
          <w:sz w:val="22"/>
          <w:szCs w:val="22"/>
        </w:rPr>
        <w:t xml:space="preserve">concepts and their associated </w:t>
      </w:r>
      <w:r w:rsidR="00E6484E" w:rsidRPr="003618D2">
        <w:rPr>
          <w:rFonts w:ascii="Times" w:hAnsi="Times"/>
          <w:b/>
          <w:bCs/>
          <w:sz w:val="22"/>
          <w:szCs w:val="22"/>
        </w:rPr>
        <w:t>search</w:t>
      </w:r>
      <w:r w:rsidR="00E6484E">
        <w:rPr>
          <w:rFonts w:ascii="Times" w:hAnsi="Times"/>
          <w:b/>
          <w:bCs/>
          <w:sz w:val="22"/>
          <w:szCs w:val="22"/>
        </w:rPr>
        <w:t>ing keywords</w:t>
      </w:r>
      <w:r w:rsidR="00E6484E" w:rsidRPr="003618D2">
        <w:rPr>
          <w:rFonts w:ascii="Times" w:hAnsi="Times"/>
          <w:b/>
          <w:bCs/>
          <w:sz w:val="22"/>
          <w:szCs w:val="22"/>
        </w:rPr>
        <w:t xml:space="preserve"> for lupus nephritis </w:t>
      </w:r>
    </w:p>
    <w:tbl>
      <w:tblPr>
        <w:tblW w:w="8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4320"/>
      </w:tblGrid>
      <w:tr w:rsidR="00E6484E" w:rsidRPr="003618D2" w14:paraId="18B300A2" w14:textId="77777777" w:rsidTr="008E625C">
        <w:tc>
          <w:tcPr>
            <w:tcW w:w="3775" w:type="dxa"/>
            <w:shd w:val="clear" w:color="auto" w:fill="auto"/>
          </w:tcPr>
          <w:p w14:paraId="7003353E" w14:textId="77777777" w:rsidR="00E6484E" w:rsidRPr="00712FC2" w:rsidRDefault="00E6484E" w:rsidP="008E625C">
            <w:pPr>
              <w:pStyle w:val="Standard"/>
              <w:rPr>
                <w:rFonts w:ascii="Times" w:hAnsi="Times"/>
                <w:b/>
                <w:bCs/>
                <w:sz w:val="22"/>
                <w:szCs w:val="22"/>
              </w:rPr>
            </w:pPr>
            <w:r w:rsidRPr="00712FC2">
              <w:rPr>
                <w:rFonts w:ascii="Times" w:hAnsi="Times"/>
                <w:b/>
                <w:bCs/>
                <w:sz w:val="22"/>
                <w:szCs w:val="22"/>
              </w:rPr>
              <w:t>Concept</w:t>
            </w:r>
            <w:r>
              <w:rPr>
                <w:rFonts w:ascii="Times" w:hAnsi="Times"/>
                <w:b/>
                <w:bCs/>
                <w:sz w:val="22"/>
                <w:szCs w:val="22"/>
              </w:rPr>
              <w:t>s</w:t>
            </w:r>
          </w:p>
        </w:tc>
        <w:tc>
          <w:tcPr>
            <w:tcW w:w="4320" w:type="dxa"/>
            <w:shd w:val="clear" w:color="auto" w:fill="auto"/>
          </w:tcPr>
          <w:p w14:paraId="461E6FC7" w14:textId="77777777" w:rsidR="00E6484E" w:rsidRPr="00712FC2" w:rsidRDefault="00E6484E" w:rsidP="008E625C">
            <w:pPr>
              <w:pStyle w:val="Standard"/>
              <w:rPr>
                <w:rFonts w:ascii="Times" w:hAnsi="Times"/>
                <w:b/>
                <w:bCs/>
                <w:sz w:val="22"/>
                <w:szCs w:val="22"/>
              </w:rPr>
            </w:pPr>
            <w:r w:rsidRPr="00712FC2">
              <w:rPr>
                <w:rFonts w:ascii="Times" w:hAnsi="Times"/>
                <w:b/>
                <w:bCs/>
                <w:sz w:val="22"/>
                <w:szCs w:val="22"/>
              </w:rPr>
              <w:t xml:space="preserve">keywords </w:t>
            </w:r>
          </w:p>
        </w:tc>
      </w:tr>
      <w:tr w:rsidR="00E6484E" w:rsidRPr="003618D2" w14:paraId="4BFB0B52" w14:textId="77777777" w:rsidTr="008E625C">
        <w:tc>
          <w:tcPr>
            <w:tcW w:w="3775" w:type="dxa"/>
            <w:vMerge w:val="restart"/>
            <w:shd w:val="clear" w:color="auto" w:fill="auto"/>
          </w:tcPr>
          <w:p w14:paraId="262C0A70" w14:textId="77777777" w:rsidR="00E6484E" w:rsidRPr="003618D2" w:rsidRDefault="00E6484E" w:rsidP="008E625C">
            <w:pPr>
              <w:pStyle w:val="Standard"/>
              <w:rPr>
                <w:rFonts w:ascii="Times" w:hAnsi="Times"/>
                <w:sz w:val="22"/>
                <w:szCs w:val="22"/>
              </w:rPr>
            </w:pPr>
            <w:r w:rsidRPr="003618D2">
              <w:rPr>
                <w:rFonts w:ascii="Times" w:hAnsi="Times"/>
                <w:sz w:val="22"/>
                <w:szCs w:val="22"/>
              </w:rPr>
              <w:t>Proteinuria/red cell cast (renal disorder)</w:t>
            </w:r>
          </w:p>
        </w:tc>
        <w:tc>
          <w:tcPr>
            <w:tcW w:w="4320" w:type="dxa"/>
            <w:shd w:val="clear" w:color="auto" w:fill="auto"/>
          </w:tcPr>
          <w:p w14:paraId="02993E63" w14:textId="77777777" w:rsidR="00E6484E" w:rsidRPr="003618D2" w:rsidRDefault="00E6484E" w:rsidP="008E625C">
            <w:pPr>
              <w:pStyle w:val="Standard"/>
              <w:rPr>
                <w:rFonts w:ascii="Times" w:hAnsi="Times"/>
                <w:sz w:val="22"/>
                <w:szCs w:val="22"/>
              </w:rPr>
            </w:pPr>
            <w:r w:rsidRPr="003618D2">
              <w:rPr>
                <w:rFonts w:ascii="Times" w:hAnsi="Times"/>
                <w:sz w:val="22"/>
                <w:szCs w:val="22"/>
              </w:rPr>
              <w:t>Proteinuria &gt; 0.5 mg</w:t>
            </w:r>
          </w:p>
        </w:tc>
      </w:tr>
      <w:tr w:rsidR="00E6484E" w:rsidRPr="003618D2" w14:paraId="4A550E07" w14:textId="77777777" w:rsidTr="008E625C">
        <w:tc>
          <w:tcPr>
            <w:tcW w:w="3775" w:type="dxa"/>
            <w:vMerge/>
            <w:shd w:val="clear" w:color="auto" w:fill="auto"/>
          </w:tcPr>
          <w:p w14:paraId="78EE1AD6" w14:textId="77777777" w:rsidR="00E6484E" w:rsidRPr="003618D2" w:rsidRDefault="00E6484E" w:rsidP="008E625C">
            <w:pPr>
              <w:pStyle w:val="Standard"/>
              <w:rPr>
                <w:rFonts w:ascii="Times" w:hAnsi="Times"/>
                <w:sz w:val="22"/>
                <w:szCs w:val="22"/>
              </w:rPr>
            </w:pPr>
          </w:p>
        </w:tc>
        <w:tc>
          <w:tcPr>
            <w:tcW w:w="4320" w:type="dxa"/>
            <w:shd w:val="clear" w:color="auto" w:fill="auto"/>
          </w:tcPr>
          <w:p w14:paraId="6188709C" w14:textId="77777777" w:rsidR="00E6484E" w:rsidRPr="003618D2" w:rsidRDefault="00E6484E" w:rsidP="008E625C">
            <w:pPr>
              <w:pStyle w:val="Standard"/>
              <w:rPr>
                <w:rFonts w:ascii="Times" w:hAnsi="Times"/>
                <w:sz w:val="22"/>
                <w:szCs w:val="22"/>
              </w:rPr>
            </w:pPr>
            <w:r w:rsidRPr="003618D2">
              <w:rPr>
                <w:rFonts w:ascii="Times" w:hAnsi="Times"/>
                <w:sz w:val="22"/>
                <w:szCs w:val="22"/>
              </w:rPr>
              <w:t>Urine/c</w:t>
            </w:r>
            <w:r w:rsidRPr="003618D2">
              <w:rPr>
                <w:rFonts w:ascii="Times" w:hAnsi="Times" w:hint="eastAsia"/>
                <w:sz w:val="22"/>
                <w:szCs w:val="22"/>
              </w:rPr>
              <w:t>reatinine</w:t>
            </w:r>
            <w:r w:rsidRPr="003618D2">
              <w:rPr>
                <w:rFonts w:ascii="Times" w:hAnsi="Times"/>
                <w:sz w:val="22"/>
                <w:szCs w:val="22"/>
              </w:rPr>
              <w:t xml:space="preserve"> </w:t>
            </w:r>
            <w:r w:rsidRPr="003618D2">
              <w:rPr>
                <w:rFonts w:ascii="Times" w:hAnsi="Times" w:hint="eastAsia"/>
                <w:sz w:val="22"/>
                <w:szCs w:val="22"/>
              </w:rPr>
              <w:t>ratio</w:t>
            </w:r>
            <w:r w:rsidRPr="003618D2">
              <w:rPr>
                <w:rFonts w:ascii="Times" w:hAnsi="Times"/>
                <w:sz w:val="22"/>
                <w:szCs w:val="22"/>
              </w:rPr>
              <w:t xml:space="preserve"> </w:t>
            </w:r>
            <w:r w:rsidRPr="003618D2">
              <w:rPr>
                <w:rFonts w:ascii="Times" w:hAnsi="Times" w:hint="eastAsia"/>
                <w:sz w:val="22"/>
                <w:szCs w:val="22"/>
              </w:rPr>
              <w:t>&gt;</w:t>
            </w:r>
            <w:r w:rsidRPr="003618D2">
              <w:rPr>
                <w:rFonts w:ascii="Times" w:hAnsi="Times"/>
                <w:sz w:val="22"/>
                <w:szCs w:val="22"/>
              </w:rPr>
              <w:t xml:space="preserve"> </w:t>
            </w:r>
            <w:r w:rsidRPr="003618D2">
              <w:rPr>
                <w:rFonts w:ascii="Times" w:hAnsi="Times" w:hint="eastAsia"/>
                <w:sz w:val="22"/>
                <w:szCs w:val="22"/>
              </w:rPr>
              <w:t>0.5</w:t>
            </w:r>
            <w:r w:rsidRPr="003618D2">
              <w:rPr>
                <w:rFonts w:ascii="Times" w:hAnsi="Times"/>
                <w:sz w:val="22"/>
                <w:szCs w:val="22"/>
              </w:rPr>
              <w:t xml:space="preserve"> </w:t>
            </w:r>
            <w:r w:rsidRPr="003618D2">
              <w:rPr>
                <w:rFonts w:ascii="Times" w:hAnsi="Times" w:hint="eastAsia"/>
                <w:sz w:val="22"/>
                <w:szCs w:val="22"/>
              </w:rPr>
              <w:t>mg/mg</w:t>
            </w:r>
          </w:p>
        </w:tc>
      </w:tr>
      <w:tr w:rsidR="00E6484E" w:rsidRPr="003618D2" w14:paraId="2A51A846" w14:textId="77777777" w:rsidTr="008E625C">
        <w:tc>
          <w:tcPr>
            <w:tcW w:w="3775" w:type="dxa"/>
            <w:vMerge/>
            <w:shd w:val="clear" w:color="auto" w:fill="auto"/>
          </w:tcPr>
          <w:p w14:paraId="3C07F7F6" w14:textId="77777777" w:rsidR="00E6484E" w:rsidRPr="003618D2" w:rsidRDefault="00E6484E" w:rsidP="008E625C">
            <w:pPr>
              <w:pStyle w:val="Standard"/>
              <w:rPr>
                <w:rFonts w:ascii="Times" w:hAnsi="Times"/>
                <w:sz w:val="22"/>
                <w:szCs w:val="22"/>
              </w:rPr>
            </w:pPr>
          </w:p>
        </w:tc>
        <w:tc>
          <w:tcPr>
            <w:tcW w:w="4320" w:type="dxa"/>
            <w:shd w:val="clear" w:color="auto" w:fill="auto"/>
          </w:tcPr>
          <w:p w14:paraId="18C074E8" w14:textId="77777777" w:rsidR="00E6484E" w:rsidRPr="003618D2" w:rsidRDefault="00E6484E" w:rsidP="008E625C">
            <w:pPr>
              <w:pStyle w:val="Standard"/>
              <w:rPr>
                <w:rFonts w:ascii="Times" w:hAnsi="Times"/>
                <w:sz w:val="22"/>
                <w:szCs w:val="22"/>
              </w:rPr>
            </w:pPr>
            <w:r w:rsidRPr="003618D2">
              <w:rPr>
                <w:rFonts w:ascii="Times" w:hAnsi="Times"/>
                <w:sz w:val="22"/>
                <w:szCs w:val="22"/>
              </w:rPr>
              <w:t>24-hour urine protein &gt; 0.5gm</w:t>
            </w:r>
          </w:p>
        </w:tc>
      </w:tr>
      <w:tr w:rsidR="00E6484E" w:rsidRPr="003618D2" w14:paraId="0B232841" w14:textId="77777777" w:rsidTr="008E625C">
        <w:tc>
          <w:tcPr>
            <w:tcW w:w="3775" w:type="dxa"/>
            <w:vMerge/>
            <w:shd w:val="clear" w:color="auto" w:fill="auto"/>
          </w:tcPr>
          <w:p w14:paraId="19B13D8E" w14:textId="77777777" w:rsidR="00E6484E" w:rsidRPr="003618D2" w:rsidRDefault="00E6484E" w:rsidP="008E625C">
            <w:pPr>
              <w:pStyle w:val="Standard"/>
              <w:rPr>
                <w:rFonts w:ascii="Times" w:hAnsi="Times"/>
                <w:sz w:val="22"/>
                <w:szCs w:val="22"/>
              </w:rPr>
            </w:pPr>
          </w:p>
        </w:tc>
        <w:tc>
          <w:tcPr>
            <w:tcW w:w="4320" w:type="dxa"/>
            <w:shd w:val="clear" w:color="auto" w:fill="auto"/>
          </w:tcPr>
          <w:p w14:paraId="3F9325EF" w14:textId="77777777" w:rsidR="00E6484E" w:rsidRPr="003618D2" w:rsidRDefault="00E6484E" w:rsidP="008E625C">
            <w:pPr>
              <w:pStyle w:val="Standard"/>
              <w:rPr>
                <w:rFonts w:ascii="Times" w:hAnsi="Times"/>
                <w:sz w:val="22"/>
                <w:szCs w:val="22"/>
              </w:rPr>
            </w:pPr>
            <w:r w:rsidRPr="003618D2">
              <w:rPr>
                <w:rFonts w:ascii="Times" w:hAnsi="Times"/>
                <w:sz w:val="22"/>
                <w:szCs w:val="22"/>
              </w:rPr>
              <w:t>Red cell cast</w:t>
            </w:r>
          </w:p>
        </w:tc>
      </w:tr>
      <w:tr w:rsidR="00E6484E" w:rsidRPr="003618D2" w14:paraId="6AAC37FC" w14:textId="77777777" w:rsidTr="008E625C">
        <w:tc>
          <w:tcPr>
            <w:tcW w:w="3775" w:type="dxa"/>
            <w:shd w:val="clear" w:color="auto" w:fill="auto"/>
          </w:tcPr>
          <w:p w14:paraId="5ECC04B4" w14:textId="77777777" w:rsidR="00E6484E" w:rsidRPr="003618D2" w:rsidRDefault="00E6484E" w:rsidP="008E625C">
            <w:pPr>
              <w:pStyle w:val="Standard"/>
              <w:rPr>
                <w:rFonts w:ascii="Times" w:hAnsi="Times"/>
                <w:sz w:val="22"/>
                <w:szCs w:val="22"/>
              </w:rPr>
            </w:pPr>
            <w:r w:rsidRPr="003618D2">
              <w:rPr>
                <w:rFonts w:ascii="Times" w:hAnsi="Times"/>
                <w:sz w:val="22"/>
                <w:szCs w:val="22"/>
              </w:rPr>
              <w:t xml:space="preserve">Nephritis class II </w:t>
            </w:r>
          </w:p>
        </w:tc>
        <w:tc>
          <w:tcPr>
            <w:tcW w:w="4320" w:type="dxa"/>
            <w:shd w:val="clear" w:color="auto" w:fill="auto"/>
          </w:tcPr>
          <w:p w14:paraId="53DD44FB" w14:textId="77777777" w:rsidR="00E6484E" w:rsidRPr="003618D2" w:rsidRDefault="00E6484E" w:rsidP="008E625C">
            <w:pPr>
              <w:pStyle w:val="Standard"/>
              <w:rPr>
                <w:rFonts w:ascii="Times" w:hAnsi="Times"/>
                <w:sz w:val="22"/>
                <w:szCs w:val="22"/>
              </w:rPr>
            </w:pPr>
            <w:r w:rsidRPr="003618D2">
              <w:rPr>
                <w:rFonts w:ascii="Times" w:hAnsi="Times"/>
                <w:sz w:val="22"/>
                <w:szCs w:val="22"/>
              </w:rPr>
              <w:t xml:space="preserve">Nephritis class II </w:t>
            </w:r>
          </w:p>
        </w:tc>
      </w:tr>
      <w:tr w:rsidR="00E6484E" w:rsidRPr="003618D2" w14:paraId="65AAF5F2" w14:textId="77777777" w:rsidTr="008E625C">
        <w:tc>
          <w:tcPr>
            <w:tcW w:w="3775" w:type="dxa"/>
            <w:shd w:val="clear" w:color="auto" w:fill="auto"/>
          </w:tcPr>
          <w:p w14:paraId="6BECA07A" w14:textId="77777777" w:rsidR="00E6484E" w:rsidRPr="003618D2" w:rsidRDefault="00E6484E" w:rsidP="008E625C">
            <w:pPr>
              <w:pStyle w:val="Standard"/>
              <w:rPr>
                <w:rFonts w:ascii="Times" w:hAnsi="Times"/>
                <w:sz w:val="22"/>
                <w:szCs w:val="22"/>
              </w:rPr>
            </w:pPr>
            <w:r w:rsidRPr="003618D2">
              <w:rPr>
                <w:rFonts w:ascii="Times" w:hAnsi="Times"/>
                <w:sz w:val="22"/>
                <w:szCs w:val="22"/>
              </w:rPr>
              <w:t>Nephritis class III</w:t>
            </w:r>
          </w:p>
        </w:tc>
        <w:tc>
          <w:tcPr>
            <w:tcW w:w="4320" w:type="dxa"/>
            <w:shd w:val="clear" w:color="auto" w:fill="auto"/>
          </w:tcPr>
          <w:p w14:paraId="6FD551AB" w14:textId="77777777" w:rsidR="00E6484E" w:rsidRPr="003618D2" w:rsidRDefault="00E6484E" w:rsidP="008E625C">
            <w:pPr>
              <w:pStyle w:val="Standard"/>
              <w:rPr>
                <w:rFonts w:ascii="Times" w:hAnsi="Times"/>
                <w:sz w:val="22"/>
                <w:szCs w:val="22"/>
              </w:rPr>
            </w:pPr>
            <w:r w:rsidRPr="003618D2">
              <w:rPr>
                <w:rFonts w:ascii="Times" w:hAnsi="Times"/>
                <w:sz w:val="22"/>
                <w:szCs w:val="22"/>
              </w:rPr>
              <w:t xml:space="preserve">Nephritis class III </w:t>
            </w:r>
          </w:p>
        </w:tc>
      </w:tr>
      <w:tr w:rsidR="00E6484E" w:rsidRPr="003618D2" w14:paraId="3D9B00D9" w14:textId="77777777" w:rsidTr="008E625C">
        <w:tc>
          <w:tcPr>
            <w:tcW w:w="3775" w:type="dxa"/>
            <w:shd w:val="clear" w:color="auto" w:fill="auto"/>
          </w:tcPr>
          <w:p w14:paraId="6AAA233F" w14:textId="77777777" w:rsidR="00E6484E" w:rsidRPr="003618D2" w:rsidRDefault="00E6484E" w:rsidP="008E625C">
            <w:pPr>
              <w:pStyle w:val="Standard"/>
              <w:rPr>
                <w:rFonts w:ascii="Times" w:hAnsi="Times"/>
                <w:sz w:val="22"/>
                <w:szCs w:val="22"/>
              </w:rPr>
            </w:pPr>
            <w:r w:rsidRPr="003618D2">
              <w:rPr>
                <w:rFonts w:ascii="Times" w:hAnsi="Times"/>
                <w:sz w:val="22"/>
                <w:szCs w:val="22"/>
              </w:rPr>
              <w:t>Nephritis class IV</w:t>
            </w:r>
          </w:p>
        </w:tc>
        <w:tc>
          <w:tcPr>
            <w:tcW w:w="4320" w:type="dxa"/>
            <w:shd w:val="clear" w:color="auto" w:fill="auto"/>
          </w:tcPr>
          <w:p w14:paraId="1C171C07" w14:textId="77777777" w:rsidR="00E6484E" w:rsidRPr="003618D2" w:rsidRDefault="00E6484E" w:rsidP="008E625C">
            <w:pPr>
              <w:pStyle w:val="Standard"/>
              <w:rPr>
                <w:rFonts w:ascii="Times" w:hAnsi="Times"/>
                <w:sz w:val="22"/>
                <w:szCs w:val="22"/>
              </w:rPr>
            </w:pPr>
            <w:r w:rsidRPr="003618D2">
              <w:rPr>
                <w:rFonts w:ascii="Times" w:hAnsi="Times"/>
                <w:sz w:val="22"/>
                <w:szCs w:val="22"/>
              </w:rPr>
              <w:t>Nephritis class IV, m</w:t>
            </w:r>
            <w:r w:rsidRPr="003618D2">
              <w:rPr>
                <w:rFonts w:ascii="Times" w:hAnsi="Times" w:hint="eastAsia"/>
                <w:sz w:val="22"/>
                <w:szCs w:val="22"/>
              </w:rPr>
              <w:t>esangia</w:t>
            </w:r>
            <w:r w:rsidRPr="003618D2">
              <w:rPr>
                <w:rFonts w:ascii="Times" w:hAnsi="Times"/>
                <w:sz w:val="22"/>
                <w:szCs w:val="22"/>
              </w:rPr>
              <w:t xml:space="preserve">l </w:t>
            </w:r>
            <w:r w:rsidRPr="003618D2">
              <w:rPr>
                <w:rFonts w:ascii="Times" w:hAnsi="Times" w:hint="eastAsia"/>
                <w:sz w:val="22"/>
                <w:szCs w:val="22"/>
              </w:rPr>
              <w:t>proliferative</w:t>
            </w:r>
            <w:r w:rsidRPr="003618D2">
              <w:rPr>
                <w:rFonts w:ascii="Times" w:hAnsi="Times"/>
                <w:sz w:val="22"/>
                <w:szCs w:val="22"/>
              </w:rPr>
              <w:t xml:space="preserve"> </w:t>
            </w:r>
            <w:r w:rsidRPr="003618D2">
              <w:rPr>
                <w:rFonts w:ascii="Times" w:hAnsi="Times" w:hint="eastAsia"/>
                <w:sz w:val="22"/>
                <w:szCs w:val="22"/>
              </w:rPr>
              <w:t>GN</w:t>
            </w:r>
          </w:p>
        </w:tc>
      </w:tr>
      <w:tr w:rsidR="00E6484E" w:rsidRPr="003618D2" w14:paraId="6B95D824" w14:textId="77777777" w:rsidTr="008E625C">
        <w:tc>
          <w:tcPr>
            <w:tcW w:w="3775" w:type="dxa"/>
            <w:shd w:val="clear" w:color="auto" w:fill="auto"/>
          </w:tcPr>
          <w:p w14:paraId="7E7C6988" w14:textId="77777777" w:rsidR="00E6484E" w:rsidRPr="003618D2" w:rsidRDefault="00E6484E" w:rsidP="008E625C">
            <w:pPr>
              <w:pStyle w:val="Standard"/>
              <w:rPr>
                <w:rFonts w:ascii="Times" w:hAnsi="Times"/>
                <w:sz w:val="22"/>
                <w:szCs w:val="22"/>
              </w:rPr>
            </w:pPr>
            <w:r w:rsidRPr="003618D2">
              <w:rPr>
                <w:rFonts w:ascii="Times" w:hAnsi="Times"/>
                <w:sz w:val="22"/>
                <w:szCs w:val="22"/>
              </w:rPr>
              <w:t>Nephritis class V</w:t>
            </w:r>
          </w:p>
        </w:tc>
        <w:tc>
          <w:tcPr>
            <w:tcW w:w="4320" w:type="dxa"/>
            <w:shd w:val="clear" w:color="auto" w:fill="auto"/>
          </w:tcPr>
          <w:p w14:paraId="05E98B68" w14:textId="77777777" w:rsidR="00E6484E" w:rsidRPr="003618D2" w:rsidRDefault="00E6484E" w:rsidP="008E625C">
            <w:pPr>
              <w:pStyle w:val="Standard"/>
              <w:rPr>
                <w:rFonts w:ascii="Times" w:hAnsi="Times"/>
                <w:sz w:val="22"/>
                <w:szCs w:val="22"/>
              </w:rPr>
            </w:pPr>
            <w:r w:rsidRPr="003618D2">
              <w:rPr>
                <w:rFonts w:ascii="Times" w:hAnsi="Times"/>
                <w:sz w:val="22"/>
                <w:szCs w:val="22"/>
              </w:rPr>
              <w:t xml:space="preserve">Nephritis class V, </w:t>
            </w:r>
            <w:r w:rsidRPr="003618D2">
              <w:rPr>
                <w:rFonts w:ascii="Times" w:hAnsi="Times" w:hint="eastAsia"/>
                <w:sz w:val="22"/>
                <w:szCs w:val="22"/>
              </w:rPr>
              <w:t>membranou</w:t>
            </w:r>
            <w:r w:rsidRPr="003618D2">
              <w:rPr>
                <w:rFonts w:ascii="Times" w:hAnsi="Times"/>
                <w:sz w:val="22"/>
                <w:szCs w:val="22"/>
              </w:rPr>
              <w:t xml:space="preserve">s </w:t>
            </w:r>
            <w:r w:rsidRPr="003618D2">
              <w:rPr>
                <w:rFonts w:ascii="Times" w:hAnsi="Times" w:hint="eastAsia"/>
                <w:sz w:val="22"/>
                <w:szCs w:val="22"/>
              </w:rPr>
              <w:t>nephritis</w:t>
            </w:r>
          </w:p>
        </w:tc>
      </w:tr>
    </w:tbl>
    <w:p w14:paraId="6E91C23B" w14:textId="77777777" w:rsidR="00E6484E" w:rsidRDefault="00E6484E" w:rsidP="00E6484E">
      <w:pPr>
        <w:pStyle w:val="Standard"/>
        <w:spacing w:line="480" w:lineRule="auto"/>
        <w:rPr>
          <w:rFonts w:ascii="Times" w:hAnsi="Times"/>
          <w:b/>
          <w:bCs/>
          <w:sz w:val="22"/>
          <w:szCs w:val="22"/>
        </w:rPr>
      </w:pPr>
    </w:p>
    <w:p w14:paraId="058DF6D2" w14:textId="77777777" w:rsidR="00E6484E" w:rsidRDefault="00E6484E" w:rsidP="00E6484E">
      <w:pPr>
        <w:pStyle w:val="Standard"/>
        <w:spacing w:line="480" w:lineRule="auto"/>
        <w:rPr>
          <w:rFonts w:ascii="Times" w:hAnsi="Times"/>
          <w:b/>
          <w:bCs/>
          <w:sz w:val="22"/>
          <w:szCs w:val="22"/>
        </w:rPr>
      </w:pPr>
    </w:p>
    <w:p w14:paraId="3F21A510" w14:textId="77777777" w:rsidR="00E6484E" w:rsidRDefault="00E6484E" w:rsidP="00E6484E">
      <w:pPr>
        <w:pStyle w:val="Standard"/>
        <w:spacing w:line="480" w:lineRule="auto"/>
        <w:rPr>
          <w:rFonts w:ascii="Times" w:hAnsi="Times"/>
          <w:b/>
          <w:bCs/>
          <w:sz w:val="22"/>
          <w:szCs w:val="22"/>
        </w:rPr>
      </w:pPr>
    </w:p>
    <w:p w14:paraId="3667C6CA" w14:textId="77777777" w:rsidR="00E6484E" w:rsidRDefault="00E6484E" w:rsidP="00E6484E">
      <w:pPr>
        <w:pStyle w:val="Standard"/>
        <w:spacing w:line="480" w:lineRule="auto"/>
        <w:rPr>
          <w:rFonts w:ascii="Times" w:hAnsi="Times"/>
          <w:b/>
          <w:bCs/>
          <w:sz w:val="22"/>
          <w:szCs w:val="22"/>
        </w:rPr>
      </w:pPr>
    </w:p>
    <w:p w14:paraId="6D47694B" w14:textId="77777777" w:rsidR="00E6484E" w:rsidRDefault="00E6484E" w:rsidP="00E6484E">
      <w:pPr>
        <w:pStyle w:val="Standard"/>
        <w:spacing w:line="480" w:lineRule="auto"/>
        <w:rPr>
          <w:rFonts w:ascii="Times" w:hAnsi="Times"/>
          <w:b/>
          <w:bCs/>
          <w:sz w:val="22"/>
          <w:szCs w:val="22"/>
        </w:rPr>
      </w:pPr>
    </w:p>
    <w:p w14:paraId="65DEC68F" w14:textId="77777777" w:rsidR="00E6484E" w:rsidRDefault="00E6484E" w:rsidP="00E6484E">
      <w:pPr>
        <w:pStyle w:val="Standard"/>
        <w:spacing w:line="480" w:lineRule="auto"/>
        <w:rPr>
          <w:rFonts w:ascii="Times" w:hAnsi="Times"/>
          <w:b/>
          <w:bCs/>
          <w:sz w:val="22"/>
          <w:szCs w:val="22"/>
        </w:rPr>
      </w:pPr>
    </w:p>
    <w:p w14:paraId="40B83913" w14:textId="77777777" w:rsidR="00E6484E" w:rsidRDefault="00E6484E" w:rsidP="00E6484E">
      <w:pPr>
        <w:pStyle w:val="Standard"/>
        <w:spacing w:line="480" w:lineRule="auto"/>
        <w:rPr>
          <w:rFonts w:ascii="Times" w:hAnsi="Times"/>
          <w:b/>
          <w:bCs/>
          <w:sz w:val="22"/>
          <w:szCs w:val="22"/>
        </w:rPr>
      </w:pPr>
    </w:p>
    <w:p w14:paraId="1C22AB4C" w14:textId="77777777" w:rsidR="00E6484E" w:rsidRDefault="00E6484E" w:rsidP="00E6484E">
      <w:pPr>
        <w:pStyle w:val="Standard"/>
        <w:spacing w:line="480" w:lineRule="auto"/>
        <w:rPr>
          <w:rFonts w:ascii="Times" w:hAnsi="Times"/>
          <w:b/>
          <w:bCs/>
          <w:sz w:val="22"/>
          <w:szCs w:val="22"/>
        </w:rPr>
      </w:pPr>
    </w:p>
    <w:p w14:paraId="4A4A4052" w14:textId="77777777" w:rsidR="00E6484E" w:rsidRDefault="00E6484E" w:rsidP="00E6484E">
      <w:pPr>
        <w:pStyle w:val="Standard"/>
        <w:spacing w:line="480" w:lineRule="auto"/>
        <w:rPr>
          <w:rFonts w:ascii="Times" w:hAnsi="Times"/>
          <w:b/>
          <w:bCs/>
          <w:sz w:val="22"/>
          <w:szCs w:val="22"/>
        </w:rPr>
      </w:pPr>
    </w:p>
    <w:p w14:paraId="1335F27A" w14:textId="77777777" w:rsidR="00E6484E" w:rsidRDefault="00E6484E" w:rsidP="00E6484E">
      <w:pPr>
        <w:pStyle w:val="Standard"/>
        <w:spacing w:line="480" w:lineRule="auto"/>
        <w:rPr>
          <w:rFonts w:ascii="Times" w:hAnsi="Times"/>
          <w:b/>
          <w:bCs/>
          <w:sz w:val="22"/>
          <w:szCs w:val="22"/>
        </w:rPr>
      </w:pPr>
    </w:p>
    <w:p w14:paraId="041B6726" w14:textId="77777777" w:rsidR="00E6484E" w:rsidRDefault="00E6484E" w:rsidP="00E6484E">
      <w:pPr>
        <w:pStyle w:val="Standard"/>
        <w:spacing w:line="480" w:lineRule="auto"/>
        <w:rPr>
          <w:rFonts w:ascii="Times" w:hAnsi="Times"/>
          <w:b/>
          <w:bCs/>
          <w:sz w:val="22"/>
          <w:szCs w:val="22"/>
        </w:rPr>
      </w:pPr>
    </w:p>
    <w:p w14:paraId="7AB79BCA" w14:textId="77777777" w:rsidR="00E6484E" w:rsidRDefault="00E6484E" w:rsidP="00E6484E">
      <w:pPr>
        <w:pStyle w:val="Standard"/>
        <w:spacing w:line="480" w:lineRule="auto"/>
        <w:rPr>
          <w:rFonts w:ascii="Times" w:hAnsi="Times"/>
          <w:b/>
          <w:bCs/>
          <w:sz w:val="22"/>
          <w:szCs w:val="22"/>
        </w:rPr>
      </w:pPr>
    </w:p>
    <w:p w14:paraId="70C86639" w14:textId="77777777" w:rsidR="00E6484E" w:rsidRDefault="00E6484E" w:rsidP="00E6484E">
      <w:pPr>
        <w:pStyle w:val="Standard"/>
        <w:spacing w:line="480" w:lineRule="auto"/>
        <w:rPr>
          <w:rFonts w:ascii="Times" w:hAnsi="Times"/>
          <w:b/>
          <w:bCs/>
          <w:sz w:val="22"/>
          <w:szCs w:val="22"/>
        </w:rPr>
      </w:pPr>
    </w:p>
    <w:p w14:paraId="3BE359E5" w14:textId="77777777" w:rsidR="00E6484E" w:rsidRDefault="00E6484E" w:rsidP="00E6484E">
      <w:pPr>
        <w:pStyle w:val="Standard"/>
        <w:spacing w:line="480" w:lineRule="auto"/>
        <w:rPr>
          <w:rFonts w:ascii="Times" w:hAnsi="Times"/>
          <w:b/>
          <w:bCs/>
          <w:sz w:val="22"/>
          <w:szCs w:val="22"/>
        </w:rPr>
      </w:pPr>
    </w:p>
    <w:p w14:paraId="42A2CF3D" w14:textId="77777777" w:rsidR="00E6484E" w:rsidRDefault="00E6484E" w:rsidP="00E6484E">
      <w:pPr>
        <w:pStyle w:val="Standard"/>
        <w:spacing w:line="480" w:lineRule="auto"/>
        <w:rPr>
          <w:rFonts w:ascii="Times" w:hAnsi="Times"/>
          <w:b/>
          <w:bCs/>
          <w:sz w:val="22"/>
          <w:szCs w:val="22"/>
        </w:rPr>
      </w:pPr>
    </w:p>
    <w:p w14:paraId="2CE9AD37" w14:textId="77777777" w:rsidR="00E6484E" w:rsidRDefault="00E6484E" w:rsidP="00E6484E">
      <w:pPr>
        <w:pStyle w:val="Standard"/>
        <w:spacing w:line="480" w:lineRule="auto"/>
        <w:rPr>
          <w:rFonts w:ascii="Times" w:hAnsi="Times"/>
          <w:b/>
          <w:bCs/>
          <w:sz w:val="22"/>
          <w:szCs w:val="22"/>
        </w:rPr>
      </w:pPr>
    </w:p>
    <w:p w14:paraId="6B805BD8" w14:textId="77777777" w:rsidR="00E6484E" w:rsidRDefault="00E6484E" w:rsidP="00E6484E">
      <w:pPr>
        <w:pStyle w:val="Standard"/>
        <w:spacing w:line="480" w:lineRule="auto"/>
        <w:rPr>
          <w:rFonts w:ascii="Times" w:hAnsi="Times"/>
          <w:b/>
          <w:bCs/>
          <w:sz w:val="22"/>
          <w:szCs w:val="22"/>
        </w:rPr>
      </w:pPr>
    </w:p>
    <w:p w14:paraId="418FEAA7" w14:textId="77777777" w:rsidR="00E6484E" w:rsidRDefault="00E6484E" w:rsidP="00E6484E">
      <w:pPr>
        <w:pStyle w:val="Standard"/>
        <w:spacing w:line="480" w:lineRule="auto"/>
        <w:rPr>
          <w:rFonts w:ascii="Times" w:hAnsi="Times"/>
          <w:b/>
          <w:bCs/>
          <w:sz w:val="22"/>
          <w:szCs w:val="22"/>
        </w:rPr>
      </w:pPr>
    </w:p>
    <w:p w14:paraId="661D0FD2" w14:textId="77777777" w:rsidR="00E6484E" w:rsidRDefault="00E6484E" w:rsidP="00E6484E">
      <w:pPr>
        <w:pStyle w:val="Standard"/>
        <w:spacing w:line="480" w:lineRule="auto"/>
        <w:rPr>
          <w:rFonts w:ascii="Times" w:hAnsi="Times"/>
          <w:b/>
          <w:bCs/>
          <w:sz w:val="22"/>
          <w:szCs w:val="22"/>
        </w:rPr>
      </w:pPr>
    </w:p>
    <w:p w14:paraId="62889A26" w14:textId="77777777" w:rsidR="00E6484E" w:rsidRDefault="00E6484E" w:rsidP="00E6484E">
      <w:pPr>
        <w:pStyle w:val="Standard"/>
        <w:spacing w:line="480" w:lineRule="auto"/>
        <w:rPr>
          <w:rFonts w:ascii="Times" w:hAnsi="Times"/>
          <w:b/>
          <w:bCs/>
          <w:sz w:val="22"/>
          <w:szCs w:val="22"/>
        </w:rPr>
      </w:pPr>
    </w:p>
    <w:p w14:paraId="68D533AA" w14:textId="7AC4FD9F" w:rsidR="00E6484E" w:rsidRPr="001B06A9" w:rsidRDefault="001D3C3D" w:rsidP="00E6484E">
      <w:pPr>
        <w:pStyle w:val="Standard"/>
        <w:spacing w:line="480" w:lineRule="auto"/>
        <w:rPr>
          <w:rFonts w:ascii="Times" w:hAnsi="Times"/>
          <w:b/>
          <w:bCs/>
          <w:sz w:val="22"/>
          <w:szCs w:val="22"/>
        </w:rPr>
      </w:pPr>
      <w:r>
        <w:rPr>
          <w:rFonts w:ascii="Times" w:hAnsi="Times"/>
          <w:b/>
          <w:bCs/>
          <w:sz w:val="22"/>
          <w:szCs w:val="22"/>
        </w:rPr>
        <w:lastRenderedPageBreak/>
        <w:t>Additional file</w:t>
      </w:r>
      <w:r w:rsidR="00E6484E">
        <w:rPr>
          <w:rFonts w:ascii="Times" w:hAnsi="Times"/>
          <w:b/>
          <w:bCs/>
          <w:sz w:val="22"/>
          <w:szCs w:val="22"/>
        </w:rPr>
        <w:t xml:space="preserve"> </w:t>
      </w:r>
      <w:r>
        <w:rPr>
          <w:rFonts w:ascii="Times" w:hAnsi="Times"/>
          <w:b/>
          <w:bCs/>
          <w:sz w:val="22"/>
          <w:szCs w:val="22"/>
        </w:rPr>
        <w:t>t</w:t>
      </w:r>
      <w:r w:rsidR="00E6484E">
        <w:rPr>
          <w:rFonts w:ascii="Times" w:hAnsi="Times"/>
          <w:b/>
          <w:bCs/>
          <w:sz w:val="22"/>
          <w:szCs w:val="22"/>
        </w:rPr>
        <w:t>able 3</w:t>
      </w:r>
      <w:r>
        <w:rPr>
          <w:rFonts w:ascii="Times" w:hAnsi="Times"/>
          <w:b/>
          <w:bCs/>
          <w:sz w:val="22"/>
          <w:szCs w:val="22"/>
        </w:rPr>
        <w:t>S</w:t>
      </w:r>
      <w:r w:rsidR="00E6484E">
        <w:rPr>
          <w:rFonts w:ascii="Times" w:hAnsi="Times"/>
          <w:b/>
          <w:bCs/>
          <w:sz w:val="22"/>
          <w:szCs w:val="22"/>
        </w:rPr>
        <w:t>. CUIs and their definition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7456"/>
      </w:tblGrid>
      <w:tr w:rsidR="00E6484E" w:rsidRPr="001A12BD" w14:paraId="3E814491" w14:textId="77777777" w:rsidTr="008E625C">
        <w:trPr>
          <w:trHeight w:hRule="exact" w:val="259"/>
        </w:trPr>
        <w:tc>
          <w:tcPr>
            <w:tcW w:w="1998" w:type="dxa"/>
            <w:shd w:val="clear" w:color="auto" w:fill="auto"/>
          </w:tcPr>
          <w:p w14:paraId="562BDFB1" w14:textId="77777777" w:rsidR="00E6484E" w:rsidRPr="001A12BD" w:rsidRDefault="00E6484E" w:rsidP="008E625C">
            <w:pPr>
              <w:pStyle w:val="Standard"/>
              <w:spacing w:line="480" w:lineRule="auto"/>
              <w:rPr>
                <w:rFonts w:hint="eastAsia"/>
                <w:sz w:val="22"/>
                <w:szCs w:val="22"/>
              </w:rPr>
            </w:pPr>
            <w:r w:rsidRPr="001A12BD">
              <w:rPr>
                <w:sz w:val="22"/>
                <w:szCs w:val="22"/>
              </w:rPr>
              <w:t xml:space="preserve">CUIs </w:t>
            </w:r>
          </w:p>
        </w:tc>
        <w:tc>
          <w:tcPr>
            <w:tcW w:w="8190" w:type="dxa"/>
            <w:shd w:val="clear" w:color="auto" w:fill="auto"/>
          </w:tcPr>
          <w:p w14:paraId="6C316875" w14:textId="77777777" w:rsidR="00E6484E" w:rsidRPr="001A12BD" w:rsidRDefault="00E6484E" w:rsidP="008E625C">
            <w:pPr>
              <w:pStyle w:val="Standard"/>
              <w:spacing w:line="480" w:lineRule="auto"/>
              <w:rPr>
                <w:rFonts w:hint="eastAsia"/>
                <w:sz w:val="22"/>
                <w:szCs w:val="22"/>
              </w:rPr>
            </w:pPr>
            <w:r w:rsidRPr="001A12BD">
              <w:rPr>
                <w:sz w:val="22"/>
                <w:szCs w:val="22"/>
              </w:rPr>
              <w:t>Definition</w:t>
            </w:r>
          </w:p>
        </w:tc>
      </w:tr>
      <w:tr w:rsidR="00E6484E" w:rsidRPr="001A12BD" w14:paraId="6A041A47" w14:textId="77777777" w:rsidTr="008E625C">
        <w:trPr>
          <w:trHeight w:hRule="exact" w:val="379"/>
        </w:trPr>
        <w:tc>
          <w:tcPr>
            <w:tcW w:w="1998" w:type="dxa"/>
            <w:shd w:val="clear" w:color="auto" w:fill="auto"/>
          </w:tcPr>
          <w:p w14:paraId="00305675" w14:textId="77777777" w:rsidR="00E6484E" w:rsidRPr="001A12BD" w:rsidRDefault="00E6484E" w:rsidP="008E625C">
            <w:pPr>
              <w:pStyle w:val="Standard"/>
              <w:spacing w:line="480" w:lineRule="auto"/>
              <w:rPr>
                <w:rFonts w:hint="eastAsia"/>
                <w:sz w:val="22"/>
                <w:szCs w:val="22"/>
              </w:rPr>
            </w:pPr>
            <w:r w:rsidRPr="001A12BD">
              <w:rPr>
                <w:sz w:val="22"/>
                <w:szCs w:val="22"/>
              </w:rPr>
              <w:t>C0024143</w:t>
            </w:r>
          </w:p>
        </w:tc>
        <w:tc>
          <w:tcPr>
            <w:tcW w:w="8190" w:type="dxa"/>
            <w:shd w:val="clear" w:color="auto" w:fill="auto"/>
          </w:tcPr>
          <w:p w14:paraId="59716992" w14:textId="77777777" w:rsidR="00E6484E" w:rsidRPr="001A12BD" w:rsidRDefault="00E6484E" w:rsidP="008E625C">
            <w:pPr>
              <w:rPr>
                <w:rFonts w:hint="eastAsia"/>
                <w:sz w:val="22"/>
                <w:szCs w:val="22"/>
              </w:rPr>
            </w:pPr>
            <w:r w:rsidRPr="001A12BD">
              <w:rPr>
                <w:sz w:val="22"/>
                <w:szCs w:val="22"/>
              </w:rPr>
              <w:t>Glomerulonephritis in the context of systemic lupus erythematosus.</w:t>
            </w:r>
          </w:p>
          <w:p w14:paraId="6EEBE02D" w14:textId="77777777" w:rsidR="00E6484E" w:rsidRPr="001A12BD" w:rsidRDefault="00E6484E" w:rsidP="008E625C">
            <w:pPr>
              <w:pStyle w:val="Standard"/>
              <w:spacing w:line="480" w:lineRule="auto"/>
              <w:rPr>
                <w:rFonts w:hint="eastAsia"/>
                <w:sz w:val="22"/>
                <w:szCs w:val="22"/>
              </w:rPr>
            </w:pPr>
          </w:p>
        </w:tc>
      </w:tr>
      <w:tr w:rsidR="00E6484E" w:rsidRPr="001A12BD" w14:paraId="0AE5F495" w14:textId="77777777" w:rsidTr="008E625C">
        <w:trPr>
          <w:trHeight w:hRule="exact" w:val="361"/>
        </w:trPr>
        <w:tc>
          <w:tcPr>
            <w:tcW w:w="1998" w:type="dxa"/>
            <w:shd w:val="clear" w:color="auto" w:fill="auto"/>
          </w:tcPr>
          <w:p w14:paraId="3A71006B" w14:textId="77777777" w:rsidR="00E6484E" w:rsidRPr="001A12BD" w:rsidRDefault="00E6484E" w:rsidP="008E625C">
            <w:pPr>
              <w:pStyle w:val="Standard"/>
              <w:spacing w:line="480" w:lineRule="auto"/>
              <w:rPr>
                <w:rFonts w:hint="eastAsia"/>
                <w:sz w:val="22"/>
                <w:szCs w:val="22"/>
              </w:rPr>
            </w:pPr>
            <w:r w:rsidRPr="001A12BD">
              <w:rPr>
                <w:sz w:val="22"/>
                <w:szCs w:val="22"/>
              </w:rPr>
              <w:t>C0268757</w:t>
            </w:r>
          </w:p>
        </w:tc>
        <w:tc>
          <w:tcPr>
            <w:tcW w:w="8190" w:type="dxa"/>
            <w:shd w:val="clear" w:color="auto" w:fill="auto"/>
          </w:tcPr>
          <w:p w14:paraId="1C29CE8F" w14:textId="77777777" w:rsidR="00E6484E" w:rsidRPr="001A12BD" w:rsidRDefault="00E6484E" w:rsidP="008E625C">
            <w:pPr>
              <w:pStyle w:val="NormalWeb"/>
              <w:rPr>
                <w:sz w:val="22"/>
                <w:szCs w:val="22"/>
              </w:rPr>
            </w:pPr>
            <w:r w:rsidRPr="001A12BD">
              <w:rPr>
                <w:sz w:val="22"/>
                <w:szCs w:val="22"/>
              </w:rPr>
              <w:t>Lupus nephritis - WHO Class IV</w:t>
            </w:r>
          </w:p>
        </w:tc>
      </w:tr>
      <w:tr w:rsidR="00E6484E" w:rsidRPr="001A12BD" w14:paraId="437B5106" w14:textId="77777777" w:rsidTr="008E625C">
        <w:trPr>
          <w:trHeight w:hRule="exact" w:val="259"/>
        </w:trPr>
        <w:tc>
          <w:tcPr>
            <w:tcW w:w="1998" w:type="dxa"/>
            <w:shd w:val="clear" w:color="auto" w:fill="auto"/>
          </w:tcPr>
          <w:p w14:paraId="32E4A72F" w14:textId="77777777" w:rsidR="00E6484E" w:rsidRPr="001A12BD" w:rsidRDefault="00E6484E" w:rsidP="008E625C">
            <w:pPr>
              <w:pStyle w:val="Standard"/>
              <w:spacing w:line="480" w:lineRule="auto"/>
              <w:rPr>
                <w:rFonts w:hint="eastAsia"/>
                <w:sz w:val="22"/>
                <w:szCs w:val="22"/>
              </w:rPr>
            </w:pPr>
            <w:r w:rsidRPr="001A12BD">
              <w:rPr>
                <w:sz w:val="22"/>
                <w:szCs w:val="22"/>
              </w:rPr>
              <w:t>C0268758</w:t>
            </w:r>
          </w:p>
        </w:tc>
        <w:tc>
          <w:tcPr>
            <w:tcW w:w="8190" w:type="dxa"/>
            <w:shd w:val="clear" w:color="auto" w:fill="auto"/>
          </w:tcPr>
          <w:p w14:paraId="08EE929D" w14:textId="77777777" w:rsidR="00E6484E" w:rsidRPr="001A12BD" w:rsidRDefault="00E6484E" w:rsidP="008E625C">
            <w:pPr>
              <w:pStyle w:val="Standard"/>
              <w:spacing w:line="480" w:lineRule="auto"/>
              <w:rPr>
                <w:rFonts w:hint="eastAsia"/>
                <w:sz w:val="22"/>
                <w:szCs w:val="22"/>
              </w:rPr>
            </w:pPr>
            <w:r w:rsidRPr="001A12BD">
              <w:rPr>
                <w:sz w:val="22"/>
                <w:szCs w:val="22"/>
              </w:rPr>
              <w:t>Lupus nephritis - WHO Class V</w:t>
            </w:r>
          </w:p>
        </w:tc>
      </w:tr>
      <w:tr w:rsidR="00E6484E" w:rsidRPr="001A12BD" w14:paraId="37DD3C06" w14:textId="77777777" w:rsidTr="008E625C">
        <w:trPr>
          <w:trHeight w:hRule="exact" w:val="259"/>
        </w:trPr>
        <w:tc>
          <w:tcPr>
            <w:tcW w:w="1998" w:type="dxa"/>
            <w:shd w:val="clear" w:color="auto" w:fill="auto"/>
          </w:tcPr>
          <w:p w14:paraId="6CE031A9" w14:textId="77777777" w:rsidR="00E6484E" w:rsidRPr="001A12BD" w:rsidRDefault="00E6484E" w:rsidP="008E625C">
            <w:pPr>
              <w:pStyle w:val="Standard"/>
              <w:spacing w:line="480" w:lineRule="auto"/>
              <w:rPr>
                <w:rFonts w:hint="eastAsia"/>
                <w:sz w:val="22"/>
                <w:szCs w:val="22"/>
              </w:rPr>
            </w:pPr>
            <w:r w:rsidRPr="001A12BD">
              <w:rPr>
                <w:sz w:val="22"/>
                <w:szCs w:val="22"/>
              </w:rPr>
              <w:t>C4053955</w:t>
            </w:r>
          </w:p>
        </w:tc>
        <w:tc>
          <w:tcPr>
            <w:tcW w:w="8190" w:type="dxa"/>
            <w:shd w:val="clear" w:color="auto" w:fill="auto"/>
          </w:tcPr>
          <w:p w14:paraId="6FDE2278" w14:textId="77777777" w:rsidR="00E6484E" w:rsidRPr="001A12BD" w:rsidRDefault="00E6484E" w:rsidP="008E625C">
            <w:pPr>
              <w:pStyle w:val="Standard"/>
              <w:spacing w:line="480" w:lineRule="auto"/>
              <w:rPr>
                <w:rFonts w:hint="eastAsia"/>
                <w:sz w:val="22"/>
                <w:szCs w:val="22"/>
              </w:rPr>
            </w:pPr>
            <w:r w:rsidRPr="001A12BD">
              <w:rPr>
                <w:sz w:val="22"/>
                <w:szCs w:val="22"/>
              </w:rPr>
              <w:t xml:space="preserve">Systemic lupus erythematosus nephritis, with active or inactive diffuse, </w:t>
            </w:r>
            <w:proofErr w:type="gramStart"/>
            <w:r w:rsidRPr="001A12BD">
              <w:rPr>
                <w:sz w:val="22"/>
                <w:szCs w:val="22"/>
              </w:rPr>
              <w:t>segmental</w:t>
            </w:r>
            <w:proofErr w:type="gramEnd"/>
            <w:r w:rsidRPr="001A12BD">
              <w:rPr>
                <w:sz w:val="22"/>
                <w:szCs w:val="22"/>
              </w:rPr>
              <w:t xml:space="preserve"> or global endo- or </w:t>
            </w:r>
            <w:proofErr w:type="spellStart"/>
            <w:r w:rsidRPr="001A12BD">
              <w:rPr>
                <w:sz w:val="22"/>
                <w:szCs w:val="22"/>
              </w:rPr>
              <w:t>extracapillary</w:t>
            </w:r>
            <w:proofErr w:type="spellEnd"/>
            <w:r w:rsidRPr="001A12BD">
              <w:rPr>
                <w:sz w:val="22"/>
                <w:szCs w:val="22"/>
              </w:rPr>
              <w:t xml:space="preserve"> glomerulonephritis involving greater than or equal to 50% of all glomeruli, typically with diffuse subendothelial immune deposits, with or without mesangial alterations.</w:t>
            </w:r>
          </w:p>
        </w:tc>
      </w:tr>
      <w:tr w:rsidR="00E6484E" w:rsidRPr="001A12BD" w14:paraId="1F65ECBA" w14:textId="77777777" w:rsidTr="008E625C">
        <w:trPr>
          <w:trHeight w:hRule="exact" w:val="259"/>
        </w:trPr>
        <w:tc>
          <w:tcPr>
            <w:tcW w:w="1998" w:type="dxa"/>
            <w:shd w:val="clear" w:color="auto" w:fill="auto"/>
          </w:tcPr>
          <w:p w14:paraId="3D547158" w14:textId="77777777" w:rsidR="00E6484E" w:rsidRPr="001A12BD" w:rsidRDefault="00E6484E" w:rsidP="008E625C">
            <w:pPr>
              <w:pStyle w:val="Standard"/>
              <w:spacing w:line="480" w:lineRule="auto"/>
              <w:rPr>
                <w:rFonts w:hint="eastAsia"/>
                <w:sz w:val="22"/>
                <w:szCs w:val="22"/>
              </w:rPr>
            </w:pPr>
            <w:r w:rsidRPr="001A12BD">
              <w:rPr>
                <w:sz w:val="22"/>
                <w:szCs w:val="22"/>
              </w:rPr>
              <w:t>C4053958</w:t>
            </w:r>
          </w:p>
        </w:tc>
        <w:tc>
          <w:tcPr>
            <w:tcW w:w="8190" w:type="dxa"/>
            <w:shd w:val="clear" w:color="auto" w:fill="auto"/>
          </w:tcPr>
          <w:p w14:paraId="6B8D1B87" w14:textId="77777777" w:rsidR="00E6484E" w:rsidRPr="001A12BD" w:rsidRDefault="00E6484E" w:rsidP="008E625C">
            <w:pPr>
              <w:pStyle w:val="Standard"/>
              <w:spacing w:line="480" w:lineRule="auto"/>
              <w:rPr>
                <w:rFonts w:hint="eastAsia"/>
                <w:sz w:val="22"/>
                <w:szCs w:val="22"/>
              </w:rPr>
            </w:pPr>
            <w:r w:rsidRPr="001A12BD">
              <w:rPr>
                <w:sz w:val="22"/>
                <w:szCs w:val="22"/>
              </w:rPr>
              <w:t>Systemic lupus erythematosus nephritis exhibiting mesangial hypercellularity or mesangial expansion by light microscopy, with mesangial immune deposits. Isolated subepithelial or subendothelial deposits may be visible by immunofluorescence or electron microscopy, but not by light microscopy</w:t>
            </w:r>
          </w:p>
        </w:tc>
      </w:tr>
      <w:tr w:rsidR="00E6484E" w:rsidRPr="001A12BD" w14:paraId="6FE2DE06" w14:textId="77777777" w:rsidTr="008E625C">
        <w:trPr>
          <w:trHeight w:hRule="exact" w:val="1117"/>
        </w:trPr>
        <w:tc>
          <w:tcPr>
            <w:tcW w:w="1998" w:type="dxa"/>
            <w:shd w:val="clear" w:color="auto" w:fill="auto"/>
          </w:tcPr>
          <w:p w14:paraId="24375797" w14:textId="77777777" w:rsidR="00E6484E" w:rsidRPr="001A12BD" w:rsidRDefault="00E6484E" w:rsidP="008E625C">
            <w:pPr>
              <w:pStyle w:val="Standard"/>
              <w:spacing w:line="480" w:lineRule="auto"/>
              <w:rPr>
                <w:rFonts w:hint="eastAsia"/>
                <w:sz w:val="22"/>
                <w:szCs w:val="22"/>
              </w:rPr>
            </w:pPr>
            <w:r w:rsidRPr="001A12BD">
              <w:rPr>
                <w:sz w:val="22"/>
                <w:szCs w:val="22"/>
              </w:rPr>
              <w:t>C4053959</w:t>
            </w:r>
          </w:p>
        </w:tc>
        <w:tc>
          <w:tcPr>
            <w:tcW w:w="8190" w:type="dxa"/>
            <w:shd w:val="clear" w:color="auto" w:fill="auto"/>
          </w:tcPr>
          <w:p w14:paraId="7A280249" w14:textId="77777777" w:rsidR="00E6484E" w:rsidRPr="001A12BD" w:rsidRDefault="00E6484E" w:rsidP="008E625C">
            <w:pPr>
              <w:rPr>
                <w:rFonts w:hint="eastAsia"/>
                <w:sz w:val="22"/>
                <w:szCs w:val="22"/>
              </w:rPr>
            </w:pPr>
            <w:r w:rsidRPr="001A12BD">
              <w:rPr>
                <w:sz w:val="22"/>
                <w:szCs w:val="22"/>
              </w:rPr>
              <w:t xml:space="preserve">Systemic lupus erythematosus nephritis with active of inactive focal, </w:t>
            </w:r>
            <w:proofErr w:type="gramStart"/>
            <w:r w:rsidRPr="001A12BD">
              <w:rPr>
                <w:sz w:val="22"/>
                <w:szCs w:val="22"/>
              </w:rPr>
              <w:t>segmental</w:t>
            </w:r>
            <w:proofErr w:type="gramEnd"/>
            <w:r w:rsidRPr="001A12BD">
              <w:rPr>
                <w:sz w:val="22"/>
                <w:szCs w:val="22"/>
              </w:rPr>
              <w:t xml:space="preserve"> or global endo- or </w:t>
            </w:r>
            <w:proofErr w:type="spellStart"/>
            <w:r w:rsidRPr="001A12BD">
              <w:rPr>
                <w:rFonts w:hint="eastAsia"/>
                <w:sz w:val="22"/>
                <w:szCs w:val="22"/>
              </w:rPr>
              <w:t>extracapillary</w:t>
            </w:r>
            <w:proofErr w:type="spellEnd"/>
            <w:r w:rsidRPr="001A12BD">
              <w:rPr>
                <w:rFonts w:hint="eastAsia"/>
                <w:sz w:val="22"/>
                <w:szCs w:val="22"/>
              </w:rPr>
              <w:t xml:space="preserve"> </w:t>
            </w:r>
            <w:r w:rsidRPr="001A12BD">
              <w:rPr>
                <w:sz w:val="22"/>
                <w:szCs w:val="22"/>
              </w:rPr>
              <w:t>glomerulonephritis involving less than 50% of all glomeruli, typically with focal subendothelial immune deposits with or without mesangial alterations.</w:t>
            </w:r>
          </w:p>
          <w:p w14:paraId="6BECA0D4" w14:textId="77777777" w:rsidR="00E6484E" w:rsidRPr="001A12BD" w:rsidRDefault="00E6484E" w:rsidP="008E625C">
            <w:pPr>
              <w:pStyle w:val="Standard"/>
              <w:spacing w:line="480" w:lineRule="auto"/>
              <w:rPr>
                <w:rFonts w:hint="eastAsia"/>
                <w:sz w:val="22"/>
                <w:szCs w:val="22"/>
              </w:rPr>
            </w:pPr>
          </w:p>
        </w:tc>
      </w:tr>
      <w:tr w:rsidR="00E6484E" w:rsidRPr="001A12BD" w14:paraId="0782AC11" w14:textId="77777777" w:rsidTr="008E625C">
        <w:trPr>
          <w:trHeight w:hRule="exact" w:val="451"/>
        </w:trPr>
        <w:tc>
          <w:tcPr>
            <w:tcW w:w="1998" w:type="dxa"/>
            <w:shd w:val="clear" w:color="auto" w:fill="auto"/>
          </w:tcPr>
          <w:p w14:paraId="6D6C7381" w14:textId="77777777" w:rsidR="00E6484E" w:rsidRPr="001A12BD" w:rsidRDefault="00E6484E" w:rsidP="008E625C">
            <w:pPr>
              <w:pStyle w:val="Standard"/>
              <w:spacing w:line="480" w:lineRule="auto"/>
              <w:rPr>
                <w:rFonts w:hint="eastAsia"/>
                <w:sz w:val="22"/>
                <w:szCs w:val="22"/>
              </w:rPr>
            </w:pPr>
            <w:r w:rsidRPr="001A12BD">
              <w:rPr>
                <w:sz w:val="22"/>
                <w:szCs w:val="22"/>
              </w:rPr>
              <w:t>C4054543</w:t>
            </w:r>
          </w:p>
        </w:tc>
        <w:tc>
          <w:tcPr>
            <w:tcW w:w="8190" w:type="dxa"/>
            <w:shd w:val="clear" w:color="auto" w:fill="auto"/>
          </w:tcPr>
          <w:p w14:paraId="74980848" w14:textId="77777777" w:rsidR="00E6484E" w:rsidRPr="001A12BD" w:rsidRDefault="00E6484E" w:rsidP="008E625C">
            <w:pPr>
              <w:rPr>
                <w:rFonts w:hint="eastAsia"/>
                <w:sz w:val="22"/>
                <w:szCs w:val="22"/>
              </w:rPr>
            </w:pPr>
            <w:r w:rsidRPr="001A12BD">
              <w:rPr>
                <w:sz w:val="22"/>
                <w:szCs w:val="22"/>
              </w:rPr>
              <w:t>Membranous nephritis associated with systemic lupus erythematosus.</w:t>
            </w:r>
          </w:p>
        </w:tc>
      </w:tr>
    </w:tbl>
    <w:p w14:paraId="3B0FD008" w14:textId="77777777" w:rsidR="00E6484E" w:rsidRDefault="00E6484E" w:rsidP="00E6484E">
      <w:pPr>
        <w:pStyle w:val="Standard"/>
        <w:spacing w:line="480" w:lineRule="auto"/>
        <w:rPr>
          <w:rFonts w:ascii="Times" w:hAnsi="Times"/>
          <w:b/>
          <w:bCs/>
          <w:sz w:val="22"/>
          <w:szCs w:val="22"/>
        </w:rPr>
      </w:pPr>
    </w:p>
    <w:p w14:paraId="1AD6DF22" w14:textId="77777777" w:rsidR="000C5355" w:rsidRDefault="000C5355">
      <w:pPr>
        <w:rPr>
          <w:rFonts w:hint="eastAsia"/>
        </w:rPr>
      </w:pPr>
    </w:p>
    <w:sectPr w:rsidR="000C53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FreeSans">
    <w:altName w:val="Cambria"/>
    <w:panose1 w:val="020B0604020202020204"/>
    <w:charset w:val="00"/>
    <w:family w:val="roman"/>
    <w:pitch w:val="default"/>
  </w:font>
  <w:font w:name="Times">
    <w:panose1 w:val="00000500000000020000"/>
    <w:charset w:val="00"/>
    <w:family w:val="auto"/>
    <w:pitch w:val="variable"/>
    <w:sig w:usb0="E00002FF" w:usb1="5000205A"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84E"/>
    <w:rsid w:val="00074C62"/>
    <w:rsid w:val="000C5355"/>
    <w:rsid w:val="001D3C3D"/>
    <w:rsid w:val="00347CB1"/>
    <w:rsid w:val="005D2BC2"/>
    <w:rsid w:val="00C91BE1"/>
    <w:rsid w:val="00E648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EEC3A"/>
  <w15:chartTrackingRefBased/>
  <w15:docId w15:val="{25C80E44-F521-4D2B-A818-99C15E853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484E"/>
    <w:pPr>
      <w:suppressAutoHyphens/>
      <w:autoSpaceDN w:val="0"/>
      <w:spacing w:after="0" w:line="240" w:lineRule="auto"/>
      <w:textAlignment w:val="baseline"/>
    </w:pPr>
    <w:rPr>
      <w:rFonts w:ascii="Liberation Serif" w:eastAsia="SimSun" w:hAnsi="Liberation Serif" w:cs="FreeSans"/>
      <w:kern w:val="3"/>
      <w:sz w:val="24"/>
      <w:szCs w:val="24"/>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6484E"/>
    <w:pPr>
      <w:suppressAutoHyphens/>
      <w:autoSpaceDN w:val="0"/>
      <w:spacing w:after="0" w:line="240" w:lineRule="auto"/>
      <w:textAlignment w:val="baseline"/>
    </w:pPr>
    <w:rPr>
      <w:rFonts w:ascii="Liberation Serif" w:eastAsia="SimSun" w:hAnsi="Liberation Serif" w:cs="FreeSans"/>
      <w:kern w:val="3"/>
      <w:sz w:val="24"/>
      <w:szCs w:val="24"/>
      <w:lang w:bidi="hi-IN"/>
    </w:rPr>
  </w:style>
  <w:style w:type="paragraph" w:styleId="NormalWeb">
    <w:name w:val="Normal (Web)"/>
    <w:basedOn w:val="Normal"/>
    <w:uiPriority w:val="99"/>
    <w:unhideWhenUsed/>
    <w:rsid w:val="00E6484E"/>
    <w:pPr>
      <w:suppressAutoHyphens w:val="0"/>
      <w:autoSpaceDN/>
      <w:spacing w:before="100" w:beforeAutospacing="1" w:after="100" w:afterAutospacing="1"/>
      <w:textAlignment w:val="auto"/>
    </w:pPr>
    <w:rPr>
      <w:rFonts w:ascii="Times New Roman" w:eastAsia="Times New Roman" w:hAnsi="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410</Words>
  <Characters>2341</Characters>
  <Application>Microsoft Office Word</Application>
  <DocSecurity>0</DocSecurity>
  <Lines>19</Lines>
  <Paragraphs>5</Paragraphs>
  <ScaleCrop>false</ScaleCrop>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Deng</dc:creator>
  <cp:keywords/>
  <dc:description/>
  <cp:lastModifiedBy>Yu Deng</cp:lastModifiedBy>
  <cp:revision>7</cp:revision>
  <dcterms:created xsi:type="dcterms:W3CDTF">2021-03-31T23:32:00Z</dcterms:created>
  <dcterms:modified xsi:type="dcterms:W3CDTF">2022-10-16T18:15:00Z</dcterms:modified>
</cp:coreProperties>
</file>