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EEBF9" w14:textId="4823AC4C" w:rsidR="008E36CE" w:rsidRPr="00C15D4A" w:rsidRDefault="000B00CD" w:rsidP="008E36C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S</w:t>
      </w:r>
      <w:r w:rsidRPr="000B00CD">
        <w:rPr>
          <w:rFonts w:ascii="Times New Roman" w:hAnsi="Times New Roman" w:cs="Times New Roman"/>
          <w:b/>
          <w:bCs/>
          <w:sz w:val="24"/>
          <w:szCs w:val="24"/>
        </w:rPr>
        <w:t xml:space="preserve">upplementary </w:t>
      </w:r>
      <w:r>
        <w:rPr>
          <w:rFonts w:ascii="Times New Roman" w:hAnsi="Times New Roman" w:cs="Times New Roman"/>
          <w:b/>
          <w:bCs/>
          <w:sz w:val="24"/>
          <w:szCs w:val="24"/>
        </w:rPr>
        <w:t>F</w:t>
      </w:r>
      <w:r w:rsidRPr="000B00CD">
        <w:rPr>
          <w:rFonts w:ascii="Times New Roman" w:hAnsi="Times New Roman" w:cs="Times New Roman"/>
          <w:b/>
          <w:bCs/>
          <w:sz w:val="24"/>
          <w:szCs w:val="24"/>
        </w:rPr>
        <w:t xml:space="preserve">ile </w:t>
      </w:r>
      <w:r>
        <w:rPr>
          <w:rFonts w:ascii="Times New Roman" w:hAnsi="Times New Roman" w:cs="Times New Roman"/>
          <w:b/>
          <w:bCs/>
          <w:sz w:val="24"/>
          <w:szCs w:val="24"/>
        </w:rPr>
        <w:t>2</w:t>
      </w:r>
    </w:p>
    <w:p w14:paraId="6A7F8DDD" w14:textId="77777777" w:rsidR="008E36CE" w:rsidRPr="00C15D4A" w:rsidRDefault="008E36CE" w:rsidP="008E36CE">
      <w:pPr>
        <w:widowControl w:val="0"/>
        <w:spacing w:line="480" w:lineRule="auto"/>
        <w:rPr>
          <w:rFonts w:ascii="Times New Roman" w:hAnsi="Times New Roman" w:cs="Times New Roman"/>
          <w:b/>
          <w:bCs/>
          <w:sz w:val="24"/>
          <w:szCs w:val="24"/>
        </w:rPr>
      </w:pPr>
      <w:r w:rsidRPr="00C15D4A">
        <w:rPr>
          <w:rFonts w:ascii="Times New Roman" w:hAnsi="Times New Roman" w:cs="Times New Roman"/>
          <w:b/>
          <w:bCs/>
          <w:sz w:val="24"/>
          <w:szCs w:val="24"/>
        </w:rPr>
        <w:t xml:space="preserve">Table </w:t>
      </w:r>
      <w:r>
        <w:rPr>
          <w:rFonts w:ascii="Times New Roman" w:hAnsi="Times New Roman" w:cs="Times New Roman"/>
          <w:b/>
          <w:bCs/>
          <w:sz w:val="24"/>
          <w:szCs w:val="24"/>
        </w:rPr>
        <w:t>B</w:t>
      </w:r>
      <w:r w:rsidRPr="00C15D4A">
        <w:rPr>
          <w:rFonts w:ascii="Times New Roman" w:hAnsi="Times New Roman" w:cs="Times New Roman"/>
          <w:b/>
          <w:bCs/>
          <w:sz w:val="24"/>
          <w:szCs w:val="24"/>
        </w:rPr>
        <w:t xml:space="preserve">. </w:t>
      </w:r>
      <w:r w:rsidRPr="00C15D4A">
        <w:rPr>
          <w:rFonts w:ascii="Times New Roman" w:hAnsi="Times New Roman" w:cs="Times New Roman"/>
          <w:sz w:val="24"/>
          <w:szCs w:val="24"/>
        </w:rPr>
        <w:t>Description of utilized lightweight cryptographic algorithms.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737"/>
        <w:gridCol w:w="7289"/>
      </w:tblGrid>
      <w:tr w:rsidR="008E36CE" w:rsidRPr="00C15D4A" w14:paraId="10C16675" w14:textId="77777777" w:rsidTr="00E36C21">
        <w:trPr>
          <w:trHeight w:val="300"/>
        </w:trPr>
        <w:tc>
          <w:tcPr>
            <w:tcW w:w="1345" w:type="dxa"/>
            <w:tcBorders>
              <w:right w:val="nil"/>
            </w:tcBorders>
          </w:tcPr>
          <w:p w14:paraId="3A725265"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t>Encryption algorithm</w:t>
            </w:r>
          </w:p>
        </w:tc>
        <w:tc>
          <w:tcPr>
            <w:tcW w:w="7671" w:type="dxa"/>
            <w:tcBorders>
              <w:left w:val="nil"/>
            </w:tcBorders>
          </w:tcPr>
          <w:p w14:paraId="4ECFB0E0"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t>Description</w:t>
            </w:r>
          </w:p>
        </w:tc>
      </w:tr>
      <w:tr w:rsidR="008E36CE" w:rsidRPr="00C15D4A" w14:paraId="6A42FA16" w14:textId="77777777" w:rsidTr="00E36C21">
        <w:trPr>
          <w:trHeight w:val="300"/>
        </w:trPr>
        <w:tc>
          <w:tcPr>
            <w:tcW w:w="1345" w:type="dxa"/>
            <w:tcBorders>
              <w:right w:val="nil"/>
            </w:tcBorders>
          </w:tcPr>
          <w:p w14:paraId="66844B40"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t>AES</w:t>
            </w:r>
          </w:p>
        </w:tc>
        <w:tc>
          <w:tcPr>
            <w:tcW w:w="7671" w:type="dxa"/>
            <w:tcBorders>
              <w:left w:val="nil"/>
            </w:tcBorders>
          </w:tcPr>
          <w:p w14:paraId="7C47D1A7" w14:textId="77777777" w:rsidR="008E36CE" w:rsidRPr="00C15D4A" w:rsidRDefault="008E36CE" w:rsidP="00E36C21">
            <w:pPr>
              <w:pStyle w:val="BodyText"/>
              <w:widowControl w:val="0"/>
              <w:spacing w:before="159" w:line="480" w:lineRule="auto"/>
              <w:ind w:left="0"/>
              <w:jc w:val="both"/>
              <w:rPr>
                <w:rFonts w:ascii="Times New Roman" w:hAnsi="Times New Roman" w:cs="Times New Roman"/>
                <w:sz w:val="24"/>
                <w:szCs w:val="24"/>
              </w:rPr>
            </w:pPr>
            <w:r w:rsidRPr="00C15D4A">
              <w:rPr>
                <w:rFonts w:ascii="Times New Roman" w:hAnsi="Times New Roman" w:cs="Times New Roman"/>
                <w:sz w:val="24"/>
                <w:szCs w:val="24"/>
              </w:rPr>
              <w:t xml:space="preserve">AES is a </w:t>
            </w:r>
            <w:proofErr w:type="gramStart"/>
            <w:r w:rsidRPr="00C15D4A">
              <w:rPr>
                <w:rFonts w:ascii="Times New Roman" w:hAnsi="Times New Roman" w:cs="Times New Roman"/>
                <w:sz w:val="24"/>
                <w:szCs w:val="24"/>
              </w:rPr>
              <w:t>widely-used</w:t>
            </w:r>
            <w:proofErr w:type="gramEnd"/>
            <w:r w:rsidRPr="00C15D4A">
              <w:rPr>
                <w:rFonts w:ascii="Times New Roman" w:hAnsi="Times New Roman" w:cs="Times New Roman"/>
                <w:sz w:val="24"/>
                <w:szCs w:val="24"/>
              </w:rPr>
              <w:t xml:space="preserve"> symmetric key encryption algorithm that operates on a fixed block size of 128 bits and uses a fixed length key of 128, 192 or 256 bits </w:t>
            </w:r>
            <w:r>
              <w:rPr>
                <w:rFonts w:ascii="Times New Roman" w:hAnsi="Times New Roman" w:cs="Times New Roman"/>
                <w:noProof/>
                <w:sz w:val="24"/>
                <w:szCs w:val="24"/>
              </w:rPr>
              <w:t>(52)</w:t>
            </w:r>
            <w:r w:rsidRPr="00C15D4A">
              <w:rPr>
                <w:rFonts w:ascii="Times New Roman" w:hAnsi="Times New Roman" w:cs="Times New Roman"/>
                <w:sz w:val="24"/>
                <w:szCs w:val="24"/>
              </w:rPr>
              <w:t xml:space="preserve">. AES employs several operations such as Substitute Bytes, Shift Rows, Mix Columns, and Add Round Key </w:t>
            </w:r>
            <w:r>
              <w:rPr>
                <w:rFonts w:ascii="Times New Roman" w:hAnsi="Times New Roman" w:cs="Times New Roman"/>
                <w:noProof/>
                <w:sz w:val="24"/>
                <w:szCs w:val="24"/>
              </w:rPr>
              <w:t>(53)</w:t>
            </w:r>
            <w:r w:rsidRPr="00C15D4A">
              <w:rPr>
                <w:rFonts w:ascii="Times New Roman" w:hAnsi="Times New Roman" w:cs="Times New Roman"/>
                <w:sz w:val="24"/>
                <w:szCs w:val="24"/>
              </w:rPr>
              <w:t xml:space="preserve">. The Substitute Bytes operation replaces each byte of the state with a substitute value, the Shift Rows operation cyclically shifts the rows of the state over different offsets, the Mix Columns operation combines columns of the state through polynomial multiplication, and the Add Round Key operation </w:t>
            </w:r>
            <w:proofErr w:type="spellStart"/>
            <w:r w:rsidRPr="00C15D4A">
              <w:rPr>
                <w:rFonts w:ascii="Times New Roman" w:hAnsi="Times New Roman" w:cs="Times New Roman"/>
                <w:sz w:val="24"/>
                <w:szCs w:val="24"/>
              </w:rPr>
              <w:t>xor</w:t>
            </w:r>
            <w:proofErr w:type="spellEnd"/>
            <w:r w:rsidRPr="00C15D4A">
              <w:rPr>
                <w:rFonts w:ascii="Times New Roman" w:hAnsi="Times New Roman" w:cs="Times New Roman"/>
                <w:sz w:val="24"/>
                <w:szCs w:val="24"/>
              </w:rPr>
              <w:t xml:space="preserve">-s the state with the round key as a final step </w:t>
            </w:r>
            <w:r>
              <w:rPr>
                <w:rFonts w:ascii="Times New Roman" w:hAnsi="Times New Roman" w:cs="Times New Roman"/>
                <w:noProof/>
                <w:sz w:val="24"/>
                <w:szCs w:val="24"/>
              </w:rPr>
              <w:t>(54)</w:t>
            </w:r>
            <w:r w:rsidRPr="00C15D4A">
              <w:rPr>
                <w:rFonts w:ascii="Times New Roman" w:hAnsi="Times New Roman" w:cs="Times New Roman"/>
                <w:sz w:val="24"/>
                <w:szCs w:val="24"/>
              </w:rPr>
              <w:t xml:space="preserve">. AES has been widely adopted due to its strong security, efficiency, and simplicity </w:t>
            </w:r>
            <w:r>
              <w:rPr>
                <w:rFonts w:ascii="Times New Roman" w:hAnsi="Times New Roman" w:cs="Times New Roman"/>
                <w:noProof/>
                <w:sz w:val="24"/>
                <w:szCs w:val="24"/>
              </w:rPr>
              <w:t>(55)</w:t>
            </w:r>
            <w:r w:rsidRPr="00C15D4A">
              <w:rPr>
                <w:rFonts w:ascii="Times New Roman" w:hAnsi="Times New Roman" w:cs="Times New Roman"/>
                <w:sz w:val="24"/>
                <w:szCs w:val="24"/>
              </w:rPr>
              <w:t>.</w:t>
            </w:r>
          </w:p>
        </w:tc>
      </w:tr>
      <w:tr w:rsidR="008E36CE" w:rsidRPr="00C15D4A" w14:paraId="1B1A0B92" w14:textId="77777777" w:rsidTr="00E36C21">
        <w:trPr>
          <w:trHeight w:val="300"/>
        </w:trPr>
        <w:tc>
          <w:tcPr>
            <w:tcW w:w="1345" w:type="dxa"/>
            <w:tcBorders>
              <w:right w:val="nil"/>
            </w:tcBorders>
          </w:tcPr>
          <w:p w14:paraId="2681191A"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t>PRESENT</w:t>
            </w:r>
          </w:p>
        </w:tc>
        <w:tc>
          <w:tcPr>
            <w:tcW w:w="7671" w:type="dxa"/>
            <w:tcBorders>
              <w:left w:val="nil"/>
            </w:tcBorders>
          </w:tcPr>
          <w:p w14:paraId="41ACBEA1" w14:textId="77777777" w:rsidR="008E36CE" w:rsidRPr="00C15D4A" w:rsidRDefault="008E36CE" w:rsidP="00E36C21">
            <w:pPr>
              <w:pStyle w:val="BodyText"/>
              <w:widowControl w:val="0"/>
              <w:spacing w:before="159" w:line="480" w:lineRule="auto"/>
              <w:ind w:left="0"/>
              <w:jc w:val="both"/>
              <w:rPr>
                <w:rFonts w:ascii="Times New Roman" w:hAnsi="Times New Roman" w:cs="Times New Roman"/>
                <w:sz w:val="24"/>
                <w:szCs w:val="24"/>
              </w:rPr>
            </w:pPr>
            <w:r w:rsidRPr="00C15D4A">
              <w:rPr>
                <w:rFonts w:ascii="Times New Roman" w:hAnsi="Times New Roman" w:cs="Times New Roman"/>
                <w:sz w:val="24"/>
                <w:szCs w:val="24"/>
              </w:rPr>
              <w:t xml:space="preserve">PRESENT is </w:t>
            </w:r>
            <w:proofErr w:type="gramStart"/>
            <w:r w:rsidRPr="00C15D4A">
              <w:rPr>
                <w:rFonts w:ascii="Times New Roman" w:hAnsi="Times New Roman" w:cs="Times New Roman"/>
                <w:sz w:val="24"/>
                <w:szCs w:val="24"/>
              </w:rPr>
              <w:t>a LWC</w:t>
            </w:r>
            <w:proofErr w:type="gramEnd"/>
            <w:r w:rsidRPr="00C15D4A">
              <w:rPr>
                <w:rFonts w:ascii="Times New Roman" w:hAnsi="Times New Roman" w:cs="Times New Roman"/>
                <w:sz w:val="24"/>
                <w:szCs w:val="24"/>
              </w:rPr>
              <w:t xml:space="preserve"> algorithm that serves as the basis for many other LWC algorithms </w:t>
            </w:r>
            <w:r>
              <w:rPr>
                <w:rFonts w:ascii="Times New Roman" w:hAnsi="Times New Roman" w:cs="Times New Roman"/>
                <w:noProof/>
                <w:sz w:val="24"/>
                <w:szCs w:val="24"/>
              </w:rPr>
              <w:t>(12)</w:t>
            </w:r>
            <w:r w:rsidRPr="00C15D4A">
              <w:rPr>
                <w:rFonts w:ascii="Times New Roman" w:hAnsi="Times New Roman" w:cs="Times New Roman"/>
                <w:sz w:val="24"/>
                <w:szCs w:val="24"/>
              </w:rPr>
              <w:t xml:space="preserve">. It uses a bit-oriented Substitution-Permutation Network (SPN) structure, and its key generation process involves </w:t>
            </w:r>
            <w:proofErr w:type="spellStart"/>
            <w:r w:rsidRPr="00C15D4A">
              <w:rPr>
                <w:rFonts w:ascii="Times New Roman" w:hAnsi="Times New Roman" w:cs="Times New Roman"/>
                <w:sz w:val="24"/>
                <w:szCs w:val="24"/>
              </w:rPr>
              <w:t>addRoundKey</w:t>
            </w:r>
            <w:proofErr w:type="spellEnd"/>
            <w:r w:rsidRPr="00C15D4A">
              <w:rPr>
                <w:rFonts w:ascii="Times New Roman" w:hAnsi="Times New Roman" w:cs="Times New Roman"/>
                <w:sz w:val="24"/>
                <w:szCs w:val="24"/>
              </w:rPr>
              <w:t xml:space="preserve">, </w:t>
            </w:r>
            <w:proofErr w:type="spellStart"/>
            <w:r w:rsidRPr="00C15D4A">
              <w:rPr>
                <w:rFonts w:ascii="Times New Roman" w:hAnsi="Times New Roman" w:cs="Times New Roman"/>
                <w:sz w:val="24"/>
                <w:szCs w:val="24"/>
              </w:rPr>
              <w:t>sBoxLayer</w:t>
            </w:r>
            <w:proofErr w:type="spellEnd"/>
            <w:r w:rsidRPr="00C15D4A">
              <w:rPr>
                <w:rFonts w:ascii="Times New Roman" w:hAnsi="Times New Roman" w:cs="Times New Roman"/>
                <w:sz w:val="24"/>
                <w:szCs w:val="24"/>
              </w:rPr>
              <w:t xml:space="preserve">, and </w:t>
            </w:r>
            <w:proofErr w:type="spellStart"/>
            <w:r w:rsidRPr="00C15D4A">
              <w:rPr>
                <w:rFonts w:ascii="Times New Roman" w:hAnsi="Times New Roman" w:cs="Times New Roman"/>
                <w:sz w:val="24"/>
                <w:szCs w:val="24"/>
              </w:rPr>
              <w:t>pLayer</w:t>
            </w:r>
            <w:proofErr w:type="spellEnd"/>
            <w:r w:rsidRPr="00C15D4A">
              <w:rPr>
                <w:rFonts w:ascii="Times New Roman" w:hAnsi="Times New Roman" w:cs="Times New Roman"/>
                <w:sz w:val="24"/>
                <w:szCs w:val="24"/>
              </w:rPr>
              <w:t xml:space="preserve"> operations. The </w:t>
            </w:r>
            <w:proofErr w:type="spellStart"/>
            <w:r w:rsidRPr="00C15D4A">
              <w:rPr>
                <w:rFonts w:ascii="Times New Roman" w:hAnsi="Times New Roman" w:cs="Times New Roman"/>
                <w:sz w:val="24"/>
                <w:szCs w:val="24"/>
              </w:rPr>
              <w:t>addRoundKey</w:t>
            </w:r>
            <w:proofErr w:type="spellEnd"/>
            <w:r w:rsidRPr="00C15D4A">
              <w:rPr>
                <w:rFonts w:ascii="Times New Roman" w:hAnsi="Times New Roman" w:cs="Times New Roman"/>
                <w:sz w:val="24"/>
                <w:szCs w:val="24"/>
              </w:rPr>
              <w:t xml:space="preserve"> operation involves </w:t>
            </w:r>
            <w:proofErr w:type="spellStart"/>
            <w:r w:rsidRPr="00C15D4A">
              <w:rPr>
                <w:rFonts w:ascii="Times New Roman" w:hAnsi="Times New Roman" w:cs="Times New Roman"/>
                <w:sz w:val="24"/>
                <w:szCs w:val="24"/>
              </w:rPr>
              <w:t>xor-ing</w:t>
            </w:r>
            <w:proofErr w:type="spellEnd"/>
            <w:r w:rsidRPr="00C15D4A">
              <w:rPr>
                <w:rFonts w:ascii="Times New Roman" w:hAnsi="Times New Roman" w:cs="Times New Roman"/>
                <w:sz w:val="24"/>
                <w:szCs w:val="24"/>
              </w:rPr>
              <w:t xml:space="preserve"> each bit with the round key, the </w:t>
            </w:r>
            <w:proofErr w:type="spellStart"/>
            <w:r w:rsidRPr="00C15D4A">
              <w:rPr>
                <w:rFonts w:ascii="Times New Roman" w:hAnsi="Times New Roman" w:cs="Times New Roman"/>
                <w:sz w:val="24"/>
                <w:szCs w:val="24"/>
              </w:rPr>
              <w:t>sBoxLayer</w:t>
            </w:r>
            <w:proofErr w:type="spellEnd"/>
            <w:r w:rsidRPr="00C15D4A">
              <w:rPr>
                <w:rFonts w:ascii="Times New Roman" w:hAnsi="Times New Roman" w:cs="Times New Roman"/>
                <w:sz w:val="24"/>
                <w:szCs w:val="24"/>
              </w:rPr>
              <w:t xml:space="preserve"> uses a single 4x4 S-box, and the </w:t>
            </w:r>
            <w:proofErr w:type="spellStart"/>
            <w:r w:rsidRPr="00C15D4A">
              <w:rPr>
                <w:rFonts w:ascii="Times New Roman" w:hAnsi="Times New Roman" w:cs="Times New Roman"/>
                <w:sz w:val="24"/>
                <w:szCs w:val="24"/>
              </w:rPr>
              <w:t>pLayer</w:t>
            </w:r>
            <w:proofErr w:type="spellEnd"/>
            <w:r w:rsidRPr="00C15D4A">
              <w:rPr>
                <w:rFonts w:ascii="Times New Roman" w:hAnsi="Times New Roman" w:cs="Times New Roman"/>
                <w:sz w:val="24"/>
                <w:szCs w:val="24"/>
              </w:rPr>
              <w:t xml:space="preserve"> involves specific mapping that moves the </w:t>
            </w:r>
            <w:proofErr w:type="spellStart"/>
            <w:r w:rsidRPr="00C15D4A">
              <w:rPr>
                <w:rFonts w:ascii="Times New Roman" w:hAnsi="Times New Roman" w:cs="Times New Roman"/>
                <w:sz w:val="24"/>
                <w:szCs w:val="24"/>
              </w:rPr>
              <w:t>i-th</w:t>
            </w:r>
            <w:proofErr w:type="spellEnd"/>
            <w:r w:rsidRPr="00C15D4A">
              <w:rPr>
                <w:rFonts w:ascii="Times New Roman" w:hAnsi="Times New Roman" w:cs="Times New Roman"/>
                <w:sz w:val="24"/>
                <w:szCs w:val="24"/>
              </w:rPr>
              <w:t xml:space="preserve"> bit of the state to position P(</w:t>
            </w:r>
            <w:proofErr w:type="spellStart"/>
            <w:r w:rsidRPr="00C15D4A">
              <w:rPr>
                <w:rFonts w:ascii="Times New Roman" w:hAnsi="Times New Roman" w:cs="Times New Roman"/>
                <w:sz w:val="24"/>
                <w:szCs w:val="24"/>
              </w:rPr>
              <w:t>i</w:t>
            </w:r>
            <w:proofErr w:type="spellEnd"/>
            <w:r w:rsidRPr="00C15D4A">
              <w:rPr>
                <w:rFonts w:ascii="Times New Roman" w:hAnsi="Times New Roman" w:cs="Times New Roman"/>
                <w:sz w:val="24"/>
                <w:szCs w:val="24"/>
              </w:rPr>
              <w:t xml:space="preserve">). PRESENT is highly recommended for hardware platforms due to its low hardware requirements and efficient performance </w:t>
            </w:r>
            <w:r>
              <w:rPr>
                <w:rFonts w:ascii="Times New Roman" w:hAnsi="Times New Roman" w:cs="Times New Roman"/>
                <w:noProof/>
                <w:sz w:val="24"/>
                <w:szCs w:val="24"/>
              </w:rPr>
              <w:t>(56)</w:t>
            </w:r>
            <w:r w:rsidRPr="00C15D4A">
              <w:rPr>
                <w:rFonts w:ascii="Times New Roman" w:hAnsi="Times New Roman" w:cs="Times New Roman"/>
                <w:sz w:val="24"/>
                <w:szCs w:val="24"/>
              </w:rPr>
              <w:t xml:space="preserve">. </w:t>
            </w:r>
          </w:p>
        </w:tc>
      </w:tr>
      <w:tr w:rsidR="008E36CE" w:rsidRPr="00C15D4A" w14:paraId="51E3DBA8" w14:textId="77777777" w:rsidTr="00E36C21">
        <w:trPr>
          <w:trHeight w:val="300"/>
        </w:trPr>
        <w:tc>
          <w:tcPr>
            <w:tcW w:w="1345" w:type="dxa"/>
            <w:tcBorders>
              <w:right w:val="nil"/>
            </w:tcBorders>
          </w:tcPr>
          <w:p w14:paraId="513A94CA"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lastRenderedPageBreak/>
              <w:t>MSEA</w:t>
            </w:r>
          </w:p>
        </w:tc>
        <w:tc>
          <w:tcPr>
            <w:tcW w:w="7671" w:type="dxa"/>
            <w:tcBorders>
              <w:left w:val="nil"/>
            </w:tcBorders>
          </w:tcPr>
          <w:p w14:paraId="4F6ADE6D" w14:textId="77777777" w:rsidR="008E36CE" w:rsidRPr="00C15D4A" w:rsidRDefault="008E36CE" w:rsidP="00E36C21">
            <w:pPr>
              <w:pStyle w:val="BodyText"/>
              <w:widowControl w:val="0"/>
              <w:spacing w:before="159" w:line="480" w:lineRule="auto"/>
              <w:ind w:left="0"/>
              <w:jc w:val="both"/>
              <w:rPr>
                <w:rFonts w:ascii="Times New Roman" w:hAnsi="Times New Roman" w:cs="Times New Roman"/>
                <w:sz w:val="24"/>
                <w:szCs w:val="24"/>
              </w:rPr>
            </w:pPr>
            <w:r w:rsidRPr="00C15D4A">
              <w:rPr>
                <w:rFonts w:ascii="Times New Roman" w:hAnsi="Times New Roman" w:cs="Times New Roman"/>
                <w:sz w:val="24"/>
                <w:szCs w:val="24"/>
              </w:rPr>
              <w:t xml:space="preserve">MSEA is a flexible encryption algorithm that allows for </w:t>
            </w:r>
            <w:proofErr w:type="spellStart"/>
            <w:r w:rsidRPr="00C15D4A">
              <w:rPr>
                <w:rFonts w:ascii="Times New Roman" w:hAnsi="Times New Roman" w:cs="Times New Roman"/>
                <w:sz w:val="24"/>
                <w:szCs w:val="24"/>
              </w:rPr>
              <w:t>customisation</w:t>
            </w:r>
            <w:proofErr w:type="spellEnd"/>
            <w:r w:rsidRPr="00C15D4A">
              <w:rPr>
                <w:rFonts w:ascii="Times New Roman" w:hAnsi="Times New Roman" w:cs="Times New Roman"/>
                <w:sz w:val="24"/>
                <w:szCs w:val="24"/>
              </w:rPr>
              <w:t xml:space="preserve"> of the number of rounds and block size </w:t>
            </w:r>
            <w:r>
              <w:rPr>
                <w:rFonts w:ascii="Times New Roman" w:hAnsi="Times New Roman" w:cs="Times New Roman"/>
                <w:noProof/>
                <w:sz w:val="24"/>
                <w:szCs w:val="24"/>
              </w:rPr>
              <w:t>(57)</w:t>
            </w:r>
            <w:proofErr w:type="gramStart"/>
            <w:r w:rsidRPr="00C15D4A">
              <w:rPr>
                <w:rFonts w:ascii="Times New Roman" w:hAnsi="Times New Roman" w:cs="Times New Roman"/>
                <w:sz w:val="24"/>
                <w:szCs w:val="24"/>
              </w:rPr>
              <w:t>, to</w:t>
            </w:r>
            <w:proofErr w:type="gramEnd"/>
            <w:r w:rsidRPr="00C15D4A">
              <w:rPr>
                <w:rFonts w:ascii="Times New Roman" w:hAnsi="Times New Roman" w:cs="Times New Roman"/>
                <w:sz w:val="24"/>
                <w:szCs w:val="24"/>
              </w:rPr>
              <w:t xml:space="preserve"> </w:t>
            </w:r>
            <w:proofErr w:type="spellStart"/>
            <w:r w:rsidRPr="00C15D4A">
              <w:rPr>
                <w:rFonts w:ascii="Times New Roman" w:hAnsi="Times New Roman" w:cs="Times New Roman"/>
                <w:sz w:val="24"/>
                <w:szCs w:val="24"/>
              </w:rPr>
              <w:t>standardise</w:t>
            </w:r>
            <w:proofErr w:type="spellEnd"/>
            <w:r w:rsidRPr="00C15D4A">
              <w:rPr>
                <w:rFonts w:ascii="Times New Roman" w:hAnsi="Times New Roman" w:cs="Times New Roman"/>
                <w:sz w:val="24"/>
                <w:szCs w:val="24"/>
              </w:rPr>
              <w:t xml:space="preserve"> the testing environment, some restrictions may be applied. MSEA </w:t>
            </w:r>
            <w:proofErr w:type="spellStart"/>
            <w:r w:rsidRPr="00C15D4A">
              <w:rPr>
                <w:rFonts w:ascii="Times New Roman" w:hAnsi="Times New Roman" w:cs="Times New Roman"/>
                <w:sz w:val="24"/>
                <w:szCs w:val="24"/>
              </w:rPr>
              <w:t>prioritises</w:t>
            </w:r>
            <w:proofErr w:type="spellEnd"/>
            <w:r w:rsidRPr="00C15D4A">
              <w:rPr>
                <w:rFonts w:ascii="Times New Roman" w:hAnsi="Times New Roman" w:cs="Times New Roman"/>
                <w:sz w:val="24"/>
                <w:szCs w:val="24"/>
              </w:rPr>
              <w:t xml:space="preserve"> for </w:t>
            </w:r>
            <w:proofErr w:type="spellStart"/>
            <w:r w:rsidRPr="00C15D4A">
              <w:rPr>
                <w:rFonts w:ascii="Times New Roman" w:hAnsi="Times New Roman" w:cs="Times New Roman"/>
                <w:sz w:val="24"/>
                <w:szCs w:val="24"/>
              </w:rPr>
              <w:t>customisation</w:t>
            </w:r>
            <w:proofErr w:type="spellEnd"/>
            <w:r w:rsidRPr="00C15D4A">
              <w:rPr>
                <w:rFonts w:ascii="Times New Roman" w:hAnsi="Times New Roman" w:cs="Times New Roman"/>
                <w:sz w:val="24"/>
                <w:szCs w:val="24"/>
              </w:rPr>
              <w:t xml:space="preserve">, but there are constraints on block size, which must be at least 128 bits due to the 256-bit keys requirement. MSEA is designed for both encryption and decryption, and the number of rounds is set to 18 for increased security during testing purposes </w:t>
            </w:r>
            <w:r>
              <w:rPr>
                <w:rFonts w:ascii="Times New Roman" w:hAnsi="Times New Roman" w:cs="Times New Roman"/>
                <w:noProof/>
                <w:sz w:val="24"/>
                <w:szCs w:val="24"/>
              </w:rPr>
              <w:t>(57)</w:t>
            </w:r>
            <w:r w:rsidRPr="00C15D4A">
              <w:rPr>
                <w:rFonts w:ascii="Times New Roman" w:hAnsi="Times New Roman" w:cs="Times New Roman"/>
                <w:sz w:val="24"/>
                <w:szCs w:val="24"/>
              </w:rPr>
              <w:t>.</w:t>
            </w:r>
          </w:p>
        </w:tc>
      </w:tr>
      <w:tr w:rsidR="008E36CE" w:rsidRPr="00C15D4A" w14:paraId="2B6DE79E" w14:textId="77777777" w:rsidTr="00E36C21">
        <w:trPr>
          <w:trHeight w:val="300"/>
        </w:trPr>
        <w:tc>
          <w:tcPr>
            <w:tcW w:w="1345" w:type="dxa"/>
            <w:tcBorders>
              <w:right w:val="nil"/>
            </w:tcBorders>
          </w:tcPr>
          <w:p w14:paraId="2D6E90A0"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t>LEA</w:t>
            </w:r>
          </w:p>
        </w:tc>
        <w:tc>
          <w:tcPr>
            <w:tcW w:w="7671" w:type="dxa"/>
            <w:tcBorders>
              <w:left w:val="nil"/>
            </w:tcBorders>
          </w:tcPr>
          <w:p w14:paraId="05AF26BE" w14:textId="77777777" w:rsidR="008E36CE" w:rsidRPr="00C15D4A" w:rsidRDefault="008E36CE" w:rsidP="00E36C21">
            <w:pPr>
              <w:pStyle w:val="BodyText"/>
              <w:widowControl w:val="0"/>
              <w:spacing w:before="159" w:line="480" w:lineRule="auto"/>
              <w:ind w:left="0"/>
              <w:jc w:val="both"/>
              <w:rPr>
                <w:rFonts w:ascii="Times New Roman" w:hAnsi="Times New Roman" w:cs="Times New Roman"/>
                <w:sz w:val="24"/>
                <w:szCs w:val="24"/>
              </w:rPr>
            </w:pPr>
            <w:r w:rsidRPr="00C15D4A">
              <w:rPr>
                <w:rFonts w:ascii="Times New Roman" w:hAnsi="Times New Roman" w:cs="Times New Roman"/>
                <w:sz w:val="24"/>
                <w:szCs w:val="24"/>
              </w:rPr>
              <w:t xml:space="preserve">LEA is a high-performance encryption algorithm that exploits the bitwise functions of the C programming language </w:t>
            </w:r>
            <w:r>
              <w:rPr>
                <w:rFonts w:ascii="Times New Roman" w:hAnsi="Times New Roman" w:cs="Times New Roman"/>
                <w:noProof/>
                <w:sz w:val="24"/>
                <w:szCs w:val="24"/>
              </w:rPr>
              <w:t>(58)</w:t>
            </w:r>
            <w:r w:rsidRPr="00C15D4A">
              <w:rPr>
                <w:rFonts w:ascii="Times New Roman" w:hAnsi="Times New Roman" w:cs="Times New Roman"/>
                <w:sz w:val="24"/>
                <w:szCs w:val="24"/>
              </w:rPr>
              <w:t xml:space="preserve">. The focus of this study is on the LEA-128 version, as LEA can also support key lengths of 192 and 256 bits. The design of LEA covers all other configurations, and its decryption function is simply the inverse of the encryption operation </w:t>
            </w:r>
            <w:r>
              <w:rPr>
                <w:rFonts w:ascii="Times New Roman" w:hAnsi="Times New Roman" w:cs="Times New Roman"/>
                <w:noProof/>
                <w:sz w:val="24"/>
                <w:szCs w:val="24"/>
              </w:rPr>
              <w:t>(58)</w:t>
            </w:r>
            <w:r w:rsidRPr="00C15D4A">
              <w:rPr>
                <w:rFonts w:ascii="Times New Roman" w:hAnsi="Times New Roman" w:cs="Times New Roman"/>
                <w:sz w:val="24"/>
                <w:szCs w:val="24"/>
              </w:rPr>
              <w:t>.</w:t>
            </w:r>
          </w:p>
        </w:tc>
      </w:tr>
      <w:tr w:rsidR="008E36CE" w:rsidRPr="00C15D4A" w14:paraId="53682D01" w14:textId="77777777" w:rsidTr="00E36C21">
        <w:trPr>
          <w:trHeight w:val="300"/>
        </w:trPr>
        <w:tc>
          <w:tcPr>
            <w:tcW w:w="1345" w:type="dxa"/>
            <w:tcBorders>
              <w:right w:val="nil"/>
            </w:tcBorders>
          </w:tcPr>
          <w:p w14:paraId="325B72C3"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t>XTEA</w:t>
            </w:r>
          </w:p>
        </w:tc>
        <w:tc>
          <w:tcPr>
            <w:tcW w:w="7671" w:type="dxa"/>
            <w:tcBorders>
              <w:left w:val="nil"/>
            </w:tcBorders>
          </w:tcPr>
          <w:p w14:paraId="794E7EEC" w14:textId="77777777" w:rsidR="008E36CE" w:rsidRPr="00C15D4A" w:rsidRDefault="008E36CE" w:rsidP="00E36C21">
            <w:pPr>
              <w:pStyle w:val="BodyText"/>
              <w:widowControl w:val="0"/>
              <w:spacing w:before="159" w:line="480" w:lineRule="auto"/>
              <w:ind w:left="0"/>
              <w:jc w:val="both"/>
              <w:rPr>
                <w:rFonts w:ascii="Times New Roman" w:hAnsi="Times New Roman" w:cs="Times New Roman"/>
                <w:sz w:val="24"/>
                <w:szCs w:val="24"/>
              </w:rPr>
            </w:pPr>
            <w:r w:rsidRPr="00C15D4A">
              <w:rPr>
                <w:rFonts w:ascii="Times New Roman" w:hAnsi="Times New Roman" w:cs="Times New Roman"/>
                <w:sz w:val="24"/>
                <w:szCs w:val="24"/>
              </w:rPr>
              <w:t xml:space="preserve">XTEA is a Feistel cipher that features a 128-bit key size and a 64-bit block size </w:t>
            </w:r>
            <w:r>
              <w:rPr>
                <w:rFonts w:ascii="Times New Roman" w:hAnsi="Times New Roman" w:cs="Times New Roman"/>
                <w:noProof/>
                <w:sz w:val="24"/>
                <w:szCs w:val="24"/>
              </w:rPr>
              <w:t>(59)</w:t>
            </w:r>
            <w:r w:rsidRPr="00C15D4A">
              <w:rPr>
                <w:rFonts w:ascii="Times New Roman" w:hAnsi="Times New Roman" w:cs="Times New Roman"/>
                <w:sz w:val="24"/>
                <w:szCs w:val="24"/>
              </w:rPr>
              <w:t>. The key scheduling mechanism of XTEA has been improved compared to its predecessor, TEA, through the rearrangement of shift, XOR, and addition operations. XTEA also includes a more complex key scheduling method. Like TEA, both algorithms have a 128-bit key and 128-bit block size.</w:t>
            </w:r>
          </w:p>
        </w:tc>
      </w:tr>
      <w:tr w:rsidR="008E36CE" w:rsidRPr="00C15D4A" w14:paraId="412B57D3" w14:textId="77777777" w:rsidTr="00E36C21">
        <w:trPr>
          <w:trHeight w:val="300"/>
        </w:trPr>
        <w:tc>
          <w:tcPr>
            <w:tcW w:w="1345" w:type="dxa"/>
            <w:tcBorders>
              <w:right w:val="nil"/>
            </w:tcBorders>
          </w:tcPr>
          <w:p w14:paraId="5E935036"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t>SIMON</w:t>
            </w:r>
          </w:p>
        </w:tc>
        <w:tc>
          <w:tcPr>
            <w:tcW w:w="7671" w:type="dxa"/>
            <w:tcBorders>
              <w:left w:val="nil"/>
            </w:tcBorders>
          </w:tcPr>
          <w:p w14:paraId="54790115" w14:textId="77777777" w:rsidR="008E36CE" w:rsidRPr="00C15D4A" w:rsidRDefault="008E36CE" w:rsidP="00E36C21">
            <w:pPr>
              <w:pStyle w:val="BodyText"/>
              <w:widowControl w:val="0"/>
              <w:spacing w:before="159" w:line="480" w:lineRule="auto"/>
              <w:ind w:left="0"/>
              <w:jc w:val="both"/>
              <w:rPr>
                <w:rFonts w:ascii="Times New Roman" w:hAnsi="Times New Roman" w:cs="Times New Roman"/>
                <w:sz w:val="24"/>
                <w:szCs w:val="24"/>
              </w:rPr>
            </w:pPr>
            <w:r w:rsidRPr="00C15D4A">
              <w:rPr>
                <w:rFonts w:ascii="Times New Roman" w:hAnsi="Times New Roman" w:cs="Times New Roman"/>
                <w:sz w:val="24"/>
                <w:szCs w:val="24"/>
              </w:rPr>
              <w:t xml:space="preserve">SIMON, a secure and efficient symmetric-key block cipher, is a Feistel cipher that was designed for hardware systems, specifically to secure sensitive data in resource-constrained environments such as healthcare IoT </w:t>
            </w:r>
            <w:r>
              <w:rPr>
                <w:rFonts w:ascii="Times New Roman" w:hAnsi="Times New Roman" w:cs="Times New Roman"/>
                <w:noProof/>
                <w:sz w:val="24"/>
                <w:szCs w:val="24"/>
              </w:rPr>
              <w:t>(60)</w:t>
            </w:r>
            <w:r w:rsidRPr="00C15D4A">
              <w:rPr>
                <w:rFonts w:ascii="Times New Roman" w:hAnsi="Times New Roman" w:cs="Times New Roman"/>
                <w:sz w:val="24"/>
                <w:szCs w:val="24"/>
              </w:rPr>
              <w:t xml:space="preserve">. Its round functions are performed using basic bitwise AND, XOR, and shift operations, making it suitable for hardware implementation while delivering acceptable results for both software and hardware </w:t>
            </w:r>
            <w:r w:rsidRPr="00C15D4A">
              <w:rPr>
                <w:rFonts w:ascii="Times New Roman" w:hAnsi="Times New Roman" w:cs="Times New Roman"/>
                <w:sz w:val="24"/>
                <w:szCs w:val="24"/>
              </w:rPr>
              <w:lastRenderedPageBreak/>
              <w:t xml:space="preserve">cryptography. The key size of SIMON can range from 64 bits to 256 bits and the block size can range from 32 bits to 128 bits. The number of rounds can range from 22 to 34, with addition and XOR operations included in its round functions </w:t>
            </w:r>
            <w:r>
              <w:rPr>
                <w:rFonts w:ascii="Times New Roman" w:hAnsi="Times New Roman" w:cs="Times New Roman"/>
                <w:noProof/>
                <w:sz w:val="24"/>
                <w:szCs w:val="24"/>
              </w:rPr>
              <w:t>(60)</w:t>
            </w:r>
            <w:r w:rsidRPr="00C15D4A">
              <w:rPr>
                <w:rFonts w:ascii="Times New Roman" w:hAnsi="Times New Roman" w:cs="Times New Roman"/>
                <w:sz w:val="24"/>
                <w:szCs w:val="24"/>
              </w:rPr>
              <w:t xml:space="preserve">. </w:t>
            </w:r>
          </w:p>
        </w:tc>
      </w:tr>
      <w:tr w:rsidR="008E36CE" w:rsidRPr="00C15D4A" w14:paraId="06B05D60" w14:textId="77777777" w:rsidTr="00E36C21">
        <w:trPr>
          <w:trHeight w:val="300"/>
        </w:trPr>
        <w:tc>
          <w:tcPr>
            <w:tcW w:w="1345" w:type="dxa"/>
            <w:tcBorders>
              <w:right w:val="nil"/>
            </w:tcBorders>
          </w:tcPr>
          <w:p w14:paraId="36D50149"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lastRenderedPageBreak/>
              <w:t>PRINCE</w:t>
            </w:r>
          </w:p>
        </w:tc>
        <w:tc>
          <w:tcPr>
            <w:tcW w:w="7671" w:type="dxa"/>
            <w:tcBorders>
              <w:left w:val="nil"/>
            </w:tcBorders>
          </w:tcPr>
          <w:p w14:paraId="249F19E0" w14:textId="77777777" w:rsidR="008E36CE" w:rsidRPr="00C15D4A" w:rsidRDefault="008E36CE" w:rsidP="00E36C21">
            <w:pPr>
              <w:pStyle w:val="BodyText"/>
              <w:widowControl w:val="0"/>
              <w:spacing w:before="159" w:line="480" w:lineRule="auto"/>
              <w:ind w:left="0"/>
              <w:jc w:val="both"/>
              <w:rPr>
                <w:rFonts w:ascii="Times New Roman" w:hAnsi="Times New Roman" w:cs="Times New Roman"/>
                <w:sz w:val="24"/>
                <w:szCs w:val="24"/>
              </w:rPr>
            </w:pPr>
            <w:r w:rsidRPr="00C15D4A">
              <w:rPr>
                <w:rFonts w:ascii="Times New Roman" w:hAnsi="Times New Roman" w:cs="Times New Roman"/>
                <w:sz w:val="24"/>
                <w:szCs w:val="24"/>
              </w:rPr>
              <w:t xml:space="preserve">PRINCE is built using </w:t>
            </w:r>
            <w:proofErr w:type="spellStart"/>
            <w:r w:rsidRPr="00C15D4A">
              <w:rPr>
                <w:rFonts w:ascii="Times New Roman" w:hAnsi="Times New Roman" w:cs="Times New Roman"/>
                <w:sz w:val="24"/>
                <w:szCs w:val="24"/>
              </w:rPr>
              <w:t>Fiestel</w:t>
            </w:r>
            <w:proofErr w:type="spellEnd"/>
            <w:r w:rsidRPr="00C15D4A">
              <w:rPr>
                <w:rFonts w:ascii="Times New Roman" w:hAnsi="Times New Roman" w:cs="Times New Roman"/>
                <w:sz w:val="24"/>
                <w:szCs w:val="24"/>
              </w:rPr>
              <w:t xml:space="preserve"> </w:t>
            </w:r>
            <w:proofErr w:type="spellStart"/>
            <w:r w:rsidRPr="00C15D4A">
              <w:rPr>
                <w:rFonts w:ascii="Times New Roman" w:hAnsi="Times New Roman" w:cs="Times New Roman"/>
                <w:sz w:val="24"/>
                <w:szCs w:val="24"/>
              </w:rPr>
              <w:t>eXchange</w:t>
            </w:r>
            <w:proofErr w:type="spellEnd"/>
            <w:r w:rsidRPr="00C15D4A">
              <w:rPr>
                <w:rFonts w:ascii="Times New Roman" w:hAnsi="Times New Roman" w:cs="Times New Roman"/>
                <w:sz w:val="24"/>
                <w:szCs w:val="24"/>
              </w:rPr>
              <w:t xml:space="preserve"> construction and does not have a specific key scheduling mechanism. Two of its three 64-bit subkeys are derived from a 128-bit master key. The third subkey is XORed with the internal state during encryption </w:t>
            </w:r>
            <w:r>
              <w:rPr>
                <w:rFonts w:ascii="Times New Roman" w:hAnsi="Times New Roman" w:cs="Times New Roman"/>
                <w:noProof/>
                <w:sz w:val="24"/>
                <w:szCs w:val="24"/>
              </w:rPr>
              <w:t>(17)</w:t>
            </w:r>
            <w:r w:rsidRPr="00C15D4A">
              <w:rPr>
                <w:rFonts w:ascii="Times New Roman" w:hAnsi="Times New Roman" w:cs="Times New Roman"/>
                <w:sz w:val="24"/>
                <w:szCs w:val="24"/>
              </w:rPr>
              <w:t xml:space="preserve">. Each round includes a key addition (XORing the 64-bit state with a subkey), a </w:t>
            </w:r>
            <w:proofErr w:type="spellStart"/>
            <w:r w:rsidRPr="00C15D4A">
              <w:rPr>
                <w:rFonts w:ascii="Times New Roman" w:hAnsi="Times New Roman" w:cs="Times New Roman"/>
                <w:sz w:val="24"/>
                <w:szCs w:val="24"/>
              </w:rPr>
              <w:t>Sbox</w:t>
            </w:r>
            <w:proofErr w:type="spellEnd"/>
            <w:r w:rsidRPr="00C15D4A">
              <w:rPr>
                <w:rFonts w:ascii="Times New Roman" w:hAnsi="Times New Roman" w:cs="Times New Roman"/>
                <w:sz w:val="24"/>
                <w:szCs w:val="24"/>
              </w:rPr>
              <w:t xml:space="preserve">-layer (using a single four-bit </w:t>
            </w:r>
            <w:proofErr w:type="spellStart"/>
            <w:r w:rsidRPr="00C15D4A">
              <w:rPr>
                <w:rFonts w:ascii="Times New Roman" w:hAnsi="Times New Roman" w:cs="Times New Roman"/>
                <w:sz w:val="24"/>
                <w:szCs w:val="24"/>
              </w:rPr>
              <w:t>Sbox</w:t>
            </w:r>
            <w:proofErr w:type="spellEnd"/>
            <w:r w:rsidRPr="00C15D4A">
              <w:rPr>
                <w:rFonts w:ascii="Times New Roman" w:hAnsi="Times New Roman" w:cs="Times New Roman"/>
                <w:sz w:val="24"/>
                <w:szCs w:val="24"/>
              </w:rPr>
              <w:t xml:space="preserve">), a linear layer (multiplying a 64-bit state by a 64*64 matrix), and a consistent round addition (XORing the state with a 64-bit round constant) </w:t>
            </w:r>
            <w:r>
              <w:rPr>
                <w:rFonts w:ascii="Times New Roman" w:hAnsi="Times New Roman" w:cs="Times New Roman"/>
                <w:noProof/>
                <w:sz w:val="24"/>
                <w:szCs w:val="24"/>
              </w:rPr>
              <w:t>(17)</w:t>
            </w:r>
            <w:r w:rsidRPr="00C15D4A">
              <w:rPr>
                <w:rFonts w:ascii="Times New Roman" w:hAnsi="Times New Roman" w:cs="Times New Roman"/>
                <w:sz w:val="24"/>
                <w:szCs w:val="24"/>
              </w:rPr>
              <w:t>.</w:t>
            </w:r>
          </w:p>
        </w:tc>
      </w:tr>
      <w:tr w:rsidR="008E36CE" w:rsidRPr="00C15D4A" w14:paraId="1F820664" w14:textId="77777777" w:rsidTr="00E36C21">
        <w:trPr>
          <w:trHeight w:val="300"/>
        </w:trPr>
        <w:tc>
          <w:tcPr>
            <w:tcW w:w="1345" w:type="dxa"/>
            <w:tcBorders>
              <w:right w:val="nil"/>
            </w:tcBorders>
          </w:tcPr>
          <w:p w14:paraId="36FAEBCA" w14:textId="77777777" w:rsidR="008E36CE" w:rsidRPr="009A58B3" w:rsidRDefault="008E36CE" w:rsidP="00E36C21">
            <w:pPr>
              <w:pStyle w:val="BodyText"/>
              <w:widowControl w:val="0"/>
              <w:spacing w:before="159" w:line="480" w:lineRule="auto"/>
              <w:ind w:left="0"/>
              <w:jc w:val="both"/>
              <w:rPr>
                <w:rFonts w:ascii="Times New Roman" w:hAnsi="Times New Roman" w:cs="Times New Roman"/>
                <w:b/>
                <w:bCs/>
                <w:sz w:val="24"/>
                <w:szCs w:val="24"/>
              </w:rPr>
            </w:pPr>
            <w:r w:rsidRPr="009A58B3">
              <w:rPr>
                <w:rFonts w:ascii="Times New Roman" w:hAnsi="Times New Roman" w:cs="Times New Roman"/>
                <w:b/>
                <w:bCs/>
                <w:sz w:val="24"/>
                <w:szCs w:val="24"/>
              </w:rPr>
              <w:t>RECTANGLE</w:t>
            </w:r>
          </w:p>
        </w:tc>
        <w:tc>
          <w:tcPr>
            <w:tcW w:w="7671" w:type="dxa"/>
            <w:tcBorders>
              <w:left w:val="nil"/>
            </w:tcBorders>
          </w:tcPr>
          <w:p w14:paraId="53347BE6" w14:textId="77777777" w:rsidR="008E36CE" w:rsidRPr="00C15D4A" w:rsidRDefault="008E36CE" w:rsidP="00E36C21">
            <w:pPr>
              <w:pStyle w:val="BodyText"/>
              <w:widowControl w:val="0"/>
              <w:spacing w:before="159" w:line="480" w:lineRule="auto"/>
              <w:ind w:left="0"/>
              <w:jc w:val="both"/>
              <w:rPr>
                <w:rFonts w:ascii="Times New Roman" w:hAnsi="Times New Roman" w:cs="Times New Roman"/>
                <w:sz w:val="24"/>
                <w:szCs w:val="24"/>
              </w:rPr>
            </w:pPr>
            <w:r w:rsidRPr="00C15D4A">
              <w:rPr>
                <w:rFonts w:ascii="Times New Roman" w:hAnsi="Times New Roman" w:cs="Times New Roman"/>
                <w:sz w:val="24"/>
                <w:szCs w:val="24"/>
              </w:rPr>
              <w:t xml:space="preserve">RECTANGLE algorithm is based on the SPN framework and has 25 rounds </w:t>
            </w:r>
            <w:r>
              <w:rPr>
                <w:rFonts w:ascii="Times New Roman" w:hAnsi="Times New Roman" w:cs="Times New Roman"/>
                <w:noProof/>
                <w:sz w:val="24"/>
                <w:szCs w:val="24"/>
              </w:rPr>
              <w:t>(18)</w:t>
            </w:r>
            <w:r w:rsidRPr="00C15D4A">
              <w:rPr>
                <w:rFonts w:ascii="Times New Roman" w:hAnsi="Times New Roman" w:cs="Times New Roman"/>
                <w:sz w:val="24"/>
                <w:szCs w:val="24"/>
              </w:rPr>
              <w:t xml:space="preserve">. Each round consists of </w:t>
            </w:r>
            <w:proofErr w:type="spellStart"/>
            <w:r w:rsidRPr="00C15D4A">
              <w:rPr>
                <w:rFonts w:ascii="Times New Roman" w:hAnsi="Times New Roman" w:cs="Times New Roman"/>
                <w:sz w:val="24"/>
                <w:szCs w:val="24"/>
              </w:rPr>
              <w:t>SubColumn</w:t>
            </w:r>
            <w:proofErr w:type="spellEnd"/>
            <w:r w:rsidRPr="00C15D4A">
              <w:rPr>
                <w:rFonts w:ascii="Times New Roman" w:hAnsi="Times New Roman" w:cs="Times New Roman"/>
                <w:sz w:val="24"/>
                <w:szCs w:val="24"/>
              </w:rPr>
              <w:t xml:space="preserve"> (S-boxes applied to 4 bits within a column), </w:t>
            </w:r>
            <w:proofErr w:type="spellStart"/>
            <w:r w:rsidRPr="00C15D4A">
              <w:rPr>
                <w:rFonts w:ascii="Times New Roman" w:hAnsi="Times New Roman" w:cs="Times New Roman"/>
                <w:sz w:val="24"/>
                <w:szCs w:val="24"/>
              </w:rPr>
              <w:t>ShiftRow</w:t>
            </w:r>
            <w:proofErr w:type="spellEnd"/>
            <w:r w:rsidRPr="00C15D4A">
              <w:rPr>
                <w:rFonts w:ascii="Times New Roman" w:hAnsi="Times New Roman" w:cs="Times New Roman"/>
                <w:sz w:val="24"/>
                <w:szCs w:val="24"/>
              </w:rPr>
              <w:t xml:space="preserve"> (bitwise XOR operation applied to the intermediate state), </w:t>
            </w:r>
            <w:proofErr w:type="spellStart"/>
            <w:r w:rsidRPr="00C15D4A">
              <w:rPr>
                <w:rFonts w:ascii="Times New Roman" w:hAnsi="Times New Roman" w:cs="Times New Roman"/>
                <w:sz w:val="24"/>
                <w:szCs w:val="24"/>
              </w:rPr>
              <w:t>AddRoundKey</w:t>
            </w:r>
            <w:proofErr w:type="spellEnd"/>
            <w:r w:rsidRPr="00C15D4A">
              <w:rPr>
                <w:rFonts w:ascii="Times New Roman" w:hAnsi="Times New Roman" w:cs="Times New Roman"/>
                <w:sz w:val="24"/>
                <w:szCs w:val="24"/>
              </w:rPr>
              <w:t xml:space="preserve"> (another bitwise XOR operation applied to the intermediate state), and </w:t>
            </w:r>
            <w:proofErr w:type="spellStart"/>
            <w:r w:rsidRPr="00C15D4A">
              <w:rPr>
                <w:rFonts w:ascii="Times New Roman" w:hAnsi="Times New Roman" w:cs="Times New Roman"/>
                <w:sz w:val="24"/>
                <w:szCs w:val="24"/>
              </w:rPr>
              <w:t>ShiftRow</w:t>
            </w:r>
            <w:proofErr w:type="spellEnd"/>
            <w:r w:rsidRPr="00C15D4A">
              <w:rPr>
                <w:rFonts w:ascii="Times New Roman" w:hAnsi="Times New Roman" w:cs="Times New Roman"/>
                <w:sz w:val="24"/>
                <w:szCs w:val="24"/>
              </w:rPr>
              <w:t xml:space="preserve"> (each row rotated to the left by a specific amount) </w:t>
            </w:r>
            <w:r>
              <w:rPr>
                <w:rFonts w:ascii="Times New Roman" w:hAnsi="Times New Roman" w:cs="Times New Roman"/>
                <w:noProof/>
                <w:sz w:val="24"/>
                <w:szCs w:val="24"/>
              </w:rPr>
              <w:t>(18)</w:t>
            </w:r>
            <w:r w:rsidRPr="00C15D4A">
              <w:rPr>
                <w:rFonts w:ascii="Times New Roman" w:hAnsi="Times New Roman" w:cs="Times New Roman"/>
                <w:sz w:val="24"/>
                <w:szCs w:val="24"/>
              </w:rPr>
              <w:t xml:space="preserve">. The S-box can be constructed using a series of 12 basic logical operations and its P-layer consists of three rotations </w:t>
            </w:r>
            <w:r>
              <w:rPr>
                <w:rFonts w:ascii="Times New Roman" w:hAnsi="Times New Roman" w:cs="Times New Roman"/>
                <w:noProof/>
                <w:sz w:val="24"/>
                <w:szCs w:val="24"/>
              </w:rPr>
              <w:t>(18)</w:t>
            </w:r>
            <w:r w:rsidRPr="00C15D4A">
              <w:rPr>
                <w:rFonts w:ascii="Times New Roman" w:hAnsi="Times New Roman" w:cs="Times New Roman"/>
                <w:sz w:val="24"/>
                <w:szCs w:val="24"/>
              </w:rPr>
              <w:t>.</w:t>
            </w:r>
          </w:p>
        </w:tc>
      </w:tr>
    </w:tbl>
    <w:p w14:paraId="5A3BEA04" w14:textId="77777777" w:rsidR="008E36CE" w:rsidRPr="002700E4" w:rsidRDefault="008E36CE" w:rsidP="008E36CE">
      <w:pPr>
        <w:spacing w:line="480" w:lineRule="auto"/>
        <w:jc w:val="both"/>
        <w:rPr>
          <w:rFonts w:ascii="Times New Roman" w:hAnsi="Times New Roman" w:cs="Times New Roman"/>
          <w:sz w:val="24"/>
          <w:szCs w:val="24"/>
          <w:lang w:val="en-NZ"/>
        </w:rPr>
      </w:pPr>
    </w:p>
    <w:p w14:paraId="2605A1BC" w14:textId="77777777" w:rsidR="009608C7" w:rsidRDefault="009608C7"/>
    <w:sectPr w:rsidR="009608C7" w:rsidSect="008E36CE">
      <w:footerReference w:type="default" r:id="rId4"/>
      <w:pgSz w:w="11906" w:h="16838" w:code="9"/>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6759006"/>
      <w:docPartObj>
        <w:docPartGallery w:val="Page Numbers (Bottom of Page)"/>
        <w:docPartUnique/>
      </w:docPartObj>
    </w:sdtPr>
    <w:sdtEndPr/>
    <w:sdtContent>
      <w:p w14:paraId="478D846D" w14:textId="77777777" w:rsidR="000B00CD" w:rsidRPr="00C15D4A" w:rsidRDefault="000B00CD">
        <w:pPr>
          <w:pStyle w:val="Footer"/>
          <w:jc w:val="right"/>
        </w:pPr>
        <w:r w:rsidRPr="009A58B3">
          <w:fldChar w:fldCharType="begin"/>
        </w:r>
        <w:r w:rsidRPr="00C15D4A">
          <w:instrText xml:space="preserve"> PAGE   \* MERGEFORMAT </w:instrText>
        </w:r>
        <w:r w:rsidRPr="009A58B3">
          <w:fldChar w:fldCharType="separate"/>
        </w:r>
        <w:r w:rsidRPr="009A58B3">
          <w:t>2</w:t>
        </w:r>
        <w:r w:rsidRPr="009A58B3">
          <w:fldChar w:fldCharType="end"/>
        </w:r>
      </w:p>
    </w:sdtContent>
  </w:sdt>
  <w:p w14:paraId="1B1E35CC" w14:textId="77777777" w:rsidR="000B00CD" w:rsidRPr="00C15D4A" w:rsidRDefault="000B00C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6CE"/>
    <w:rsid w:val="000B00CD"/>
    <w:rsid w:val="00126056"/>
    <w:rsid w:val="008E36CE"/>
    <w:rsid w:val="009608C7"/>
    <w:rsid w:val="00F9429A"/>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8215D"/>
  <w15:chartTrackingRefBased/>
  <w15:docId w15:val="{A7FD5D49-2967-4795-A0DC-26B3EDF16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NZ"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6CE"/>
    <w:rPr>
      <w:rFonts w:eastAsiaTheme="minorHAnsi"/>
      <w:kern w:val="0"/>
      <w:lang w:val="en-US" w:eastAsia="en-US"/>
      <w14:ligatures w14:val="none"/>
    </w:rPr>
  </w:style>
  <w:style w:type="paragraph" w:styleId="Heading1">
    <w:name w:val="heading 1"/>
    <w:basedOn w:val="Normal"/>
    <w:next w:val="Normal"/>
    <w:link w:val="Heading1Char"/>
    <w:uiPriority w:val="9"/>
    <w:qFormat/>
    <w:rsid w:val="008E36C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8E36C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8E36CE"/>
    <w:pPr>
      <w:keepNext/>
      <w:keepLines/>
      <w:spacing w:before="160" w:after="80"/>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8E36CE"/>
    <w:pPr>
      <w:keepNext/>
      <w:keepLines/>
      <w:spacing w:before="80" w:after="40"/>
      <w:outlineLvl w:val="3"/>
    </w:pPr>
    <w:rPr>
      <w:rFonts w:eastAsiaTheme="majorEastAsia"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8E36CE"/>
    <w:pPr>
      <w:keepNext/>
      <w:keepLines/>
      <w:spacing w:before="80" w:after="40"/>
      <w:outlineLvl w:val="4"/>
    </w:pPr>
    <w:rPr>
      <w:rFonts w:eastAsiaTheme="majorEastAsia"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8E36CE"/>
    <w:pPr>
      <w:keepNext/>
      <w:keepLines/>
      <w:spacing w:before="40" w:after="0"/>
      <w:outlineLvl w:val="5"/>
    </w:pPr>
    <w:rPr>
      <w:rFonts w:eastAsiaTheme="majorEastAsia"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8E36CE"/>
    <w:pPr>
      <w:keepNext/>
      <w:keepLines/>
      <w:spacing w:before="40" w:after="0"/>
      <w:outlineLvl w:val="6"/>
    </w:pPr>
    <w:rPr>
      <w:rFonts w:eastAsiaTheme="majorEastAsia"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8E36CE"/>
    <w:pPr>
      <w:keepNext/>
      <w:keepLines/>
      <w:spacing w:after="0"/>
      <w:outlineLvl w:val="7"/>
    </w:pPr>
    <w:rPr>
      <w:rFonts w:eastAsiaTheme="majorEastAsia"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8E36CE"/>
    <w:pPr>
      <w:keepNext/>
      <w:keepLines/>
      <w:spacing w:after="0"/>
      <w:outlineLvl w:val="8"/>
    </w:pPr>
    <w:rPr>
      <w:rFonts w:eastAsiaTheme="majorEastAsia"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6CE"/>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8E36CE"/>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8E36CE"/>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8E36CE"/>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8E36CE"/>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8E36CE"/>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E36CE"/>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E36CE"/>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E36CE"/>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E36CE"/>
    <w:pPr>
      <w:spacing w:after="80"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8E36CE"/>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E36CE"/>
    <w:pPr>
      <w:numPr>
        <w:ilvl w:val="1"/>
      </w:numPr>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8E36CE"/>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E36CE"/>
    <w:pPr>
      <w:spacing w:before="160"/>
      <w:jc w:val="center"/>
    </w:pPr>
    <w:rPr>
      <w:rFonts w:eastAsiaTheme="minorEastAsia"/>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8E36CE"/>
    <w:rPr>
      <w:i/>
      <w:iCs/>
      <w:color w:val="404040" w:themeColor="text1" w:themeTint="BF"/>
      <w:lang w:val="en-US"/>
    </w:rPr>
  </w:style>
  <w:style w:type="paragraph" w:styleId="ListParagraph">
    <w:name w:val="List Paragraph"/>
    <w:basedOn w:val="Normal"/>
    <w:uiPriority w:val="34"/>
    <w:qFormat/>
    <w:rsid w:val="008E36CE"/>
    <w:pPr>
      <w:ind w:left="720"/>
      <w:contextualSpacing/>
    </w:pPr>
    <w:rPr>
      <w:rFonts w:eastAsiaTheme="minorEastAsia"/>
      <w:kern w:val="2"/>
      <w:lang w:eastAsia="zh-CN"/>
      <w14:ligatures w14:val="standardContextual"/>
    </w:rPr>
  </w:style>
  <w:style w:type="character" w:styleId="IntenseEmphasis">
    <w:name w:val="Intense Emphasis"/>
    <w:basedOn w:val="DefaultParagraphFont"/>
    <w:uiPriority w:val="21"/>
    <w:qFormat/>
    <w:rsid w:val="008E36CE"/>
    <w:rPr>
      <w:i/>
      <w:iCs/>
      <w:color w:val="0F4761" w:themeColor="accent1" w:themeShade="BF"/>
    </w:rPr>
  </w:style>
  <w:style w:type="paragraph" w:styleId="IntenseQuote">
    <w:name w:val="Intense Quote"/>
    <w:basedOn w:val="Normal"/>
    <w:next w:val="Normal"/>
    <w:link w:val="IntenseQuoteChar"/>
    <w:uiPriority w:val="30"/>
    <w:qFormat/>
    <w:rsid w:val="008E36CE"/>
    <w:pPr>
      <w:pBdr>
        <w:top w:val="single" w:sz="4" w:space="10" w:color="0F4761" w:themeColor="accent1" w:themeShade="BF"/>
        <w:bottom w:val="single" w:sz="4" w:space="10" w:color="0F4761" w:themeColor="accent1" w:themeShade="BF"/>
      </w:pBdr>
      <w:spacing w:before="360" w:after="360"/>
      <w:ind w:left="864" w:right="864"/>
      <w:jc w:val="center"/>
    </w:pPr>
    <w:rPr>
      <w:rFonts w:eastAsiaTheme="minorEastAsia"/>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8E36CE"/>
    <w:rPr>
      <w:i/>
      <w:iCs/>
      <w:color w:val="0F4761" w:themeColor="accent1" w:themeShade="BF"/>
      <w:lang w:val="en-US"/>
    </w:rPr>
  </w:style>
  <w:style w:type="character" w:styleId="IntenseReference">
    <w:name w:val="Intense Reference"/>
    <w:basedOn w:val="DefaultParagraphFont"/>
    <w:uiPriority w:val="32"/>
    <w:qFormat/>
    <w:rsid w:val="008E36CE"/>
    <w:rPr>
      <w:b/>
      <w:bCs/>
      <w:smallCaps/>
      <w:color w:val="0F4761" w:themeColor="accent1" w:themeShade="BF"/>
      <w:spacing w:val="5"/>
    </w:rPr>
  </w:style>
  <w:style w:type="paragraph" w:styleId="BodyText">
    <w:name w:val="Body Text"/>
    <w:basedOn w:val="Normal"/>
    <w:link w:val="BodyTextChar"/>
    <w:uiPriority w:val="1"/>
    <w:unhideWhenUsed/>
    <w:qFormat/>
    <w:rsid w:val="008E36CE"/>
    <w:pPr>
      <w:spacing w:line="256" w:lineRule="auto"/>
      <w:ind w:left="587"/>
    </w:pPr>
    <w:rPr>
      <w:rFonts w:ascii="Arial MT" w:eastAsia="Arial MT" w:hAnsi="Arial MT" w:cs="Arial MT"/>
      <w:sz w:val="20"/>
      <w:szCs w:val="20"/>
    </w:rPr>
  </w:style>
  <w:style w:type="character" w:customStyle="1" w:styleId="BodyTextChar">
    <w:name w:val="Body Text Char"/>
    <w:basedOn w:val="DefaultParagraphFont"/>
    <w:link w:val="BodyText"/>
    <w:uiPriority w:val="1"/>
    <w:rsid w:val="008E36CE"/>
    <w:rPr>
      <w:rFonts w:ascii="Arial MT" w:eastAsia="Arial MT" w:hAnsi="Arial MT" w:cs="Arial MT"/>
      <w:kern w:val="0"/>
      <w:sz w:val="20"/>
      <w:szCs w:val="20"/>
      <w:lang w:val="en-US" w:eastAsia="en-US"/>
      <w14:ligatures w14:val="none"/>
    </w:rPr>
  </w:style>
  <w:style w:type="table" w:styleId="TableGrid">
    <w:name w:val="Table Grid"/>
    <w:basedOn w:val="TableNormal"/>
    <w:uiPriority w:val="39"/>
    <w:rsid w:val="008E36CE"/>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E36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6CE"/>
    <w:rPr>
      <w:rFonts w:eastAsiaTheme="minorHAnsi"/>
      <w:kern w:val="0"/>
      <w:lang w:val="en-US" w:eastAsia="en-US"/>
      <w14:ligatures w14:val="none"/>
    </w:rPr>
  </w:style>
  <w:style w:type="character" w:styleId="LineNumber">
    <w:name w:val="line number"/>
    <w:basedOn w:val="DefaultParagraphFont"/>
    <w:uiPriority w:val="99"/>
    <w:semiHidden/>
    <w:unhideWhenUsed/>
    <w:rsid w:val="008E3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3672</Characters>
  <Application>Microsoft Office Word</Application>
  <DocSecurity>0</DocSecurity>
  <Lines>78</Lines>
  <Paragraphs>23</Paragraphs>
  <ScaleCrop>false</ScaleCrop>
  <Company>Auckland University of Technology</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Madanian</dc:creator>
  <cp:keywords/>
  <dc:description/>
  <cp:lastModifiedBy>Sam Madanian</cp:lastModifiedBy>
  <cp:revision>2</cp:revision>
  <dcterms:created xsi:type="dcterms:W3CDTF">2024-05-19T19:04:00Z</dcterms:created>
  <dcterms:modified xsi:type="dcterms:W3CDTF">2024-05-19T19:05:00Z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bf65740d513191b47f6ae8dd478dcb7ff9ba92fa01297ea81a4b2a6eb14a6b91</vt:lpwstr>
  </property>
</Properties>
</file>