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2FCCC" w14:textId="77777777" w:rsidR="005D5160" w:rsidRPr="006C55C9" w:rsidRDefault="005D5160" w:rsidP="005D5160">
      <w:pPr>
        <w:shd w:val="clear" w:color="auto" w:fill="FFFFFF"/>
        <w:spacing w:after="0" w:line="360" w:lineRule="auto"/>
        <w:textAlignment w:val="baseline"/>
        <w:outlineLvl w:val="1"/>
        <w:rPr>
          <w:rFonts w:eastAsia="Times New Roman"/>
          <w:b/>
          <w:bCs/>
          <w:color w:val="000000" w:themeColor="text1"/>
          <w:sz w:val="28"/>
          <w:szCs w:val="28"/>
          <w:lang w:eastAsia="en-GB"/>
        </w:rPr>
      </w:pPr>
      <w:r w:rsidRPr="006C55C9">
        <w:rPr>
          <w:rFonts w:eastAsia="Times New Roman"/>
          <w:b/>
          <w:bCs/>
          <w:color w:val="000000" w:themeColor="text1"/>
          <w:sz w:val="28"/>
          <w:szCs w:val="28"/>
          <w:lang w:eastAsia="en-GB"/>
        </w:rPr>
        <w:t>Supplement</w:t>
      </w:r>
    </w:p>
    <w:p w14:paraId="14590151" w14:textId="77777777" w:rsidR="005D5160" w:rsidRPr="006C55C9" w:rsidRDefault="005D5160" w:rsidP="005D5160">
      <w:pPr>
        <w:shd w:val="clear" w:color="auto" w:fill="FFFFFF"/>
        <w:spacing w:after="0" w:line="360" w:lineRule="auto"/>
        <w:textAlignment w:val="baseline"/>
        <w:outlineLvl w:val="1"/>
        <w:rPr>
          <w:rFonts w:eastAsia="Times New Roman"/>
          <w:color w:val="000000" w:themeColor="text1"/>
          <w:sz w:val="24"/>
          <w:szCs w:val="24"/>
          <w:lang w:eastAsia="en-GB"/>
        </w:rPr>
      </w:pPr>
      <w:r w:rsidRPr="006C55C9">
        <w:rPr>
          <w:rFonts w:eastAsia="Times New Roman"/>
          <w:b/>
          <w:bCs/>
          <w:color w:val="000000" w:themeColor="text1"/>
          <w:sz w:val="24"/>
          <w:szCs w:val="24"/>
          <w:lang w:eastAsia="en-GB"/>
        </w:rPr>
        <w:t xml:space="preserve">Supplementary Table 1: Normalisation process theory (NPT) domains and subdomains conceptualised for remote wound surveillance </w:t>
      </w:r>
    </w:p>
    <w:tbl>
      <w:tblPr>
        <w:tblW w:w="1329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3095"/>
        <w:gridCol w:w="8168"/>
      </w:tblGrid>
      <w:tr w:rsidR="005D5160" w:rsidRPr="006C55C9" w14:paraId="0522AA37" w14:textId="77777777" w:rsidTr="004E5365">
        <w:trPr>
          <w:trHeight w:val="70"/>
        </w:trPr>
        <w:tc>
          <w:tcPr>
            <w:tcW w:w="203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59446C9" w14:textId="77777777" w:rsidR="005D5160" w:rsidRPr="006C55C9" w:rsidRDefault="005D5160" w:rsidP="004E5365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333333"/>
                <w:lang w:eastAsia="en-GB"/>
              </w:rPr>
            </w:pPr>
            <w:r w:rsidRPr="006C55C9">
              <w:rPr>
                <w:rFonts w:eastAsia="Times New Roman"/>
                <w:b/>
                <w:bCs/>
                <w:color w:val="333333"/>
                <w:lang w:eastAsia="en-GB"/>
              </w:rPr>
              <w:t>Domain</w:t>
            </w:r>
          </w:p>
        </w:tc>
        <w:tc>
          <w:tcPr>
            <w:tcW w:w="30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46C5601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  <w:r w:rsidRPr="006C55C9">
              <w:rPr>
                <w:rFonts w:eastAsia="Times New Roman"/>
                <w:b/>
                <w:bCs/>
                <w:color w:val="333333"/>
                <w:lang w:eastAsia="en-GB"/>
              </w:rPr>
              <w:t>Sub-domain</w:t>
            </w:r>
          </w:p>
        </w:tc>
        <w:tc>
          <w:tcPr>
            <w:tcW w:w="8168" w:type="dxa"/>
            <w:tcBorders>
              <w:bottom w:val="single" w:sz="4" w:space="0" w:color="auto"/>
            </w:tcBorders>
            <w:shd w:val="clear" w:color="auto" w:fill="auto"/>
          </w:tcPr>
          <w:p w14:paraId="1B2C14B2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  <w:r w:rsidRPr="006C55C9">
              <w:rPr>
                <w:rFonts w:eastAsia="Times New Roman"/>
                <w:b/>
                <w:bCs/>
                <w:color w:val="333333"/>
                <w:lang w:eastAsia="en-GB"/>
              </w:rPr>
              <w:t>Conceptualisation for remote postoperative wound surveillance</w:t>
            </w:r>
          </w:p>
        </w:tc>
      </w:tr>
      <w:tr w:rsidR="005D5160" w:rsidRPr="006C55C9" w14:paraId="510AF0FA" w14:textId="77777777" w:rsidTr="004E5365">
        <w:trPr>
          <w:trHeight w:val="288"/>
        </w:trPr>
        <w:tc>
          <w:tcPr>
            <w:tcW w:w="203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1DE8A047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  <w:r w:rsidRPr="006C55C9">
              <w:rPr>
                <w:rFonts w:eastAsia="Times New Roman"/>
                <w:b/>
                <w:bCs/>
                <w:color w:val="333333"/>
                <w:lang w:eastAsia="en-GB"/>
              </w:rPr>
              <w:t>Coherence</w:t>
            </w:r>
          </w:p>
        </w:tc>
        <w:tc>
          <w:tcPr>
            <w:tcW w:w="309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59824A" w14:textId="77777777" w:rsidR="005D5160" w:rsidRPr="006C55C9" w:rsidRDefault="005D5160" w:rsidP="004E536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Differentiation</w:t>
            </w:r>
          </w:p>
        </w:tc>
        <w:tc>
          <w:tcPr>
            <w:tcW w:w="816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4E7F0BB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Is remote wound surveillance distinct from routine postoperative care?</w:t>
            </w:r>
          </w:p>
        </w:tc>
      </w:tr>
      <w:tr w:rsidR="005D5160" w:rsidRPr="006C55C9" w14:paraId="7617BAE8" w14:textId="77777777" w:rsidTr="004E5365">
        <w:trPr>
          <w:trHeight w:val="288"/>
        </w:trPr>
        <w:tc>
          <w:tcPr>
            <w:tcW w:w="2035" w:type="dxa"/>
            <w:vMerge/>
            <w:shd w:val="clear" w:color="auto" w:fill="auto"/>
            <w:hideMark/>
          </w:tcPr>
          <w:p w14:paraId="2BCB9421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</w:p>
        </w:tc>
        <w:tc>
          <w:tcPr>
            <w:tcW w:w="3095" w:type="dxa"/>
            <w:shd w:val="clear" w:color="auto" w:fill="auto"/>
            <w:hideMark/>
          </w:tcPr>
          <w:p w14:paraId="3BFE7980" w14:textId="77777777" w:rsidR="005D5160" w:rsidRPr="006C55C9" w:rsidRDefault="005D5160" w:rsidP="004E536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Individual specification</w:t>
            </w:r>
          </w:p>
        </w:tc>
        <w:tc>
          <w:tcPr>
            <w:tcW w:w="8168" w:type="dxa"/>
            <w:shd w:val="clear" w:color="auto" w:fill="auto"/>
            <w:hideMark/>
          </w:tcPr>
          <w:p w14:paraId="2C87F03A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Is it clear what tasks are involved for individual stakeholders in remote wound surveillance?</w:t>
            </w:r>
          </w:p>
        </w:tc>
      </w:tr>
      <w:tr w:rsidR="005D5160" w:rsidRPr="006C55C9" w14:paraId="1C1479B4" w14:textId="77777777" w:rsidTr="004E5365">
        <w:trPr>
          <w:trHeight w:val="288"/>
        </w:trPr>
        <w:tc>
          <w:tcPr>
            <w:tcW w:w="2035" w:type="dxa"/>
            <w:vMerge/>
            <w:shd w:val="clear" w:color="auto" w:fill="auto"/>
            <w:hideMark/>
          </w:tcPr>
          <w:p w14:paraId="076A4E52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</w:p>
        </w:tc>
        <w:tc>
          <w:tcPr>
            <w:tcW w:w="3095" w:type="dxa"/>
            <w:shd w:val="clear" w:color="auto" w:fill="auto"/>
            <w:hideMark/>
          </w:tcPr>
          <w:p w14:paraId="144B52F8" w14:textId="77777777" w:rsidR="005D5160" w:rsidRPr="006C55C9" w:rsidRDefault="005D5160" w:rsidP="004E536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Communal specification</w:t>
            </w:r>
          </w:p>
        </w:tc>
        <w:tc>
          <w:tcPr>
            <w:tcW w:w="8168" w:type="dxa"/>
            <w:shd w:val="clear" w:color="auto" w:fill="auto"/>
            <w:hideMark/>
          </w:tcPr>
          <w:p w14:paraId="28BAA9E5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Is there general agreement about the purpose of routine wound surveillance?</w:t>
            </w:r>
          </w:p>
        </w:tc>
      </w:tr>
      <w:tr w:rsidR="005D5160" w:rsidRPr="006C55C9" w14:paraId="60D66944" w14:textId="77777777" w:rsidTr="004E5365">
        <w:trPr>
          <w:trHeight w:val="288"/>
        </w:trPr>
        <w:tc>
          <w:tcPr>
            <w:tcW w:w="2035" w:type="dxa"/>
            <w:vMerge/>
            <w:shd w:val="clear" w:color="auto" w:fill="auto"/>
            <w:hideMark/>
          </w:tcPr>
          <w:p w14:paraId="588DBB1E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</w:p>
        </w:tc>
        <w:tc>
          <w:tcPr>
            <w:tcW w:w="3095" w:type="dxa"/>
            <w:shd w:val="clear" w:color="auto" w:fill="auto"/>
            <w:hideMark/>
          </w:tcPr>
          <w:p w14:paraId="505047BD" w14:textId="77777777" w:rsidR="005D5160" w:rsidRPr="006C55C9" w:rsidRDefault="005D5160" w:rsidP="004E536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Internalisation</w:t>
            </w:r>
          </w:p>
        </w:tc>
        <w:tc>
          <w:tcPr>
            <w:tcW w:w="8168" w:type="dxa"/>
            <w:shd w:val="clear" w:color="auto" w:fill="auto"/>
            <w:hideMark/>
          </w:tcPr>
          <w:p w14:paraId="32DCEF55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Is it clear what the potential benefits and value of routine wound surveillance are?</w:t>
            </w:r>
          </w:p>
        </w:tc>
      </w:tr>
      <w:tr w:rsidR="005D5160" w:rsidRPr="006C55C9" w14:paraId="1F2499B4" w14:textId="77777777" w:rsidTr="004E5365">
        <w:trPr>
          <w:trHeight w:val="288"/>
        </w:trPr>
        <w:tc>
          <w:tcPr>
            <w:tcW w:w="2035" w:type="dxa"/>
            <w:vMerge w:val="restart"/>
            <w:shd w:val="clear" w:color="auto" w:fill="auto"/>
            <w:hideMark/>
          </w:tcPr>
          <w:p w14:paraId="1C914A4B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  <w:r w:rsidRPr="006C55C9">
              <w:rPr>
                <w:rFonts w:eastAsia="Times New Roman"/>
                <w:b/>
                <w:bCs/>
                <w:color w:val="333333"/>
                <w:lang w:eastAsia="en-GB"/>
              </w:rPr>
              <w:t>Cognitive Participation</w:t>
            </w:r>
          </w:p>
        </w:tc>
        <w:tc>
          <w:tcPr>
            <w:tcW w:w="3095" w:type="dxa"/>
            <w:shd w:val="clear" w:color="auto" w:fill="auto"/>
            <w:hideMark/>
          </w:tcPr>
          <w:p w14:paraId="0CDBEB01" w14:textId="77777777" w:rsidR="005D5160" w:rsidRPr="006C55C9" w:rsidRDefault="005D5160" w:rsidP="004E5365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Enrolment</w:t>
            </w:r>
          </w:p>
        </w:tc>
        <w:tc>
          <w:tcPr>
            <w:tcW w:w="8168" w:type="dxa"/>
            <w:shd w:val="clear" w:color="auto" w:fill="auto"/>
            <w:hideMark/>
          </w:tcPr>
          <w:p w14:paraId="6BD32AFA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Do stakeholders believe they are the correct people to be involved in remote wound surveillance?</w:t>
            </w:r>
          </w:p>
        </w:tc>
      </w:tr>
      <w:tr w:rsidR="005D5160" w:rsidRPr="006C55C9" w14:paraId="382D6E90" w14:textId="77777777" w:rsidTr="004E5365">
        <w:trPr>
          <w:trHeight w:val="288"/>
        </w:trPr>
        <w:tc>
          <w:tcPr>
            <w:tcW w:w="2035" w:type="dxa"/>
            <w:vMerge/>
            <w:shd w:val="clear" w:color="auto" w:fill="auto"/>
            <w:hideMark/>
          </w:tcPr>
          <w:p w14:paraId="5A2962FC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</w:p>
        </w:tc>
        <w:tc>
          <w:tcPr>
            <w:tcW w:w="3095" w:type="dxa"/>
            <w:shd w:val="clear" w:color="auto" w:fill="auto"/>
            <w:hideMark/>
          </w:tcPr>
          <w:p w14:paraId="00C73A2A" w14:textId="77777777" w:rsidR="005D5160" w:rsidRPr="006C55C9" w:rsidRDefault="005D5160" w:rsidP="004E5365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Initiation</w:t>
            </w:r>
          </w:p>
        </w:tc>
        <w:tc>
          <w:tcPr>
            <w:tcW w:w="8168" w:type="dxa"/>
            <w:shd w:val="clear" w:color="auto" w:fill="auto"/>
            <w:hideMark/>
          </w:tcPr>
          <w:p w14:paraId="760EFDD9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Are stakeholders willing to participate and/or engage others in routine wound surveillance?</w:t>
            </w:r>
          </w:p>
        </w:tc>
      </w:tr>
      <w:tr w:rsidR="005D5160" w:rsidRPr="006C55C9" w14:paraId="0C9EE5DC" w14:textId="77777777" w:rsidTr="004E5365">
        <w:trPr>
          <w:trHeight w:val="288"/>
        </w:trPr>
        <w:tc>
          <w:tcPr>
            <w:tcW w:w="2035" w:type="dxa"/>
            <w:vMerge/>
            <w:shd w:val="clear" w:color="auto" w:fill="auto"/>
            <w:hideMark/>
          </w:tcPr>
          <w:p w14:paraId="41F74B93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</w:p>
        </w:tc>
        <w:tc>
          <w:tcPr>
            <w:tcW w:w="3095" w:type="dxa"/>
            <w:shd w:val="clear" w:color="auto" w:fill="auto"/>
            <w:hideMark/>
          </w:tcPr>
          <w:p w14:paraId="471B2842" w14:textId="77777777" w:rsidR="005D5160" w:rsidRPr="006C55C9" w:rsidRDefault="005D5160" w:rsidP="004E5365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Activation</w:t>
            </w:r>
          </w:p>
        </w:tc>
        <w:tc>
          <w:tcPr>
            <w:tcW w:w="8168" w:type="dxa"/>
            <w:shd w:val="clear" w:color="auto" w:fill="auto"/>
          </w:tcPr>
          <w:p w14:paraId="77E44E5B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Do stakeholders believe remote wound surveillance is an appropriate intervention for patients?</w:t>
            </w:r>
          </w:p>
        </w:tc>
      </w:tr>
      <w:tr w:rsidR="005D5160" w:rsidRPr="006C55C9" w14:paraId="418DDED4" w14:textId="77777777" w:rsidTr="004E5365">
        <w:trPr>
          <w:trHeight w:val="288"/>
        </w:trPr>
        <w:tc>
          <w:tcPr>
            <w:tcW w:w="2035" w:type="dxa"/>
            <w:vMerge/>
            <w:shd w:val="clear" w:color="auto" w:fill="auto"/>
            <w:hideMark/>
          </w:tcPr>
          <w:p w14:paraId="46E4D282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</w:p>
        </w:tc>
        <w:tc>
          <w:tcPr>
            <w:tcW w:w="3095" w:type="dxa"/>
            <w:shd w:val="clear" w:color="auto" w:fill="auto"/>
            <w:hideMark/>
          </w:tcPr>
          <w:p w14:paraId="536C97CC" w14:textId="77777777" w:rsidR="005D5160" w:rsidRPr="006C55C9" w:rsidRDefault="005D5160" w:rsidP="004E5365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Legitimation</w:t>
            </w:r>
          </w:p>
        </w:tc>
        <w:tc>
          <w:tcPr>
            <w:tcW w:w="8168" w:type="dxa"/>
            <w:shd w:val="clear" w:color="auto" w:fill="auto"/>
          </w:tcPr>
          <w:p w14:paraId="08084D65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What tasks and activities are required to integrate and sustain remote wound surveillance?</w:t>
            </w:r>
          </w:p>
        </w:tc>
      </w:tr>
      <w:tr w:rsidR="005D5160" w:rsidRPr="006C55C9" w14:paraId="1FAA51BE" w14:textId="77777777" w:rsidTr="004E5365">
        <w:trPr>
          <w:trHeight w:val="288"/>
        </w:trPr>
        <w:tc>
          <w:tcPr>
            <w:tcW w:w="2035" w:type="dxa"/>
            <w:vMerge w:val="restart"/>
            <w:shd w:val="clear" w:color="auto" w:fill="auto"/>
            <w:hideMark/>
          </w:tcPr>
          <w:p w14:paraId="7AAA3B43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  <w:r w:rsidRPr="006C55C9">
              <w:rPr>
                <w:rFonts w:eastAsia="Times New Roman"/>
                <w:b/>
                <w:bCs/>
                <w:color w:val="333333"/>
                <w:lang w:eastAsia="en-GB"/>
              </w:rPr>
              <w:t>Collective Action</w:t>
            </w:r>
          </w:p>
        </w:tc>
        <w:tc>
          <w:tcPr>
            <w:tcW w:w="3095" w:type="dxa"/>
            <w:shd w:val="clear" w:color="auto" w:fill="auto"/>
            <w:hideMark/>
          </w:tcPr>
          <w:p w14:paraId="6FB067C8" w14:textId="77777777" w:rsidR="005D5160" w:rsidRPr="006C55C9" w:rsidRDefault="005D5160" w:rsidP="004E536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Interactional workability</w:t>
            </w:r>
          </w:p>
        </w:tc>
        <w:tc>
          <w:tcPr>
            <w:tcW w:w="8168" w:type="dxa"/>
            <w:shd w:val="clear" w:color="auto" w:fill="auto"/>
          </w:tcPr>
          <w:p w14:paraId="5D8A59F7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Does remote wound surveillance make it easier or harder for patients to be assessed for infection?</w:t>
            </w:r>
          </w:p>
        </w:tc>
      </w:tr>
      <w:tr w:rsidR="005D5160" w:rsidRPr="006C55C9" w14:paraId="053E4F66" w14:textId="77777777" w:rsidTr="004E5365">
        <w:trPr>
          <w:trHeight w:val="288"/>
        </w:trPr>
        <w:tc>
          <w:tcPr>
            <w:tcW w:w="2035" w:type="dxa"/>
            <w:vMerge/>
            <w:shd w:val="clear" w:color="auto" w:fill="auto"/>
            <w:hideMark/>
          </w:tcPr>
          <w:p w14:paraId="640EA6E9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</w:p>
        </w:tc>
        <w:tc>
          <w:tcPr>
            <w:tcW w:w="3095" w:type="dxa"/>
            <w:shd w:val="clear" w:color="auto" w:fill="auto"/>
            <w:hideMark/>
          </w:tcPr>
          <w:p w14:paraId="21261E06" w14:textId="77777777" w:rsidR="005D5160" w:rsidRPr="006C55C9" w:rsidRDefault="005D5160" w:rsidP="004E536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Skill set workability</w:t>
            </w:r>
          </w:p>
        </w:tc>
        <w:tc>
          <w:tcPr>
            <w:tcW w:w="8168" w:type="dxa"/>
            <w:shd w:val="clear" w:color="auto" w:fill="auto"/>
          </w:tcPr>
          <w:p w14:paraId="4E5A9CCD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Do stakeholders have the correct skills and training to be involved in remote wound surveillance?</w:t>
            </w:r>
          </w:p>
        </w:tc>
      </w:tr>
      <w:tr w:rsidR="005D5160" w:rsidRPr="006C55C9" w14:paraId="4C772E24" w14:textId="77777777" w:rsidTr="004E5365">
        <w:trPr>
          <w:trHeight w:val="288"/>
        </w:trPr>
        <w:tc>
          <w:tcPr>
            <w:tcW w:w="2035" w:type="dxa"/>
            <w:vMerge/>
            <w:shd w:val="clear" w:color="auto" w:fill="auto"/>
            <w:hideMark/>
          </w:tcPr>
          <w:p w14:paraId="4278B740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</w:p>
        </w:tc>
        <w:tc>
          <w:tcPr>
            <w:tcW w:w="3095" w:type="dxa"/>
            <w:shd w:val="clear" w:color="auto" w:fill="auto"/>
            <w:hideMark/>
          </w:tcPr>
          <w:p w14:paraId="2C1AD8C2" w14:textId="77777777" w:rsidR="005D5160" w:rsidRPr="006C55C9" w:rsidRDefault="005D5160" w:rsidP="004E536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Relational integration</w:t>
            </w:r>
          </w:p>
        </w:tc>
        <w:tc>
          <w:tcPr>
            <w:tcW w:w="8168" w:type="dxa"/>
            <w:shd w:val="clear" w:color="auto" w:fill="auto"/>
          </w:tcPr>
          <w:p w14:paraId="1CFA6165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Do stakeholders have confidence in remote wound surveillance compared to in-person assessment?</w:t>
            </w:r>
          </w:p>
        </w:tc>
      </w:tr>
      <w:tr w:rsidR="005D5160" w:rsidRPr="006C55C9" w14:paraId="4B501EA4" w14:textId="77777777" w:rsidTr="004E5365">
        <w:trPr>
          <w:trHeight w:val="288"/>
        </w:trPr>
        <w:tc>
          <w:tcPr>
            <w:tcW w:w="2035" w:type="dxa"/>
            <w:vMerge/>
            <w:shd w:val="clear" w:color="auto" w:fill="auto"/>
            <w:hideMark/>
          </w:tcPr>
          <w:p w14:paraId="1331FBBD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</w:p>
        </w:tc>
        <w:tc>
          <w:tcPr>
            <w:tcW w:w="3095" w:type="dxa"/>
            <w:shd w:val="clear" w:color="auto" w:fill="auto"/>
            <w:hideMark/>
          </w:tcPr>
          <w:p w14:paraId="7F934145" w14:textId="77777777" w:rsidR="005D5160" w:rsidRPr="006C55C9" w:rsidRDefault="005D5160" w:rsidP="004E536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Contextual integration</w:t>
            </w:r>
          </w:p>
        </w:tc>
        <w:tc>
          <w:tcPr>
            <w:tcW w:w="8168" w:type="dxa"/>
            <w:shd w:val="clear" w:color="auto" w:fill="auto"/>
          </w:tcPr>
          <w:p w14:paraId="4F3BFC6F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Is there sufficient organisation support and resources to allow implementation of remote wound surveillance?</w:t>
            </w:r>
          </w:p>
        </w:tc>
      </w:tr>
      <w:tr w:rsidR="005D5160" w:rsidRPr="006C55C9" w14:paraId="1EB041B0" w14:textId="77777777" w:rsidTr="004E5365">
        <w:trPr>
          <w:trHeight w:val="288"/>
        </w:trPr>
        <w:tc>
          <w:tcPr>
            <w:tcW w:w="2035" w:type="dxa"/>
            <w:vMerge w:val="restart"/>
            <w:shd w:val="clear" w:color="auto" w:fill="auto"/>
            <w:hideMark/>
          </w:tcPr>
          <w:p w14:paraId="5BB45E21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  <w:r w:rsidRPr="006C55C9">
              <w:rPr>
                <w:rFonts w:eastAsia="Times New Roman"/>
                <w:b/>
                <w:bCs/>
                <w:color w:val="333333"/>
                <w:lang w:eastAsia="en-GB"/>
              </w:rPr>
              <w:t>Reflexive Monitoring</w:t>
            </w:r>
          </w:p>
        </w:tc>
        <w:tc>
          <w:tcPr>
            <w:tcW w:w="3095" w:type="dxa"/>
            <w:shd w:val="clear" w:color="auto" w:fill="auto"/>
            <w:hideMark/>
          </w:tcPr>
          <w:p w14:paraId="318C0F0D" w14:textId="77777777" w:rsidR="005D5160" w:rsidRPr="006C55C9" w:rsidRDefault="005D5160" w:rsidP="004E536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Systemisation</w:t>
            </w:r>
          </w:p>
        </w:tc>
        <w:tc>
          <w:tcPr>
            <w:tcW w:w="8168" w:type="dxa"/>
            <w:shd w:val="clear" w:color="auto" w:fill="auto"/>
          </w:tcPr>
          <w:p w14:paraId="652A3140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Will stakeholders be able to judge the effectiveness of remote wound surveillance?</w:t>
            </w:r>
          </w:p>
        </w:tc>
      </w:tr>
      <w:tr w:rsidR="005D5160" w:rsidRPr="006C55C9" w14:paraId="4BBD8222" w14:textId="77777777" w:rsidTr="004E5365">
        <w:trPr>
          <w:trHeight w:val="288"/>
        </w:trPr>
        <w:tc>
          <w:tcPr>
            <w:tcW w:w="2035" w:type="dxa"/>
            <w:vMerge/>
            <w:shd w:val="clear" w:color="auto" w:fill="auto"/>
            <w:vAlign w:val="center"/>
            <w:hideMark/>
          </w:tcPr>
          <w:p w14:paraId="6AD4C3D1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</w:p>
        </w:tc>
        <w:tc>
          <w:tcPr>
            <w:tcW w:w="3095" w:type="dxa"/>
            <w:shd w:val="clear" w:color="auto" w:fill="auto"/>
            <w:hideMark/>
          </w:tcPr>
          <w:p w14:paraId="7F6922AE" w14:textId="77777777" w:rsidR="005D5160" w:rsidRPr="006C55C9" w:rsidRDefault="005D5160" w:rsidP="004E536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Individual / communal appraisal</w:t>
            </w:r>
          </w:p>
        </w:tc>
        <w:tc>
          <w:tcPr>
            <w:tcW w:w="8168" w:type="dxa"/>
            <w:shd w:val="clear" w:color="auto" w:fill="auto"/>
          </w:tcPr>
          <w:p w14:paraId="7F6473DB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How will individuals / stakeholders overall judge the effectiveness of the remote wound surveillance?</w:t>
            </w:r>
          </w:p>
        </w:tc>
      </w:tr>
      <w:tr w:rsidR="005D5160" w:rsidRPr="006C55C9" w14:paraId="3202B9BD" w14:textId="77777777" w:rsidTr="004E5365">
        <w:trPr>
          <w:trHeight w:val="288"/>
        </w:trPr>
        <w:tc>
          <w:tcPr>
            <w:tcW w:w="2035" w:type="dxa"/>
            <w:vMerge/>
            <w:shd w:val="clear" w:color="auto" w:fill="auto"/>
            <w:vAlign w:val="center"/>
            <w:hideMark/>
          </w:tcPr>
          <w:p w14:paraId="403629A5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b/>
                <w:bCs/>
                <w:color w:val="333333"/>
                <w:lang w:eastAsia="en-GB"/>
              </w:rPr>
            </w:pPr>
          </w:p>
        </w:tc>
        <w:tc>
          <w:tcPr>
            <w:tcW w:w="3095" w:type="dxa"/>
            <w:shd w:val="clear" w:color="auto" w:fill="auto"/>
            <w:hideMark/>
          </w:tcPr>
          <w:p w14:paraId="78E869DE" w14:textId="77777777" w:rsidR="005D5160" w:rsidRPr="006C55C9" w:rsidRDefault="005D5160" w:rsidP="004E536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eastAsia="Times New Roman"/>
                <w:color w:val="333333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Reconfiguration</w:t>
            </w:r>
          </w:p>
        </w:tc>
        <w:tc>
          <w:tcPr>
            <w:tcW w:w="8168" w:type="dxa"/>
            <w:shd w:val="clear" w:color="auto" w:fill="auto"/>
          </w:tcPr>
          <w:p w14:paraId="07325C11" w14:textId="77777777" w:rsidR="005D5160" w:rsidRPr="006C55C9" w:rsidRDefault="005D5160" w:rsidP="004E5365">
            <w:pPr>
              <w:spacing w:after="0" w:line="360" w:lineRule="auto"/>
              <w:rPr>
                <w:rFonts w:eastAsia="Times New Roman"/>
                <w:i/>
                <w:iCs/>
                <w:color w:val="333333"/>
                <w:lang w:eastAsia="en-GB"/>
              </w:rPr>
            </w:pPr>
            <w:r w:rsidRPr="006C55C9">
              <w:rPr>
                <w:i/>
                <w:iCs/>
              </w:rPr>
              <w:t>Are there suggestions from stakeholders that aim to modify and enhance the utility remote wound surveillance?</w:t>
            </w:r>
          </w:p>
        </w:tc>
      </w:tr>
    </w:tbl>
    <w:p w14:paraId="2D9C5F07" w14:textId="77777777" w:rsidR="005D5160" w:rsidRPr="006C55C9" w:rsidRDefault="005D5160" w:rsidP="005D5160">
      <w:pPr>
        <w:shd w:val="clear" w:color="auto" w:fill="FFFFFF"/>
        <w:spacing w:after="0" w:line="360" w:lineRule="auto"/>
        <w:textAlignment w:val="baseline"/>
        <w:outlineLvl w:val="1"/>
        <w:rPr>
          <w:rFonts w:eastAsia="Times New Roman"/>
          <w:lang w:eastAsia="en-GB"/>
        </w:rPr>
        <w:sectPr w:rsidR="005D5160" w:rsidRPr="006C55C9" w:rsidSect="001273EF">
          <w:footerReference w:type="default" r:id="rId8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2F66170" w14:textId="141F1605" w:rsidR="005D5160" w:rsidRPr="006C55C9" w:rsidRDefault="005D5160" w:rsidP="005D5160">
      <w:pPr>
        <w:shd w:val="clear" w:color="auto" w:fill="FFFFFF"/>
        <w:spacing w:after="0" w:line="360" w:lineRule="auto"/>
        <w:textAlignment w:val="baseline"/>
        <w:outlineLvl w:val="1"/>
        <w:rPr>
          <w:rFonts w:eastAsia="Times New Roman"/>
          <w:color w:val="000000" w:themeColor="text1"/>
          <w:sz w:val="24"/>
          <w:szCs w:val="24"/>
          <w:lang w:eastAsia="en-GB"/>
        </w:rPr>
      </w:pPr>
      <w:r w:rsidRPr="006C55C9">
        <w:rPr>
          <w:rFonts w:eastAsia="Times New Roman"/>
          <w:b/>
          <w:bCs/>
          <w:color w:val="000000" w:themeColor="text1"/>
          <w:sz w:val="24"/>
          <w:szCs w:val="24"/>
          <w:lang w:eastAsia="en-GB"/>
        </w:rPr>
        <w:lastRenderedPageBreak/>
        <w:t>Supplementary Table 2: Characteristics and outcomes of patients interviewed</w:t>
      </w:r>
    </w:p>
    <w:p w14:paraId="73E46AA3" w14:textId="77777777" w:rsidR="005D5160" w:rsidRPr="006C55C9" w:rsidRDefault="005D5160" w:rsidP="005D5160">
      <w:pPr>
        <w:shd w:val="clear" w:color="auto" w:fill="FFFFFF"/>
        <w:spacing w:after="0" w:line="360" w:lineRule="auto"/>
        <w:textAlignment w:val="baseline"/>
        <w:outlineLvl w:val="1"/>
        <w:rPr>
          <w:sz w:val="22"/>
          <w:szCs w:val="22"/>
        </w:rPr>
      </w:pPr>
    </w:p>
    <w:tbl>
      <w:tblPr>
        <w:tblW w:w="6804" w:type="dxa"/>
        <w:tblBorders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1"/>
        <w:gridCol w:w="1983"/>
        <w:gridCol w:w="2700"/>
      </w:tblGrid>
      <w:tr w:rsidR="00E33837" w:rsidRPr="006C55C9" w14:paraId="3683225D" w14:textId="77777777" w:rsidTr="005A5823">
        <w:trPr>
          <w:trHeight w:val="20"/>
          <w:tblHeader/>
        </w:trPr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01D5A69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1224FC7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C5B52C4" w14:textId="77777777" w:rsidR="00E33837" w:rsidRPr="006C55C9" w:rsidRDefault="00E33837" w:rsidP="005A5823">
            <w:pPr>
              <w:pStyle w:val="NoSpacing"/>
              <w:jc w:val="right"/>
              <w:rPr>
                <w:b/>
                <w:bCs/>
                <w:color w:val="000000" w:themeColor="text1"/>
                <w:lang w:eastAsia="en-GB"/>
              </w:rPr>
            </w:pPr>
            <w:r w:rsidRPr="006C55C9">
              <w:rPr>
                <w:b/>
                <w:bCs/>
                <w:color w:val="000000" w:themeColor="text1"/>
                <w:lang w:eastAsia="en-GB"/>
              </w:rPr>
              <w:t>Patients Interviewed (n=14)</w:t>
            </w:r>
          </w:p>
        </w:tc>
      </w:tr>
      <w:tr w:rsidR="00E33837" w:rsidRPr="006C55C9" w14:paraId="1902DFEC" w14:textId="77777777" w:rsidTr="005A5823">
        <w:trPr>
          <w:trHeight w:val="20"/>
        </w:trPr>
        <w:tc>
          <w:tcPr>
            <w:tcW w:w="2121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CA189C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Age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EF5CE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Median (IQR)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8D793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54.5 (48.8 to 57.2)</w:t>
            </w:r>
          </w:p>
        </w:tc>
      </w:tr>
      <w:tr w:rsidR="00E33837" w:rsidRPr="006C55C9" w14:paraId="6C832DD5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51915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Sex</w:t>
            </w: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B004E2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Male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B82C2B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3 (21.4)</w:t>
            </w:r>
          </w:p>
        </w:tc>
      </w:tr>
      <w:tr w:rsidR="00E33837" w:rsidRPr="006C55C9" w14:paraId="682547B5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237C4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24FEA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Female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0ABA3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11 (78.6)</w:t>
            </w:r>
          </w:p>
        </w:tc>
      </w:tr>
      <w:tr w:rsidR="00E33837" w:rsidRPr="006C55C9" w14:paraId="4F3789AF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CCD22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Ethnicity</w:t>
            </w: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67E26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White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7247C1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14 (100.0)</w:t>
            </w:r>
          </w:p>
        </w:tc>
      </w:tr>
      <w:tr w:rsidR="00E33837" w:rsidRPr="006C55C9" w14:paraId="1D92371C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9DEDC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7610F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BAME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B34CB2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0 (0.0)</w:t>
            </w:r>
          </w:p>
        </w:tc>
      </w:tr>
      <w:tr w:rsidR="00E33837" w:rsidRPr="006C55C9" w14:paraId="5E845BE4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8FD20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Socioeconomic quintile</w:t>
            </w: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F360D6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Median (IQR)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D6ABA9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4.5 (4.0 to 5.0)</w:t>
            </w:r>
          </w:p>
        </w:tc>
      </w:tr>
      <w:tr w:rsidR="00E33837" w:rsidRPr="006C55C9" w14:paraId="33D283CE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C63071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Body Mass Index (BMI)</w:t>
            </w: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D2722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Not obese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31326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9 (64.3)</w:t>
            </w:r>
          </w:p>
        </w:tc>
      </w:tr>
      <w:tr w:rsidR="00E33837" w:rsidRPr="006C55C9" w14:paraId="2844F1E8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173800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CC1A63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Obese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D1F41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5 (35.7)</w:t>
            </w:r>
          </w:p>
        </w:tc>
      </w:tr>
      <w:tr w:rsidR="00E33837" w:rsidRPr="006C55C9" w14:paraId="379C65A4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11D55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Immunosuppression</w:t>
            </w: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CF2DBA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No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A2F7B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14 (100.0)</w:t>
            </w:r>
          </w:p>
        </w:tc>
      </w:tr>
      <w:tr w:rsidR="00E33837" w:rsidRPr="006C55C9" w14:paraId="38F82464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F4040C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4BEE10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Yes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F8D45F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0 (0.0)</w:t>
            </w:r>
          </w:p>
        </w:tc>
      </w:tr>
      <w:tr w:rsidR="00E33837" w:rsidRPr="006C55C9" w14:paraId="55ECC39E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8EF0A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Diabetes Mellitus</w:t>
            </w: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71CE3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No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C0A87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13 (92.9)</w:t>
            </w:r>
          </w:p>
        </w:tc>
      </w:tr>
      <w:tr w:rsidR="00E33837" w:rsidRPr="006C55C9" w14:paraId="6B85E023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1977DC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182F9B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Yes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E70A60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1 (7.1)</w:t>
            </w:r>
          </w:p>
        </w:tc>
      </w:tr>
      <w:tr w:rsidR="00E33837" w:rsidRPr="006C55C9" w14:paraId="0BD12901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481B3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Operative approach</w:t>
            </w: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20618F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Minimally-invasive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4B60E5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9 (64.3)</w:t>
            </w:r>
          </w:p>
        </w:tc>
      </w:tr>
      <w:tr w:rsidR="00E33837" w:rsidRPr="006C55C9" w14:paraId="61C1EBB2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1ECFD8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18926C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Open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B603F1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5 (35.7)</w:t>
            </w:r>
          </w:p>
        </w:tc>
      </w:tr>
      <w:tr w:rsidR="00E33837" w:rsidRPr="006C55C9" w14:paraId="4D3C0FC4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BFFE0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Operative complexity</w:t>
            </w: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4357B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Minor/Intermediate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461E2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1 (7.1)</w:t>
            </w:r>
          </w:p>
        </w:tc>
      </w:tr>
      <w:tr w:rsidR="00E33837" w:rsidRPr="006C55C9" w14:paraId="44ADBCC1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35A500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7BFD3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Major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56DEC9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12 (85.7)</w:t>
            </w:r>
          </w:p>
        </w:tc>
      </w:tr>
      <w:tr w:rsidR="00E33837" w:rsidRPr="006C55C9" w14:paraId="4B2D3089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2F1BFE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1BDFC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Complex Major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F236CD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1 (7.1)</w:t>
            </w:r>
          </w:p>
        </w:tc>
      </w:tr>
      <w:tr w:rsidR="00E33837" w:rsidRPr="006C55C9" w14:paraId="748B761D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BDE59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Operative contamination</w:t>
            </w: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7DC95C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Clean-Contaminated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A29DC6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14 (100.0)</w:t>
            </w:r>
          </w:p>
        </w:tc>
      </w:tr>
      <w:tr w:rsidR="00E33837" w:rsidRPr="006C55C9" w14:paraId="0966C206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F37CA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4C009A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Contaminated / Dirty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FBA9C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0 (0.0)</w:t>
            </w:r>
          </w:p>
        </w:tc>
      </w:tr>
      <w:tr w:rsidR="00E33837" w:rsidRPr="006C55C9" w14:paraId="237432FD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2E215E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Operative Urgency</w:t>
            </w: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2EE09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Elective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32B5C6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8 (57.1)</w:t>
            </w:r>
          </w:p>
        </w:tc>
      </w:tr>
      <w:tr w:rsidR="00E33837" w:rsidRPr="006C55C9" w14:paraId="37FD3F1E" w14:textId="77777777" w:rsidTr="005A5823">
        <w:trPr>
          <w:trHeight w:val="20"/>
        </w:trPr>
        <w:tc>
          <w:tcPr>
            <w:tcW w:w="21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4E761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D5B69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Emergency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68CFEC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6 (42.9)</w:t>
            </w:r>
          </w:p>
        </w:tc>
      </w:tr>
      <w:tr w:rsidR="00E33837" w:rsidRPr="006C55C9" w14:paraId="2B9183B2" w14:textId="77777777" w:rsidTr="005A5823">
        <w:trPr>
          <w:trHeight w:val="20"/>
        </w:trPr>
        <w:tc>
          <w:tcPr>
            <w:tcW w:w="2121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B2616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Clinical diagnosis of SSI (within 30-days)</w:t>
            </w: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A0D8B4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No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A672DE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13 (92.9)</w:t>
            </w:r>
          </w:p>
        </w:tc>
      </w:tr>
      <w:tr w:rsidR="00E33837" w:rsidRPr="006C55C9" w14:paraId="1DF93023" w14:textId="77777777" w:rsidTr="005A5823">
        <w:trPr>
          <w:trHeight w:val="20"/>
        </w:trPr>
        <w:tc>
          <w:tcPr>
            <w:tcW w:w="2121" w:type="dxa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5FD5D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</w:p>
        </w:tc>
        <w:tc>
          <w:tcPr>
            <w:tcW w:w="19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858704" w14:textId="77777777" w:rsidR="00E33837" w:rsidRPr="006C55C9" w:rsidRDefault="00E33837" w:rsidP="005A5823">
            <w:pPr>
              <w:pStyle w:val="NoSpacing"/>
              <w:rPr>
                <w:color w:val="000000" w:themeColor="text1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Yes</w:t>
            </w:r>
          </w:p>
        </w:tc>
        <w:tc>
          <w:tcPr>
            <w:tcW w:w="270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98110" w14:textId="77777777" w:rsidR="00E33837" w:rsidRPr="006C55C9" w:rsidRDefault="00E33837" w:rsidP="005A5823">
            <w:pPr>
              <w:pStyle w:val="NoSpacing"/>
              <w:jc w:val="right"/>
              <w:rPr>
                <w:color w:val="FF0000"/>
                <w:lang w:eastAsia="en-GB"/>
              </w:rPr>
            </w:pPr>
            <w:r w:rsidRPr="006C55C9">
              <w:rPr>
                <w:rFonts w:eastAsia="Times New Roman"/>
                <w:color w:val="333333"/>
                <w:lang w:eastAsia="en-GB"/>
              </w:rPr>
              <w:t>1 (7.1)</w:t>
            </w:r>
          </w:p>
        </w:tc>
      </w:tr>
    </w:tbl>
    <w:p w14:paraId="15611062" w14:textId="77777777" w:rsidR="00B57A2B" w:rsidRPr="006C55C9" w:rsidRDefault="00B57A2B">
      <w:pPr>
        <w:rPr>
          <w:b/>
          <w:bCs/>
          <w:sz w:val="24"/>
          <w:szCs w:val="24"/>
        </w:rPr>
      </w:pPr>
      <w:r w:rsidRPr="006C55C9">
        <w:rPr>
          <w:b/>
          <w:bCs/>
          <w:sz w:val="24"/>
          <w:szCs w:val="24"/>
        </w:rPr>
        <w:br w:type="page"/>
      </w:r>
    </w:p>
    <w:p w14:paraId="25ABA630" w14:textId="77777777" w:rsidR="00367052" w:rsidRDefault="00367052" w:rsidP="00414FE5">
      <w:pPr>
        <w:shd w:val="clear" w:color="auto" w:fill="FFFFFF"/>
        <w:spacing w:after="0" w:line="360" w:lineRule="auto"/>
        <w:textAlignment w:val="baseline"/>
        <w:outlineLvl w:val="1"/>
        <w:rPr>
          <w:b/>
          <w:bCs/>
          <w:sz w:val="24"/>
          <w:szCs w:val="24"/>
        </w:rPr>
        <w:sectPr w:rsidR="00367052" w:rsidSect="001273E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D909B01" w14:textId="0FBD0C2C" w:rsidR="00367052" w:rsidRPr="006C55C9" w:rsidRDefault="00367052" w:rsidP="00367052">
      <w:pPr>
        <w:shd w:val="clear" w:color="auto" w:fill="FFFFFF"/>
        <w:spacing w:after="0" w:line="360" w:lineRule="auto"/>
        <w:textAlignment w:val="baseline"/>
        <w:outlineLvl w:val="1"/>
        <w:rPr>
          <w:b/>
          <w:bCs/>
          <w:sz w:val="24"/>
          <w:szCs w:val="24"/>
        </w:rPr>
      </w:pPr>
      <w:r w:rsidRPr="006C55C9">
        <w:rPr>
          <w:b/>
          <w:bCs/>
          <w:sz w:val="24"/>
          <w:szCs w:val="24"/>
        </w:rPr>
        <w:lastRenderedPageBreak/>
        <w:t xml:space="preserve">Supplementary Figure </w:t>
      </w:r>
      <w:r>
        <w:rPr>
          <w:b/>
          <w:bCs/>
          <w:sz w:val="24"/>
          <w:szCs w:val="24"/>
        </w:rPr>
        <w:t>1</w:t>
      </w:r>
      <w:r w:rsidRPr="006C55C9"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>Schemata for exemplar smartphone-based intervention on remote postoperative wound monitoring.</w:t>
      </w:r>
    </w:p>
    <w:p w14:paraId="1847500E" w14:textId="660B8CF1" w:rsidR="00367052" w:rsidRDefault="00367052" w:rsidP="00414FE5">
      <w:pPr>
        <w:shd w:val="clear" w:color="auto" w:fill="FFFFFF"/>
        <w:spacing w:after="0" w:line="360" w:lineRule="auto"/>
        <w:textAlignment w:val="baseline"/>
        <w:outlineLvl w:val="1"/>
        <w:rPr>
          <w:b/>
          <w:bCs/>
          <w:sz w:val="24"/>
          <w:szCs w:val="24"/>
        </w:rPr>
        <w:sectPr w:rsidR="00367052" w:rsidSect="002B141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00118D">
        <w:rPr>
          <w:noProof/>
        </w:rPr>
        <w:drawing>
          <wp:inline distT="0" distB="0" distL="0" distR="0" wp14:anchorId="642AF5C8" wp14:editId="4DC40D54">
            <wp:extent cx="9302750" cy="5341620"/>
            <wp:effectExtent l="0" t="0" r="0" b="0"/>
            <wp:docPr id="2" name="Picture 2" descr="A diagram of a patient's respon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iagram of a patient's respons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72" b="1853"/>
                    <a:stretch/>
                  </pic:blipFill>
                  <pic:spPr bwMode="auto">
                    <a:xfrm>
                      <a:off x="0" y="0"/>
                      <a:ext cx="9302750" cy="53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5CE5E" w14:textId="569E4B61" w:rsidR="00B57A2B" w:rsidRPr="006C55C9" w:rsidRDefault="005D5160" w:rsidP="00414FE5">
      <w:pPr>
        <w:shd w:val="clear" w:color="auto" w:fill="FFFFFF"/>
        <w:spacing w:after="0" w:line="360" w:lineRule="auto"/>
        <w:textAlignment w:val="baseline"/>
        <w:outlineLvl w:val="1"/>
        <w:rPr>
          <w:b/>
          <w:bCs/>
          <w:sz w:val="24"/>
          <w:szCs w:val="24"/>
        </w:rPr>
      </w:pPr>
      <w:r w:rsidRPr="006C55C9">
        <w:rPr>
          <w:b/>
          <w:bCs/>
          <w:sz w:val="24"/>
          <w:szCs w:val="24"/>
        </w:rPr>
        <w:lastRenderedPageBreak/>
        <w:t xml:space="preserve">Supplementary </w:t>
      </w:r>
      <w:r w:rsidR="009B5424" w:rsidRPr="006C55C9">
        <w:rPr>
          <w:b/>
          <w:bCs/>
          <w:sz w:val="24"/>
          <w:szCs w:val="24"/>
        </w:rPr>
        <w:t xml:space="preserve">Figure </w:t>
      </w:r>
      <w:r w:rsidR="00367052">
        <w:rPr>
          <w:b/>
          <w:bCs/>
          <w:sz w:val="24"/>
          <w:szCs w:val="24"/>
        </w:rPr>
        <w:t>2</w:t>
      </w:r>
      <w:r w:rsidR="009B5424" w:rsidRPr="006C55C9">
        <w:rPr>
          <w:b/>
          <w:bCs/>
          <w:sz w:val="24"/>
          <w:szCs w:val="24"/>
        </w:rPr>
        <w:t xml:space="preserve">: </w:t>
      </w:r>
      <w:r w:rsidR="007F44A2" w:rsidRPr="006C55C9">
        <w:rPr>
          <w:b/>
          <w:bCs/>
          <w:sz w:val="24"/>
          <w:szCs w:val="24"/>
        </w:rPr>
        <w:t>Patient s</w:t>
      </w:r>
      <w:r w:rsidR="00751299" w:rsidRPr="006C55C9">
        <w:rPr>
          <w:b/>
          <w:bCs/>
          <w:sz w:val="24"/>
          <w:szCs w:val="24"/>
        </w:rPr>
        <w:t>takeholder s</w:t>
      </w:r>
      <w:r w:rsidR="009B5424" w:rsidRPr="006C55C9">
        <w:rPr>
          <w:b/>
          <w:bCs/>
          <w:sz w:val="24"/>
          <w:szCs w:val="24"/>
        </w:rPr>
        <w:t xml:space="preserve">entiment heatmap </w:t>
      </w:r>
      <w:r w:rsidR="00014D27" w:rsidRPr="006C55C9">
        <w:rPr>
          <w:b/>
          <w:bCs/>
          <w:sz w:val="24"/>
          <w:szCs w:val="24"/>
        </w:rPr>
        <w:t xml:space="preserve">regarding implementation of remote postoperative </w:t>
      </w:r>
      <w:r w:rsidRPr="006C55C9">
        <w:rPr>
          <w:b/>
          <w:bCs/>
          <w:sz w:val="24"/>
          <w:szCs w:val="24"/>
        </w:rPr>
        <w:t>monitoring</w:t>
      </w:r>
    </w:p>
    <w:p w14:paraId="03E43696" w14:textId="607C117D" w:rsidR="007F44A2" w:rsidRPr="006C55C9" w:rsidRDefault="00B57A2B" w:rsidP="00414FE5">
      <w:pPr>
        <w:shd w:val="clear" w:color="auto" w:fill="FFFFFF"/>
        <w:spacing w:after="0" w:line="360" w:lineRule="auto"/>
        <w:textAlignment w:val="baseline"/>
        <w:outlineLvl w:val="1"/>
        <w:rPr>
          <w:rFonts w:eastAsia="Times New Roman"/>
          <w:b/>
          <w:bCs/>
          <w:color w:val="000000" w:themeColor="text1"/>
          <w:sz w:val="24"/>
          <w:szCs w:val="24"/>
          <w:lang w:eastAsia="en-GB"/>
        </w:rPr>
      </w:pPr>
      <w:r w:rsidRPr="006C55C9">
        <w:rPr>
          <w:rFonts w:eastAsia="Times New Roman"/>
          <w:b/>
          <w:bCs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3FD125EB" wp14:editId="4D4EBB81">
            <wp:extent cx="6193790" cy="8571230"/>
            <wp:effectExtent l="0" t="0" r="0" b="1270"/>
            <wp:docPr id="821032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857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44A2" w:rsidRPr="006C55C9">
        <w:rPr>
          <w:rFonts w:eastAsia="Times New Roman"/>
          <w:b/>
          <w:bCs/>
          <w:color w:val="000000" w:themeColor="text1"/>
          <w:sz w:val="24"/>
          <w:szCs w:val="24"/>
          <w:lang w:eastAsia="en-GB"/>
        </w:rPr>
        <w:br w:type="page"/>
      </w:r>
    </w:p>
    <w:p w14:paraId="1E1CBEC7" w14:textId="11BEB69C" w:rsidR="00260501" w:rsidRPr="006C55C9" w:rsidRDefault="005D5160" w:rsidP="00414FE5">
      <w:pPr>
        <w:shd w:val="clear" w:color="auto" w:fill="FFFFFF"/>
        <w:spacing w:after="0" w:line="360" w:lineRule="auto"/>
        <w:textAlignment w:val="baseline"/>
        <w:outlineLvl w:val="1"/>
        <w:rPr>
          <w:b/>
          <w:bCs/>
          <w:sz w:val="24"/>
          <w:szCs w:val="24"/>
        </w:rPr>
      </w:pPr>
      <w:r w:rsidRPr="006C55C9">
        <w:rPr>
          <w:b/>
          <w:bCs/>
          <w:sz w:val="24"/>
          <w:szCs w:val="24"/>
        </w:rPr>
        <w:lastRenderedPageBreak/>
        <w:t xml:space="preserve">Supplementary Figure </w:t>
      </w:r>
      <w:r w:rsidR="00367052">
        <w:rPr>
          <w:b/>
          <w:bCs/>
          <w:sz w:val="24"/>
          <w:szCs w:val="24"/>
        </w:rPr>
        <w:t>3</w:t>
      </w:r>
      <w:r w:rsidRPr="006C55C9">
        <w:rPr>
          <w:b/>
          <w:bCs/>
          <w:sz w:val="24"/>
          <w:szCs w:val="24"/>
        </w:rPr>
        <w:t>: Healthcare staff stakeholder sentiment heatmap regarding implementation of remote postoperative monitoring</w:t>
      </w:r>
    </w:p>
    <w:p w14:paraId="78D5D945" w14:textId="77777777" w:rsidR="00053074" w:rsidRPr="006C55C9" w:rsidRDefault="00053074" w:rsidP="00414FE5">
      <w:pPr>
        <w:shd w:val="clear" w:color="auto" w:fill="FFFFFF"/>
        <w:spacing w:after="0" w:line="240" w:lineRule="auto"/>
        <w:textAlignment w:val="baseline"/>
        <w:outlineLvl w:val="1"/>
        <w:rPr>
          <w:rFonts w:eastAsia="Times New Roman"/>
          <w:noProof/>
          <w:sz w:val="24"/>
          <w:szCs w:val="24"/>
          <w:lang w:eastAsia="en-GB"/>
        </w:rPr>
      </w:pPr>
    </w:p>
    <w:p w14:paraId="45D2AB3E" w14:textId="6D619DB4" w:rsidR="00B57A2B" w:rsidRPr="006C55C9" w:rsidRDefault="00B57A2B" w:rsidP="00414FE5">
      <w:pPr>
        <w:shd w:val="clear" w:color="auto" w:fill="FFFFFF"/>
        <w:spacing w:after="0" w:line="240" w:lineRule="auto"/>
        <w:textAlignment w:val="baseline"/>
        <w:outlineLvl w:val="1"/>
        <w:rPr>
          <w:rFonts w:eastAsia="Times New Roman"/>
          <w:sz w:val="24"/>
          <w:szCs w:val="24"/>
          <w:lang w:eastAsia="en-GB"/>
        </w:rPr>
        <w:sectPr w:rsidR="00B57A2B" w:rsidRPr="006C55C9" w:rsidSect="001273E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6C55C9">
        <w:rPr>
          <w:rFonts w:eastAsia="Times New Roman"/>
          <w:noProof/>
          <w:sz w:val="24"/>
          <w:szCs w:val="24"/>
          <w:lang w:eastAsia="en-GB"/>
        </w:rPr>
        <w:drawing>
          <wp:inline distT="0" distB="0" distL="0" distR="0" wp14:anchorId="588529D2" wp14:editId="4DA9279D">
            <wp:extent cx="6193790" cy="8571230"/>
            <wp:effectExtent l="0" t="0" r="0" b="1270"/>
            <wp:docPr id="18002021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857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7E588" w14:textId="742152EF" w:rsidR="00DF7D55" w:rsidRPr="006C55C9" w:rsidRDefault="00DF7D55" w:rsidP="00DF7D55">
      <w:pPr>
        <w:pStyle w:val="NoSpacing"/>
        <w:spacing w:line="360" w:lineRule="auto"/>
        <w:rPr>
          <w:b/>
          <w:bCs/>
          <w:sz w:val="28"/>
          <w:szCs w:val="28"/>
          <w:lang w:eastAsia="en-GB"/>
        </w:rPr>
      </w:pPr>
      <w:r w:rsidRPr="006C55C9">
        <w:rPr>
          <w:b/>
          <w:bCs/>
          <w:sz w:val="28"/>
          <w:szCs w:val="28"/>
          <w:lang w:eastAsia="en-GB"/>
        </w:rPr>
        <w:lastRenderedPageBreak/>
        <w:t xml:space="preserve">Appendix </w:t>
      </w:r>
      <w:r w:rsidR="005F7331">
        <w:rPr>
          <w:b/>
          <w:bCs/>
          <w:sz w:val="28"/>
          <w:szCs w:val="28"/>
          <w:lang w:eastAsia="en-GB"/>
        </w:rPr>
        <w:t>A</w:t>
      </w:r>
      <w:r w:rsidRPr="006C55C9">
        <w:rPr>
          <w:b/>
          <w:bCs/>
          <w:sz w:val="28"/>
          <w:szCs w:val="28"/>
          <w:lang w:eastAsia="en-GB"/>
        </w:rPr>
        <w:t>: Semi-structured interview guide for patients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0"/>
      </w:tblGrid>
      <w:tr w:rsidR="00C919AE" w:rsidRPr="006C55C9" w14:paraId="31F78A43" w14:textId="77777777" w:rsidTr="00556B94">
        <w:tc>
          <w:tcPr>
            <w:tcW w:w="9010" w:type="dxa"/>
          </w:tcPr>
          <w:p w14:paraId="4FCE21E7" w14:textId="77777777" w:rsidR="00C919AE" w:rsidRPr="006C55C9" w:rsidRDefault="00C919AE" w:rsidP="00556B94">
            <w:pPr>
              <w:spacing w:line="360" w:lineRule="auto"/>
              <w:rPr>
                <w:sz w:val="20"/>
                <w:szCs w:val="20"/>
              </w:rPr>
            </w:pPr>
            <w:r w:rsidRPr="006C55C9">
              <w:rPr>
                <w:b/>
                <w:bCs/>
                <w:sz w:val="20"/>
                <w:szCs w:val="20"/>
              </w:rPr>
              <w:t>Experience of surgery and postoperative care</w:t>
            </w:r>
          </w:p>
        </w:tc>
      </w:tr>
      <w:tr w:rsidR="00C919AE" w:rsidRPr="006C55C9" w14:paraId="236A52F8" w14:textId="77777777" w:rsidTr="00556B94">
        <w:trPr>
          <w:trHeight w:val="337"/>
        </w:trPr>
        <w:tc>
          <w:tcPr>
            <w:tcW w:w="9010" w:type="dxa"/>
          </w:tcPr>
          <w:p w14:paraId="00800309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 xml:space="preserve">Did you or the hospital staff have any concerns about your wound prior to discharge home? </w:t>
            </w:r>
          </w:p>
          <w:p w14:paraId="4A0129D0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 xml:space="preserve">How confident would you be in identifying problems with your wound? </w:t>
            </w:r>
          </w:p>
          <w:p w14:paraId="29ADFD96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What advice (written or spoken) were you given about what to do if you had any problems related to your surgery after you went home?</w:t>
            </w:r>
          </w:p>
          <w:p w14:paraId="12E62D73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Did you have any concerns about how to get advice or care after you went home?</w:t>
            </w:r>
          </w:p>
        </w:tc>
      </w:tr>
      <w:tr w:rsidR="00C919AE" w:rsidRPr="006C55C9" w14:paraId="62736B46" w14:textId="77777777" w:rsidTr="00556B94">
        <w:tc>
          <w:tcPr>
            <w:tcW w:w="9010" w:type="dxa"/>
          </w:tcPr>
          <w:p w14:paraId="40FDC4CB" w14:textId="77777777" w:rsidR="00C919AE" w:rsidRPr="006C55C9" w:rsidRDefault="00C919AE" w:rsidP="00556B94">
            <w:pPr>
              <w:spacing w:line="360" w:lineRule="auto"/>
              <w:rPr>
                <w:sz w:val="20"/>
                <w:szCs w:val="20"/>
              </w:rPr>
            </w:pPr>
            <w:r w:rsidRPr="006C55C9">
              <w:rPr>
                <w:b/>
                <w:bCs/>
                <w:sz w:val="20"/>
                <w:szCs w:val="20"/>
              </w:rPr>
              <w:t>Experience of the intervention</w:t>
            </w:r>
          </w:p>
        </w:tc>
      </w:tr>
      <w:tr w:rsidR="00C919AE" w:rsidRPr="006C55C9" w14:paraId="5B022050" w14:textId="77777777" w:rsidTr="00556B94">
        <w:trPr>
          <w:trHeight w:val="4634"/>
        </w:trPr>
        <w:tc>
          <w:tcPr>
            <w:tcW w:w="9010" w:type="dxa"/>
          </w:tcPr>
          <w:p w14:paraId="00E739DF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 xml:space="preserve">Did you or the hospital staff have any concerns about your wound prior to discharge home? </w:t>
            </w:r>
          </w:p>
          <w:p w14:paraId="41A3C088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 xml:space="preserve">How confident would you be in identifying problems with your wound? </w:t>
            </w:r>
          </w:p>
          <w:p w14:paraId="421DF4CE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What advice (written or spoken) were you given about what to do if you had any problems related to your surgery after you went home?</w:t>
            </w:r>
          </w:p>
          <w:p w14:paraId="12454826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Did you have any concerns about how to get advice or care after you went home?</w:t>
            </w:r>
          </w:p>
          <w:p w14:paraId="06ED8DF5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How comfortable were you communicating with healthcare staff online? Any concerns?</w:t>
            </w:r>
          </w:p>
          <w:p w14:paraId="626BB3AA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 xml:space="preserve">How frequently would you like a mobile app to enquire about your recovery? </w:t>
            </w:r>
          </w:p>
          <w:p w14:paraId="58D85B6B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Prompt: Daily, every two days, twice per week, once per week? (if it was optional)</w:t>
            </w:r>
          </w:p>
          <w:p w14:paraId="7F380FD4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 xml:space="preserve">Would you prefer to have the ability to submit concerns about your wound when you wish, or would you prefer to be prompted? </w:t>
            </w:r>
          </w:p>
          <w:p w14:paraId="24C430CD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Did you have any issues logging into the ISLA platform? Did the process feel secure to you?</w:t>
            </w:r>
          </w:p>
          <w:p w14:paraId="1590FAD2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Were there any questions asked on the form that you found confusing? How could this be improved?</w:t>
            </w:r>
          </w:p>
          <w:p w14:paraId="75F315AA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Did you have any issues uploading photographs of your wound? How could this be improved?</w:t>
            </w:r>
          </w:p>
          <w:p w14:paraId="099310A0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 xml:space="preserve">How long did you have to wait before you got advice? Did you feel this was too long? </w:t>
            </w:r>
          </w:p>
          <w:p w14:paraId="69F172F5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Did the advice provided seem correct? Did you follow this advice or did you seek a second opinion? How could the advice be improved?</w:t>
            </w:r>
          </w:p>
          <w:p w14:paraId="3DC0B42C" w14:textId="77777777" w:rsidR="00C919AE" w:rsidRPr="006C55C9" w:rsidRDefault="00C919AE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Were you advised to see a doctor or nurse about your wound? If so, were you able to? If you were not able to, why was this?</w:t>
            </w:r>
          </w:p>
          <w:p w14:paraId="618CED50" w14:textId="77777777" w:rsidR="006C7C5F" w:rsidRPr="006C55C9" w:rsidRDefault="006C7C5F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 xml:space="preserve">If there were 100 people who get asked to go for a wound review (at their GP or hospital), what is the HIGHEST number of people you think should be asked to go but actually </w:t>
            </w:r>
            <w:r w:rsidRPr="006C55C9">
              <w:rPr>
                <w:i/>
                <w:iCs/>
                <w:sz w:val="20"/>
                <w:szCs w:val="20"/>
              </w:rPr>
              <w:t>don’t</w:t>
            </w:r>
            <w:r w:rsidRPr="006C55C9">
              <w:rPr>
                <w:sz w:val="20"/>
                <w:szCs w:val="20"/>
              </w:rPr>
              <w:t xml:space="preserve"> have a wound infection?</w:t>
            </w:r>
          </w:p>
          <w:p w14:paraId="6ED420FB" w14:textId="76790926" w:rsidR="006C7C5F" w:rsidRPr="006C55C9" w:rsidRDefault="006C7C5F" w:rsidP="0091688F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If there were 100 people who are told their wound doesn’t need a review (at their GP or hospital), what is the HIGHEST number of missed infections you think would be ok?</w:t>
            </w:r>
          </w:p>
        </w:tc>
      </w:tr>
    </w:tbl>
    <w:p w14:paraId="4C5F0EFC" w14:textId="77777777" w:rsidR="00C919AE" w:rsidRPr="006C55C9" w:rsidRDefault="00C919AE" w:rsidP="00B25BD4">
      <w:pPr>
        <w:pStyle w:val="NoSpacing"/>
        <w:spacing w:line="360" w:lineRule="auto"/>
        <w:rPr>
          <w:b/>
          <w:bCs/>
          <w:sz w:val="28"/>
          <w:szCs w:val="28"/>
          <w:lang w:eastAsia="en-GB"/>
        </w:rPr>
        <w:sectPr w:rsidR="00C919AE" w:rsidRPr="006C55C9" w:rsidSect="001273E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19B3DB4" w14:textId="20E18C7D" w:rsidR="00DF7D55" w:rsidRPr="006C55C9" w:rsidRDefault="00DF7D55" w:rsidP="00DF7D55">
      <w:pPr>
        <w:pStyle w:val="NoSpacing"/>
        <w:spacing w:line="360" w:lineRule="auto"/>
        <w:rPr>
          <w:b/>
          <w:bCs/>
          <w:sz w:val="28"/>
          <w:szCs w:val="28"/>
          <w:lang w:eastAsia="en-GB"/>
        </w:rPr>
      </w:pPr>
      <w:r w:rsidRPr="006C55C9">
        <w:rPr>
          <w:b/>
          <w:bCs/>
          <w:sz w:val="28"/>
          <w:szCs w:val="28"/>
          <w:lang w:eastAsia="en-GB"/>
        </w:rPr>
        <w:lastRenderedPageBreak/>
        <w:t xml:space="preserve">Appendix </w:t>
      </w:r>
      <w:r w:rsidR="005F7331">
        <w:rPr>
          <w:b/>
          <w:bCs/>
          <w:sz w:val="28"/>
          <w:szCs w:val="28"/>
          <w:lang w:eastAsia="en-GB"/>
        </w:rPr>
        <w:t>B</w:t>
      </w:r>
      <w:r w:rsidRPr="006C55C9">
        <w:rPr>
          <w:b/>
          <w:bCs/>
          <w:sz w:val="28"/>
          <w:szCs w:val="28"/>
          <w:lang w:eastAsia="en-GB"/>
        </w:rPr>
        <w:t>: Semi-structured interview guide for healthcare staff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74323" w:rsidRPr="006C55C9" w14:paraId="0B70E429" w14:textId="77777777" w:rsidTr="00556B94">
        <w:tc>
          <w:tcPr>
            <w:tcW w:w="9010" w:type="dxa"/>
          </w:tcPr>
          <w:p w14:paraId="02D39E69" w14:textId="77777777" w:rsidR="00C74323" w:rsidRPr="006C55C9" w:rsidRDefault="00C74323" w:rsidP="00556B94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6C55C9">
              <w:rPr>
                <w:b/>
                <w:bCs/>
                <w:sz w:val="20"/>
                <w:szCs w:val="20"/>
              </w:rPr>
              <w:t>Interviewee Details</w:t>
            </w:r>
          </w:p>
        </w:tc>
      </w:tr>
      <w:tr w:rsidR="00C74323" w:rsidRPr="006C55C9" w14:paraId="3F99835B" w14:textId="77777777" w:rsidTr="00556B94">
        <w:tc>
          <w:tcPr>
            <w:tcW w:w="9010" w:type="dxa"/>
          </w:tcPr>
          <w:p w14:paraId="04EDAD5A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What is your Job Title? Could you briefly describe your Role?</w:t>
            </w:r>
          </w:p>
          <w:p w14:paraId="2D1FFF7F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How long have you been in this position?</w:t>
            </w:r>
          </w:p>
        </w:tc>
      </w:tr>
      <w:tr w:rsidR="00C74323" w:rsidRPr="006C55C9" w14:paraId="645E3142" w14:textId="77777777" w:rsidTr="00556B94">
        <w:tc>
          <w:tcPr>
            <w:tcW w:w="9010" w:type="dxa"/>
          </w:tcPr>
          <w:p w14:paraId="7F51134B" w14:textId="63211CA3" w:rsidR="00C74323" w:rsidRPr="006C55C9" w:rsidRDefault="00C74323" w:rsidP="00556B94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bookmarkStart w:id="0" w:name="_Hlk98931906"/>
            <w:r w:rsidRPr="006C55C9">
              <w:rPr>
                <w:b/>
                <w:bCs/>
                <w:sz w:val="20"/>
                <w:szCs w:val="20"/>
              </w:rPr>
              <w:t>Structure of the general surgical service</w:t>
            </w:r>
          </w:p>
        </w:tc>
      </w:tr>
      <w:tr w:rsidR="00C74323" w:rsidRPr="006C55C9" w14:paraId="57CD304D" w14:textId="77777777" w:rsidTr="00C74323">
        <w:trPr>
          <w:trHeight w:val="1782"/>
        </w:trPr>
        <w:tc>
          <w:tcPr>
            <w:tcW w:w="9010" w:type="dxa"/>
          </w:tcPr>
          <w:p w14:paraId="0C94AB7D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What parts of the electronic patient record do you access on a daily basis?</w:t>
            </w:r>
          </w:p>
          <w:p w14:paraId="0478887D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 xml:space="preserve">Are these fit for purpose / how could these be improved? </w:t>
            </w:r>
          </w:p>
          <w:p w14:paraId="1F18E08E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How often do postoperative complications arise in your experience? (in hospital and after discharge). What are the most frequent you see?</w:t>
            </w:r>
          </w:p>
          <w:p w14:paraId="186B6375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 xml:space="preserve">How are postoperative complications currently detected or come to the attention of the service / consultant? (in hospital and after discharge). </w:t>
            </w:r>
          </w:p>
          <w:p w14:paraId="6AD337FF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color w:val="1D1C1D"/>
                <w:sz w:val="20"/>
                <w:szCs w:val="20"/>
                <w:shd w:val="clear" w:color="auto" w:fill="F8F8F8"/>
              </w:rPr>
            </w:pPr>
            <w:r w:rsidRPr="006C55C9">
              <w:rPr>
                <w:color w:val="1D1C1D"/>
                <w:sz w:val="20"/>
                <w:szCs w:val="20"/>
                <w:shd w:val="clear" w:color="auto" w:fill="F8F8F8"/>
              </w:rPr>
              <w:t>How are complications triaged / prioritised?</w:t>
            </w:r>
          </w:p>
          <w:p w14:paraId="3E838D36" w14:textId="4FF8F75C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color w:val="1D1C1D"/>
                <w:sz w:val="20"/>
                <w:szCs w:val="20"/>
                <w:shd w:val="clear" w:color="auto" w:fill="F8F8F8"/>
              </w:rPr>
              <w:t xml:space="preserve">What do you consider serious </w:t>
            </w:r>
            <w:r w:rsidRPr="006C55C9">
              <w:rPr>
                <w:sz w:val="20"/>
                <w:szCs w:val="20"/>
              </w:rPr>
              <w:t>postoperative complications?</w:t>
            </w:r>
          </w:p>
        </w:tc>
      </w:tr>
      <w:tr w:rsidR="00C74323" w:rsidRPr="006C55C9" w14:paraId="34438F3A" w14:textId="77777777" w:rsidTr="00556B94">
        <w:tc>
          <w:tcPr>
            <w:tcW w:w="9010" w:type="dxa"/>
          </w:tcPr>
          <w:p w14:paraId="7E55950A" w14:textId="67FF55BF" w:rsidR="00C74323" w:rsidRPr="006C55C9" w:rsidRDefault="00C74323" w:rsidP="00556B94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6C55C9">
              <w:rPr>
                <w:b/>
                <w:bCs/>
                <w:sz w:val="20"/>
                <w:szCs w:val="20"/>
              </w:rPr>
              <w:t>Current practice regarding SSI in postoperative care</w:t>
            </w:r>
          </w:p>
        </w:tc>
      </w:tr>
      <w:tr w:rsidR="00C74323" w:rsidRPr="006C55C9" w14:paraId="1BA9981C" w14:textId="77777777" w:rsidTr="00556B94">
        <w:tc>
          <w:tcPr>
            <w:tcW w:w="9010" w:type="dxa"/>
          </w:tcPr>
          <w:p w14:paraId="1EDA81CF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If contacted regarding a patient in the community with a potential SSI, how are they cared for? (before covid and during covid)</w:t>
            </w:r>
          </w:p>
          <w:p w14:paraId="3FB29E97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On an average week, how many patients to you speak to (or review) with concerns regarding their surgical wound?</w:t>
            </w:r>
          </w:p>
          <w:p w14:paraId="427AF021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How reliable do you think diagnosing an SSI in-person is?</w:t>
            </w:r>
          </w:p>
          <w:p w14:paraId="015B03B3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How important is it that surgical site infections are picked up early?</w:t>
            </w:r>
          </w:p>
        </w:tc>
      </w:tr>
      <w:tr w:rsidR="00C74323" w:rsidRPr="006C55C9" w14:paraId="4BBAB788" w14:textId="77777777" w:rsidTr="00556B94">
        <w:tc>
          <w:tcPr>
            <w:tcW w:w="9010" w:type="dxa"/>
          </w:tcPr>
          <w:p w14:paraId="543D38D9" w14:textId="1825DF98" w:rsidR="00C74323" w:rsidRPr="006C55C9" w:rsidRDefault="00C74323" w:rsidP="00556B94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6C55C9">
              <w:rPr>
                <w:b/>
                <w:bCs/>
                <w:sz w:val="20"/>
                <w:szCs w:val="20"/>
              </w:rPr>
              <w:t>Telemedicine applied to clinical practice</w:t>
            </w:r>
          </w:p>
        </w:tc>
      </w:tr>
      <w:tr w:rsidR="00C74323" w:rsidRPr="006C55C9" w14:paraId="687B4237" w14:textId="77777777" w:rsidTr="00556B94">
        <w:tc>
          <w:tcPr>
            <w:tcW w:w="9010" w:type="dxa"/>
          </w:tcPr>
          <w:p w14:paraId="551FC4B5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What areas of your practice or delivery of care could you see telemedicine affecting?</w:t>
            </w:r>
          </w:p>
          <w:p w14:paraId="3ECA2799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In your experience, do you think SSI can be reliably diagnosed using patient-reported symptoms?</w:t>
            </w:r>
          </w:p>
          <w:p w14:paraId="6C5DFC3C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 xml:space="preserve">In your experience, do you think SSI can be reliably diagnosed visually?  </w:t>
            </w:r>
          </w:p>
          <w:p w14:paraId="6CA279F6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Would closer monitoring of patients in the community make you more comfortable sending patients home earlier?</w:t>
            </w:r>
          </w:p>
          <w:p w14:paraId="302DCF6C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How comfortable would you be communicating with your patients online? Any concerns?</w:t>
            </w:r>
          </w:p>
        </w:tc>
      </w:tr>
      <w:tr w:rsidR="00C74323" w:rsidRPr="006C55C9" w14:paraId="5DABA9D3" w14:textId="77777777" w:rsidTr="00556B94">
        <w:tc>
          <w:tcPr>
            <w:tcW w:w="9010" w:type="dxa"/>
          </w:tcPr>
          <w:p w14:paraId="5BA82BF8" w14:textId="0A8EF349" w:rsidR="00C74323" w:rsidRPr="006C55C9" w:rsidRDefault="00C74323" w:rsidP="00556B94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6C55C9">
              <w:rPr>
                <w:b/>
                <w:bCs/>
                <w:sz w:val="20"/>
                <w:szCs w:val="20"/>
              </w:rPr>
              <w:t>Design requirements for intervention</w:t>
            </w:r>
          </w:p>
        </w:tc>
      </w:tr>
      <w:tr w:rsidR="00C74323" w:rsidRPr="00820FF2" w14:paraId="033BCA57" w14:textId="77777777" w:rsidTr="00556B94">
        <w:tc>
          <w:tcPr>
            <w:tcW w:w="9010" w:type="dxa"/>
          </w:tcPr>
          <w:p w14:paraId="1D9EF09A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 xml:space="preserve">Should patients be able to contact any time with concerns with their wound or only at preset time periods? (e.g. on day 3, 7, and 15 after surgery). </w:t>
            </w:r>
          </w:p>
          <w:p w14:paraId="7580FB77" w14:textId="77777777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Should all potential surgical-site infections in the community be reviewed (dealt with) by surgical teams?</w:t>
            </w:r>
          </w:p>
          <w:p w14:paraId="131B5BBD" w14:textId="0AAFF0A5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 xml:space="preserve">If there were 100 people who get asked to go for a wound review (at their GP or hospital), what is the HIGHEST number of people you think should be asked to go but actually </w:t>
            </w:r>
            <w:r w:rsidRPr="006C55C9">
              <w:rPr>
                <w:i/>
                <w:iCs/>
                <w:sz w:val="20"/>
                <w:szCs w:val="20"/>
              </w:rPr>
              <w:t>don’t</w:t>
            </w:r>
            <w:r w:rsidRPr="006C55C9">
              <w:rPr>
                <w:sz w:val="20"/>
                <w:szCs w:val="20"/>
              </w:rPr>
              <w:t xml:space="preserve"> have a wound infection?</w:t>
            </w:r>
          </w:p>
          <w:p w14:paraId="26B4DAD4" w14:textId="2C3B1B72" w:rsidR="00C74323" w:rsidRPr="006C55C9" w:rsidRDefault="00C74323" w:rsidP="0091688F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line="360" w:lineRule="auto"/>
              <w:contextualSpacing w:val="0"/>
              <w:jc w:val="both"/>
              <w:rPr>
                <w:sz w:val="20"/>
                <w:szCs w:val="20"/>
              </w:rPr>
            </w:pPr>
            <w:r w:rsidRPr="006C55C9">
              <w:rPr>
                <w:sz w:val="20"/>
                <w:szCs w:val="20"/>
              </w:rPr>
              <w:t>If there were 100 people who are told their wound doesn’t need a review (at their GP or hospital), what is the HIGHEST number of missed infections you think would be ok?</w:t>
            </w:r>
          </w:p>
        </w:tc>
      </w:tr>
      <w:bookmarkEnd w:id="0"/>
    </w:tbl>
    <w:p w14:paraId="4E00769F" w14:textId="77777777" w:rsidR="00C74323" w:rsidRPr="00DF7D55" w:rsidRDefault="00C74323" w:rsidP="00DF7D55">
      <w:pPr>
        <w:pStyle w:val="NoSpacing"/>
        <w:spacing w:line="360" w:lineRule="auto"/>
        <w:rPr>
          <w:b/>
          <w:bCs/>
          <w:sz w:val="28"/>
          <w:szCs w:val="28"/>
          <w:lang w:eastAsia="en-GB"/>
        </w:rPr>
      </w:pPr>
    </w:p>
    <w:sectPr w:rsidR="00C74323" w:rsidRPr="00DF7D55" w:rsidSect="001273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C84F7" w14:textId="77777777" w:rsidR="00860A95" w:rsidRDefault="00860A95" w:rsidP="007F44A2">
      <w:pPr>
        <w:spacing w:after="0" w:line="240" w:lineRule="auto"/>
      </w:pPr>
      <w:r>
        <w:separator/>
      </w:r>
    </w:p>
  </w:endnote>
  <w:endnote w:type="continuationSeparator" w:id="0">
    <w:p w14:paraId="1F8A87CE" w14:textId="77777777" w:rsidR="00860A95" w:rsidRDefault="00860A95" w:rsidP="007F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17487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6FC4D4" w14:textId="44990767" w:rsidR="00B915F9" w:rsidRDefault="00B915F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7560E7" w14:textId="77777777" w:rsidR="00B915F9" w:rsidRDefault="00B91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70A3C" w14:textId="77777777" w:rsidR="00860A95" w:rsidRDefault="00860A95" w:rsidP="007F44A2">
      <w:pPr>
        <w:spacing w:after="0" w:line="240" w:lineRule="auto"/>
      </w:pPr>
      <w:r>
        <w:separator/>
      </w:r>
    </w:p>
  </w:footnote>
  <w:footnote w:type="continuationSeparator" w:id="0">
    <w:p w14:paraId="69E8D048" w14:textId="77777777" w:rsidR="00860A95" w:rsidRDefault="00860A95" w:rsidP="007F4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62D1C"/>
    <w:multiLevelType w:val="hybridMultilevel"/>
    <w:tmpl w:val="6DDCF3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53AD5"/>
    <w:multiLevelType w:val="hybridMultilevel"/>
    <w:tmpl w:val="B43012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A72E6"/>
    <w:multiLevelType w:val="hybridMultilevel"/>
    <w:tmpl w:val="6C36EB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B327BD"/>
    <w:multiLevelType w:val="hybridMultilevel"/>
    <w:tmpl w:val="815E90B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765EE9"/>
    <w:multiLevelType w:val="hybridMultilevel"/>
    <w:tmpl w:val="3F6EB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15B36"/>
    <w:multiLevelType w:val="hybridMultilevel"/>
    <w:tmpl w:val="B43012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8215E"/>
    <w:multiLevelType w:val="hybridMultilevel"/>
    <w:tmpl w:val="898E788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679F7"/>
    <w:multiLevelType w:val="hybridMultilevel"/>
    <w:tmpl w:val="815E90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E87521"/>
    <w:multiLevelType w:val="hybridMultilevel"/>
    <w:tmpl w:val="B43012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028B9"/>
    <w:multiLevelType w:val="hybridMultilevel"/>
    <w:tmpl w:val="815E90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E26492"/>
    <w:multiLevelType w:val="hybridMultilevel"/>
    <w:tmpl w:val="B43012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A7970"/>
    <w:multiLevelType w:val="hybridMultilevel"/>
    <w:tmpl w:val="5B1837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1A66"/>
    <w:multiLevelType w:val="hybridMultilevel"/>
    <w:tmpl w:val="815E90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381B00"/>
    <w:multiLevelType w:val="hybridMultilevel"/>
    <w:tmpl w:val="06E6F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6361D5"/>
    <w:multiLevelType w:val="hybridMultilevel"/>
    <w:tmpl w:val="4BF67A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036948">
    <w:abstractNumId w:val="3"/>
  </w:num>
  <w:num w:numId="2" w16cid:durableId="1611278951">
    <w:abstractNumId w:val="12"/>
  </w:num>
  <w:num w:numId="3" w16cid:durableId="2031567017">
    <w:abstractNumId w:val="9"/>
  </w:num>
  <w:num w:numId="4" w16cid:durableId="1402799289">
    <w:abstractNumId w:val="7"/>
  </w:num>
  <w:num w:numId="5" w16cid:durableId="1789007441">
    <w:abstractNumId w:val="0"/>
  </w:num>
  <w:num w:numId="6" w16cid:durableId="943533347">
    <w:abstractNumId w:val="2"/>
  </w:num>
  <w:num w:numId="7" w16cid:durableId="1965312427">
    <w:abstractNumId w:val="14"/>
  </w:num>
  <w:num w:numId="8" w16cid:durableId="450904682">
    <w:abstractNumId w:val="4"/>
  </w:num>
  <w:num w:numId="9" w16cid:durableId="1133597761">
    <w:abstractNumId w:val="6"/>
  </w:num>
  <w:num w:numId="10" w16cid:durableId="151801750">
    <w:abstractNumId w:val="11"/>
  </w:num>
  <w:num w:numId="11" w16cid:durableId="1924990858">
    <w:abstractNumId w:val="13"/>
  </w:num>
  <w:num w:numId="12" w16cid:durableId="1144349170">
    <w:abstractNumId w:val="1"/>
  </w:num>
  <w:num w:numId="13" w16cid:durableId="1415977117">
    <w:abstractNumId w:val="8"/>
  </w:num>
  <w:num w:numId="14" w16cid:durableId="1970017427">
    <w:abstractNumId w:val="10"/>
  </w:num>
  <w:num w:numId="15" w16cid:durableId="199741974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Arial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tswddwx655f54ew9t8xs5ravvwdx9fz29fe&quot;&gt;phd-Converted&lt;record-ids&gt;&lt;item&gt;1&lt;/item&gt;&lt;item&gt;2&lt;/item&gt;&lt;item&gt;3&lt;/item&gt;&lt;item&gt;4&lt;/item&gt;&lt;item&gt;6&lt;/item&gt;&lt;item&gt;8&lt;/item&gt;&lt;item&gt;9&lt;/item&gt;&lt;item&gt;37&lt;/item&gt;&lt;item&gt;54&lt;/item&gt;&lt;item&gt;58&lt;/item&gt;&lt;item&gt;66&lt;/item&gt;&lt;item&gt;89&lt;/item&gt;&lt;item&gt;93&lt;/item&gt;&lt;item&gt;151&lt;/item&gt;&lt;item&gt;159&lt;/item&gt;&lt;item&gt;199&lt;/item&gt;&lt;item&gt;201&lt;/item&gt;&lt;item&gt;202&lt;/item&gt;&lt;item&gt;203&lt;/item&gt;&lt;item&gt;204&lt;/item&gt;&lt;item&gt;207&lt;/item&gt;&lt;item&gt;208&lt;/item&gt;&lt;item&gt;210&lt;/item&gt;&lt;item&gt;212&lt;/item&gt;&lt;item&gt;213&lt;/item&gt;&lt;item&gt;283&lt;/item&gt;&lt;item&gt;407&lt;/item&gt;&lt;item&gt;408&lt;/item&gt;&lt;item&gt;416&lt;/item&gt;&lt;item&gt;419&lt;/item&gt;&lt;item&gt;420&lt;/item&gt;&lt;item&gt;421&lt;/item&gt;&lt;item&gt;422&lt;/item&gt;&lt;item&gt;423&lt;/item&gt;&lt;item&gt;425&lt;/item&gt;&lt;item&gt;426&lt;/item&gt;&lt;item&gt;427&lt;/item&gt;&lt;item&gt;428&lt;/item&gt;&lt;item&gt;429&lt;/item&gt;&lt;item&gt;430&lt;/item&gt;&lt;item&gt;431&lt;/item&gt;&lt;item&gt;432&lt;/item&gt;&lt;item&gt;433&lt;/item&gt;&lt;item&gt;435&lt;/item&gt;&lt;item&gt;436&lt;/item&gt;&lt;item&gt;437&lt;/item&gt;&lt;item&gt;440&lt;/item&gt;&lt;item&gt;443&lt;/item&gt;&lt;item&gt;444&lt;/item&gt;&lt;item&gt;445&lt;/item&gt;&lt;item&gt;446&lt;/item&gt;&lt;item&gt;558&lt;/item&gt;&lt;item&gt;559&lt;/item&gt;&lt;item&gt;561&lt;/item&gt;&lt;/record-ids&gt;&lt;/item&gt;&lt;/Libraries&gt;"/>
  </w:docVars>
  <w:rsids>
    <w:rsidRoot w:val="00076D5A"/>
    <w:rsid w:val="00000F33"/>
    <w:rsid w:val="00003CA3"/>
    <w:rsid w:val="0000793F"/>
    <w:rsid w:val="00010ED8"/>
    <w:rsid w:val="00012829"/>
    <w:rsid w:val="00014D27"/>
    <w:rsid w:val="00015790"/>
    <w:rsid w:val="00017B31"/>
    <w:rsid w:val="00017D66"/>
    <w:rsid w:val="000220E4"/>
    <w:rsid w:val="000267BB"/>
    <w:rsid w:val="0002771B"/>
    <w:rsid w:val="000312F8"/>
    <w:rsid w:val="000316D9"/>
    <w:rsid w:val="00031AAE"/>
    <w:rsid w:val="00031D11"/>
    <w:rsid w:val="00032730"/>
    <w:rsid w:val="0003442B"/>
    <w:rsid w:val="00034BA8"/>
    <w:rsid w:val="00036B8D"/>
    <w:rsid w:val="000405BA"/>
    <w:rsid w:val="00045508"/>
    <w:rsid w:val="0004557A"/>
    <w:rsid w:val="0004679D"/>
    <w:rsid w:val="00047F6A"/>
    <w:rsid w:val="00050FA7"/>
    <w:rsid w:val="000524FB"/>
    <w:rsid w:val="00053074"/>
    <w:rsid w:val="000613A1"/>
    <w:rsid w:val="00063913"/>
    <w:rsid w:val="00063A0A"/>
    <w:rsid w:val="000641DF"/>
    <w:rsid w:val="00064BA7"/>
    <w:rsid w:val="000666B3"/>
    <w:rsid w:val="00067ED6"/>
    <w:rsid w:val="00070CC7"/>
    <w:rsid w:val="00071702"/>
    <w:rsid w:val="00072DA7"/>
    <w:rsid w:val="000736FA"/>
    <w:rsid w:val="0007603A"/>
    <w:rsid w:val="0007660F"/>
    <w:rsid w:val="00076D5A"/>
    <w:rsid w:val="0008288C"/>
    <w:rsid w:val="00083E7F"/>
    <w:rsid w:val="000841F4"/>
    <w:rsid w:val="000848ED"/>
    <w:rsid w:val="00090082"/>
    <w:rsid w:val="00091F6D"/>
    <w:rsid w:val="00092F82"/>
    <w:rsid w:val="000A62CB"/>
    <w:rsid w:val="000A6824"/>
    <w:rsid w:val="000A6E87"/>
    <w:rsid w:val="000A7A8D"/>
    <w:rsid w:val="000B1887"/>
    <w:rsid w:val="000B2528"/>
    <w:rsid w:val="000B317C"/>
    <w:rsid w:val="000B43BC"/>
    <w:rsid w:val="000B4584"/>
    <w:rsid w:val="000B7E9B"/>
    <w:rsid w:val="000C2260"/>
    <w:rsid w:val="000C2495"/>
    <w:rsid w:val="000C2BCC"/>
    <w:rsid w:val="000C2EA7"/>
    <w:rsid w:val="000C397A"/>
    <w:rsid w:val="000C4044"/>
    <w:rsid w:val="000C4F6A"/>
    <w:rsid w:val="000C657B"/>
    <w:rsid w:val="000D13DD"/>
    <w:rsid w:val="000D1643"/>
    <w:rsid w:val="000D2FEE"/>
    <w:rsid w:val="000D3F4C"/>
    <w:rsid w:val="000D5FEC"/>
    <w:rsid w:val="000D6513"/>
    <w:rsid w:val="000D679A"/>
    <w:rsid w:val="000E135B"/>
    <w:rsid w:val="000E3CAB"/>
    <w:rsid w:val="000F1CC6"/>
    <w:rsid w:val="000F2A50"/>
    <w:rsid w:val="000F5D6B"/>
    <w:rsid w:val="001040B6"/>
    <w:rsid w:val="001041A2"/>
    <w:rsid w:val="00105F77"/>
    <w:rsid w:val="0010682C"/>
    <w:rsid w:val="00111BFC"/>
    <w:rsid w:val="00112CB5"/>
    <w:rsid w:val="00114051"/>
    <w:rsid w:val="0011406A"/>
    <w:rsid w:val="001174C4"/>
    <w:rsid w:val="00120A8D"/>
    <w:rsid w:val="00120AC7"/>
    <w:rsid w:val="001217DE"/>
    <w:rsid w:val="001273EF"/>
    <w:rsid w:val="00127960"/>
    <w:rsid w:val="00131338"/>
    <w:rsid w:val="00132AE0"/>
    <w:rsid w:val="00135DAD"/>
    <w:rsid w:val="00146BFE"/>
    <w:rsid w:val="00150132"/>
    <w:rsid w:val="001509AE"/>
    <w:rsid w:val="001522AA"/>
    <w:rsid w:val="001559DD"/>
    <w:rsid w:val="00156BD4"/>
    <w:rsid w:val="00161AC1"/>
    <w:rsid w:val="00162D4E"/>
    <w:rsid w:val="00162DCE"/>
    <w:rsid w:val="001640B4"/>
    <w:rsid w:val="0016679F"/>
    <w:rsid w:val="00167A67"/>
    <w:rsid w:val="00171552"/>
    <w:rsid w:val="00171693"/>
    <w:rsid w:val="00173DF4"/>
    <w:rsid w:val="001740C1"/>
    <w:rsid w:val="0018075E"/>
    <w:rsid w:val="00181840"/>
    <w:rsid w:val="00181A66"/>
    <w:rsid w:val="00181A6F"/>
    <w:rsid w:val="0018389D"/>
    <w:rsid w:val="00185F88"/>
    <w:rsid w:val="001938DF"/>
    <w:rsid w:val="00194F25"/>
    <w:rsid w:val="00196C39"/>
    <w:rsid w:val="00197457"/>
    <w:rsid w:val="001A0120"/>
    <w:rsid w:val="001A0A1C"/>
    <w:rsid w:val="001A136E"/>
    <w:rsid w:val="001A3AF5"/>
    <w:rsid w:val="001A4910"/>
    <w:rsid w:val="001B177B"/>
    <w:rsid w:val="001B209A"/>
    <w:rsid w:val="001B2AC9"/>
    <w:rsid w:val="001B3042"/>
    <w:rsid w:val="001B6974"/>
    <w:rsid w:val="001D670F"/>
    <w:rsid w:val="001E5B61"/>
    <w:rsid w:val="001F3246"/>
    <w:rsid w:val="001F383A"/>
    <w:rsid w:val="00203181"/>
    <w:rsid w:val="00203794"/>
    <w:rsid w:val="00206EDD"/>
    <w:rsid w:val="002077E2"/>
    <w:rsid w:val="00207FB1"/>
    <w:rsid w:val="002120AF"/>
    <w:rsid w:val="00214181"/>
    <w:rsid w:val="002145FD"/>
    <w:rsid w:val="00217451"/>
    <w:rsid w:val="00221412"/>
    <w:rsid w:val="002215C5"/>
    <w:rsid w:val="00222B5C"/>
    <w:rsid w:val="00223DBB"/>
    <w:rsid w:val="002244DE"/>
    <w:rsid w:val="00226BC8"/>
    <w:rsid w:val="002308EC"/>
    <w:rsid w:val="002350BE"/>
    <w:rsid w:val="00235B3F"/>
    <w:rsid w:val="00235C6F"/>
    <w:rsid w:val="00240055"/>
    <w:rsid w:val="0024432C"/>
    <w:rsid w:val="00247A8E"/>
    <w:rsid w:val="002507F5"/>
    <w:rsid w:val="00250A4C"/>
    <w:rsid w:val="00256A87"/>
    <w:rsid w:val="00256D91"/>
    <w:rsid w:val="0026036D"/>
    <w:rsid w:val="00260501"/>
    <w:rsid w:val="002622EC"/>
    <w:rsid w:val="00262551"/>
    <w:rsid w:val="00262760"/>
    <w:rsid w:val="00265EF0"/>
    <w:rsid w:val="00270D96"/>
    <w:rsid w:val="00273AD2"/>
    <w:rsid w:val="0027468E"/>
    <w:rsid w:val="002748A7"/>
    <w:rsid w:val="002753AB"/>
    <w:rsid w:val="002827DC"/>
    <w:rsid w:val="00283F4F"/>
    <w:rsid w:val="00285E61"/>
    <w:rsid w:val="00291EA1"/>
    <w:rsid w:val="00292FA1"/>
    <w:rsid w:val="00293BE4"/>
    <w:rsid w:val="002A1DEB"/>
    <w:rsid w:val="002B141F"/>
    <w:rsid w:val="002B1554"/>
    <w:rsid w:val="002B1FC1"/>
    <w:rsid w:val="002B2C21"/>
    <w:rsid w:val="002C2329"/>
    <w:rsid w:val="002C28B9"/>
    <w:rsid w:val="002C2E9B"/>
    <w:rsid w:val="002C408F"/>
    <w:rsid w:val="002C66D5"/>
    <w:rsid w:val="002D1C92"/>
    <w:rsid w:val="002D1E94"/>
    <w:rsid w:val="002D2EF6"/>
    <w:rsid w:val="002E0D5F"/>
    <w:rsid w:val="002E36BD"/>
    <w:rsid w:val="002E3A74"/>
    <w:rsid w:val="002E64B1"/>
    <w:rsid w:val="002F15AB"/>
    <w:rsid w:val="002F7A89"/>
    <w:rsid w:val="00300266"/>
    <w:rsid w:val="00311652"/>
    <w:rsid w:val="00312622"/>
    <w:rsid w:val="00313716"/>
    <w:rsid w:val="00313A7B"/>
    <w:rsid w:val="003179B1"/>
    <w:rsid w:val="00321042"/>
    <w:rsid w:val="00323476"/>
    <w:rsid w:val="00332EF7"/>
    <w:rsid w:val="003345B8"/>
    <w:rsid w:val="003346BB"/>
    <w:rsid w:val="0033526E"/>
    <w:rsid w:val="003354FF"/>
    <w:rsid w:val="00335DE8"/>
    <w:rsid w:val="0033716C"/>
    <w:rsid w:val="00337DAB"/>
    <w:rsid w:val="00340730"/>
    <w:rsid w:val="00341313"/>
    <w:rsid w:val="00341C2C"/>
    <w:rsid w:val="0034217C"/>
    <w:rsid w:val="00344122"/>
    <w:rsid w:val="00345BC2"/>
    <w:rsid w:val="00346B48"/>
    <w:rsid w:val="00347CD9"/>
    <w:rsid w:val="003503FB"/>
    <w:rsid w:val="00351302"/>
    <w:rsid w:val="003530F5"/>
    <w:rsid w:val="003531A6"/>
    <w:rsid w:val="00353D0D"/>
    <w:rsid w:val="003568E6"/>
    <w:rsid w:val="00361C7A"/>
    <w:rsid w:val="00363581"/>
    <w:rsid w:val="003665AC"/>
    <w:rsid w:val="00367052"/>
    <w:rsid w:val="00367517"/>
    <w:rsid w:val="003707C9"/>
    <w:rsid w:val="00370E65"/>
    <w:rsid w:val="00372E81"/>
    <w:rsid w:val="0037725C"/>
    <w:rsid w:val="00380A03"/>
    <w:rsid w:val="00382A2E"/>
    <w:rsid w:val="00383436"/>
    <w:rsid w:val="003839D8"/>
    <w:rsid w:val="00387B5F"/>
    <w:rsid w:val="00391BC9"/>
    <w:rsid w:val="003923A4"/>
    <w:rsid w:val="00393619"/>
    <w:rsid w:val="0039581A"/>
    <w:rsid w:val="00395C0A"/>
    <w:rsid w:val="00396D30"/>
    <w:rsid w:val="00397BAE"/>
    <w:rsid w:val="003A2FAE"/>
    <w:rsid w:val="003A4CD5"/>
    <w:rsid w:val="003A4E88"/>
    <w:rsid w:val="003A5F7B"/>
    <w:rsid w:val="003B30C7"/>
    <w:rsid w:val="003B3AD1"/>
    <w:rsid w:val="003C169C"/>
    <w:rsid w:val="003C662F"/>
    <w:rsid w:val="003C78C6"/>
    <w:rsid w:val="003D000E"/>
    <w:rsid w:val="003D1D8F"/>
    <w:rsid w:val="003D3D8A"/>
    <w:rsid w:val="003D79C1"/>
    <w:rsid w:val="003E350F"/>
    <w:rsid w:val="003E6E16"/>
    <w:rsid w:val="003F0246"/>
    <w:rsid w:val="003F0913"/>
    <w:rsid w:val="003F6446"/>
    <w:rsid w:val="00400A31"/>
    <w:rsid w:val="00402FCD"/>
    <w:rsid w:val="00403990"/>
    <w:rsid w:val="004131DC"/>
    <w:rsid w:val="00413D91"/>
    <w:rsid w:val="00414FE5"/>
    <w:rsid w:val="00420097"/>
    <w:rsid w:val="00420400"/>
    <w:rsid w:val="0042676F"/>
    <w:rsid w:val="00427174"/>
    <w:rsid w:val="0042791F"/>
    <w:rsid w:val="00433B19"/>
    <w:rsid w:val="00440899"/>
    <w:rsid w:val="00441AEB"/>
    <w:rsid w:val="0044208A"/>
    <w:rsid w:val="004438C9"/>
    <w:rsid w:val="00444D37"/>
    <w:rsid w:val="00444E04"/>
    <w:rsid w:val="00446B6F"/>
    <w:rsid w:val="0044759F"/>
    <w:rsid w:val="00456924"/>
    <w:rsid w:val="00456A64"/>
    <w:rsid w:val="0045757A"/>
    <w:rsid w:val="0046084E"/>
    <w:rsid w:val="00460D1F"/>
    <w:rsid w:val="00462372"/>
    <w:rsid w:val="004637B0"/>
    <w:rsid w:val="0046639D"/>
    <w:rsid w:val="00466F7A"/>
    <w:rsid w:val="00467198"/>
    <w:rsid w:val="0046762A"/>
    <w:rsid w:val="004701D5"/>
    <w:rsid w:val="004710B2"/>
    <w:rsid w:val="00471BDE"/>
    <w:rsid w:val="00471ECF"/>
    <w:rsid w:val="00474119"/>
    <w:rsid w:val="0047549B"/>
    <w:rsid w:val="004800DA"/>
    <w:rsid w:val="00485AFE"/>
    <w:rsid w:val="00486AE6"/>
    <w:rsid w:val="004908E7"/>
    <w:rsid w:val="004942FC"/>
    <w:rsid w:val="00496A30"/>
    <w:rsid w:val="00496E87"/>
    <w:rsid w:val="004A5474"/>
    <w:rsid w:val="004B47D3"/>
    <w:rsid w:val="004C392A"/>
    <w:rsid w:val="004C4A8B"/>
    <w:rsid w:val="004C5975"/>
    <w:rsid w:val="004C619E"/>
    <w:rsid w:val="004D0FD2"/>
    <w:rsid w:val="004D21CD"/>
    <w:rsid w:val="004D225D"/>
    <w:rsid w:val="004D2952"/>
    <w:rsid w:val="004D48AD"/>
    <w:rsid w:val="004D5639"/>
    <w:rsid w:val="004D61FE"/>
    <w:rsid w:val="004D62D2"/>
    <w:rsid w:val="004E0154"/>
    <w:rsid w:val="004E16E4"/>
    <w:rsid w:val="004E20F0"/>
    <w:rsid w:val="004E30CE"/>
    <w:rsid w:val="004F0168"/>
    <w:rsid w:val="004F5FDE"/>
    <w:rsid w:val="0050193A"/>
    <w:rsid w:val="00503B2B"/>
    <w:rsid w:val="005044D8"/>
    <w:rsid w:val="005049BA"/>
    <w:rsid w:val="00505267"/>
    <w:rsid w:val="005054F6"/>
    <w:rsid w:val="00505893"/>
    <w:rsid w:val="00506655"/>
    <w:rsid w:val="0050790D"/>
    <w:rsid w:val="005107D5"/>
    <w:rsid w:val="005117EF"/>
    <w:rsid w:val="0052430F"/>
    <w:rsid w:val="005303B9"/>
    <w:rsid w:val="00530458"/>
    <w:rsid w:val="005305CF"/>
    <w:rsid w:val="0053347F"/>
    <w:rsid w:val="00536977"/>
    <w:rsid w:val="005369F2"/>
    <w:rsid w:val="005376EA"/>
    <w:rsid w:val="005377E5"/>
    <w:rsid w:val="00540B8D"/>
    <w:rsid w:val="00540DB0"/>
    <w:rsid w:val="0054152D"/>
    <w:rsid w:val="0054332B"/>
    <w:rsid w:val="00544E0B"/>
    <w:rsid w:val="00545C43"/>
    <w:rsid w:val="00545C7C"/>
    <w:rsid w:val="0055162B"/>
    <w:rsid w:val="00551D46"/>
    <w:rsid w:val="0055379E"/>
    <w:rsid w:val="00553B39"/>
    <w:rsid w:val="005602CC"/>
    <w:rsid w:val="005608E0"/>
    <w:rsid w:val="00561671"/>
    <w:rsid w:val="005630DE"/>
    <w:rsid w:val="0056399F"/>
    <w:rsid w:val="0056547D"/>
    <w:rsid w:val="00573EBB"/>
    <w:rsid w:val="00576902"/>
    <w:rsid w:val="00577EE2"/>
    <w:rsid w:val="005826A0"/>
    <w:rsid w:val="005829E7"/>
    <w:rsid w:val="005878A1"/>
    <w:rsid w:val="00590F46"/>
    <w:rsid w:val="00591814"/>
    <w:rsid w:val="005A1783"/>
    <w:rsid w:val="005B003D"/>
    <w:rsid w:val="005B006A"/>
    <w:rsid w:val="005B1FD1"/>
    <w:rsid w:val="005B2189"/>
    <w:rsid w:val="005B4684"/>
    <w:rsid w:val="005B66FF"/>
    <w:rsid w:val="005B7A34"/>
    <w:rsid w:val="005B7F2C"/>
    <w:rsid w:val="005C17A6"/>
    <w:rsid w:val="005C3196"/>
    <w:rsid w:val="005C67FD"/>
    <w:rsid w:val="005C6B98"/>
    <w:rsid w:val="005D0801"/>
    <w:rsid w:val="005D5160"/>
    <w:rsid w:val="005D7850"/>
    <w:rsid w:val="005D7B03"/>
    <w:rsid w:val="005E0174"/>
    <w:rsid w:val="005E1653"/>
    <w:rsid w:val="005E1D41"/>
    <w:rsid w:val="005E4736"/>
    <w:rsid w:val="005E62EE"/>
    <w:rsid w:val="005E66C6"/>
    <w:rsid w:val="005E7545"/>
    <w:rsid w:val="005F0001"/>
    <w:rsid w:val="005F0607"/>
    <w:rsid w:val="005F0882"/>
    <w:rsid w:val="005F6015"/>
    <w:rsid w:val="005F6D48"/>
    <w:rsid w:val="005F7331"/>
    <w:rsid w:val="00600841"/>
    <w:rsid w:val="0060121B"/>
    <w:rsid w:val="006049A0"/>
    <w:rsid w:val="006115BB"/>
    <w:rsid w:val="00612717"/>
    <w:rsid w:val="0062199C"/>
    <w:rsid w:val="006254A5"/>
    <w:rsid w:val="00627753"/>
    <w:rsid w:val="00635341"/>
    <w:rsid w:val="00642764"/>
    <w:rsid w:val="0064281E"/>
    <w:rsid w:val="00642CF6"/>
    <w:rsid w:val="00644B5A"/>
    <w:rsid w:val="006473E0"/>
    <w:rsid w:val="00650C2C"/>
    <w:rsid w:val="00652732"/>
    <w:rsid w:val="006533AC"/>
    <w:rsid w:val="00654E7B"/>
    <w:rsid w:val="00662647"/>
    <w:rsid w:val="006632E9"/>
    <w:rsid w:val="00663496"/>
    <w:rsid w:val="00667716"/>
    <w:rsid w:val="00667A08"/>
    <w:rsid w:val="00670BF2"/>
    <w:rsid w:val="00670FBB"/>
    <w:rsid w:val="006725F8"/>
    <w:rsid w:val="0067722E"/>
    <w:rsid w:val="00677AC4"/>
    <w:rsid w:val="00690ACB"/>
    <w:rsid w:val="00692F75"/>
    <w:rsid w:val="00693848"/>
    <w:rsid w:val="0069430C"/>
    <w:rsid w:val="006A095F"/>
    <w:rsid w:val="006A6BE4"/>
    <w:rsid w:val="006A7E63"/>
    <w:rsid w:val="006B0FA9"/>
    <w:rsid w:val="006B303D"/>
    <w:rsid w:val="006B4ACE"/>
    <w:rsid w:val="006B4DC0"/>
    <w:rsid w:val="006B76B0"/>
    <w:rsid w:val="006C1C9D"/>
    <w:rsid w:val="006C1D47"/>
    <w:rsid w:val="006C4B9E"/>
    <w:rsid w:val="006C55C9"/>
    <w:rsid w:val="006C7C5F"/>
    <w:rsid w:val="006D618D"/>
    <w:rsid w:val="006E04AF"/>
    <w:rsid w:val="006E6E2B"/>
    <w:rsid w:val="006F3C61"/>
    <w:rsid w:val="006F56A9"/>
    <w:rsid w:val="00701B77"/>
    <w:rsid w:val="00702F2B"/>
    <w:rsid w:val="00702FFB"/>
    <w:rsid w:val="00704A99"/>
    <w:rsid w:val="00706322"/>
    <w:rsid w:val="0071189B"/>
    <w:rsid w:val="00715905"/>
    <w:rsid w:val="00716864"/>
    <w:rsid w:val="007172AC"/>
    <w:rsid w:val="00721335"/>
    <w:rsid w:val="00721B6F"/>
    <w:rsid w:val="0072719E"/>
    <w:rsid w:val="00727B3E"/>
    <w:rsid w:val="007312DC"/>
    <w:rsid w:val="007317D3"/>
    <w:rsid w:val="00736548"/>
    <w:rsid w:val="007367F4"/>
    <w:rsid w:val="00743D92"/>
    <w:rsid w:val="00743DD1"/>
    <w:rsid w:val="0074649C"/>
    <w:rsid w:val="00747076"/>
    <w:rsid w:val="00751299"/>
    <w:rsid w:val="0075326A"/>
    <w:rsid w:val="00760379"/>
    <w:rsid w:val="00762421"/>
    <w:rsid w:val="007679D7"/>
    <w:rsid w:val="00773D3B"/>
    <w:rsid w:val="00775A74"/>
    <w:rsid w:val="00777F7C"/>
    <w:rsid w:val="00780BF2"/>
    <w:rsid w:val="00784420"/>
    <w:rsid w:val="00786975"/>
    <w:rsid w:val="00794FBA"/>
    <w:rsid w:val="00795DB6"/>
    <w:rsid w:val="00795E96"/>
    <w:rsid w:val="007A3644"/>
    <w:rsid w:val="007A36DD"/>
    <w:rsid w:val="007A4A8C"/>
    <w:rsid w:val="007A565B"/>
    <w:rsid w:val="007A6A40"/>
    <w:rsid w:val="007B4169"/>
    <w:rsid w:val="007B744F"/>
    <w:rsid w:val="007C12E5"/>
    <w:rsid w:val="007C30AE"/>
    <w:rsid w:val="007C39A7"/>
    <w:rsid w:val="007C46B6"/>
    <w:rsid w:val="007C70E0"/>
    <w:rsid w:val="007C78C1"/>
    <w:rsid w:val="007D5E6E"/>
    <w:rsid w:val="007E2776"/>
    <w:rsid w:val="007F16DC"/>
    <w:rsid w:val="007F22E5"/>
    <w:rsid w:val="007F3943"/>
    <w:rsid w:val="007F44A2"/>
    <w:rsid w:val="007F50FD"/>
    <w:rsid w:val="007F55E6"/>
    <w:rsid w:val="007F7093"/>
    <w:rsid w:val="008074DE"/>
    <w:rsid w:val="008115E1"/>
    <w:rsid w:val="0081215A"/>
    <w:rsid w:val="00813BE1"/>
    <w:rsid w:val="0081498A"/>
    <w:rsid w:val="00814C91"/>
    <w:rsid w:val="008171A4"/>
    <w:rsid w:val="00820D8D"/>
    <w:rsid w:val="008220E6"/>
    <w:rsid w:val="00823742"/>
    <w:rsid w:val="008247E2"/>
    <w:rsid w:val="0083003D"/>
    <w:rsid w:val="00832CB7"/>
    <w:rsid w:val="00836B59"/>
    <w:rsid w:val="00836C88"/>
    <w:rsid w:val="008379D1"/>
    <w:rsid w:val="00842422"/>
    <w:rsid w:val="0084323F"/>
    <w:rsid w:val="00844487"/>
    <w:rsid w:val="0084455E"/>
    <w:rsid w:val="00846C31"/>
    <w:rsid w:val="00850CC6"/>
    <w:rsid w:val="00852882"/>
    <w:rsid w:val="00853606"/>
    <w:rsid w:val="008573B4"/>
    <w:rsid w:val="00860A95"/>
    <w:rsid w:val="00861EFF"/>
    <w:rsid w:val="00861F9A"/>
    <w:rsid w:val="0086262A"/>
    <w:rsid w:val="00862876"/>
    <w:rsid w:val="008641D1"/>
    <w:rsid w:val="00870410"/>
    <w:rsid w:val="008735B4"/>
    <w:rsid w:val="00876011"/>
    <w:rsid w:val="008764E0"/>
    <w:rsid w:val="00880D59"/>
    <w:rsid w:val="00881AE7"/>
    <w:rsid w:val="00881B50"/>
    <w:rsid w:val="0088223B"/>
    <w:rsid w:val="00883D0F"/>
    <w:rsid w:val="008847A7"/>
    <w:rsid w:val="00886CFF"/>
    <w:rsid w:val="00891DA5"/>
    <w:rsid w:val="0089325F"/>
    <w:rsid w:val="00894D49"/>
    <w:rsid w:val="008A201F"/>
    <w:rsid w:val="008A2674"/>
    <w:rsid w:val="008A4732"/>
    <w:rsid w:val="008A745C"/>
    <w:rsid w:val="008B0517"/>
    <w:rsid w:val="008B2DD2"/>
    <w:rsid w:val="008B413B"/>
    <w:rsid w:val="008B5786"/>
    <w:rsid w:val="008B6441"/>
    <w:rsid w:val="008C03E9"/>
    <w:rsid w:val="008C0FB4"/>
    <w:rsid w:val="008C64A0"/>
    <w:rsid w:val="008C7053"/>
    <w:rsid w:val="008D094B"/>
    <w:rsid w:val="008D2C35"/>
    <w:rsid w:val="008D2D66"/>
    <w:rsid w:val="008D385B"/>
    <w:rsid w:val="008E1657"/>
    <w:rsid w:val="008E24ED"/>
    <w:rsid w:val="008E3451"/>
    <w:rsid w:val="008E4C03"/>
    <w:rsid w:val="008E556F"/>
    <w:rsid w:val="008F0FD6"/>
    <w:rsid w:val="008F69BC"/>
    <w:rsid w:val="008F7F59"/>
    <w:rsid w:val="009029BD"/>
    <w:rsid w:val="009048A2"/>
    <w:rsid w:val="00904EDC"/>
    <w:rsid w:val="00906E7D"/>
    <w:rsid w:val="00906F31"/>
    <w:rsid w:val="00915886"/>
    <w:rsid w:val="00915FE3"/>
    <w:rsid w:val="0091688F"/>
    <w:rsid w:val="00917295"/>
    <w:rsid w:val="00930263"/>
    <w:rsid w:val="00930F7F"/>
    <w:rsid w:val="00931BD5"/>
    <w:rsid w:val="009367BA"/>
    <w:rsid w:val="009375D3"/>
    <w:rsid w:val="00937A3A"/>
    <w:rsid w:val="009429BF"/>
    <w:rsid w:val="00942F2A"/>
    <w:rsid w:val="0094582A"/>
    <w:rsid w:val="00947CE1"/>
    <w:rsid w:val="00950383"/>
    <w:rsid w:val="00950E9A"/>
    <w:rsid w:val="00951EA2"/>
    <w:rsid w:val="00960569"/>
    <w:rsid w:val="00960840"/>
    <w:rsid w:val="009644B5"/>
    <w:rsid w:val="009646FB"/>
    <w:rsid w:val="00965038"/>
    <w:rsid w:val="0096714B"/>
    <w:rsid w:val="00967270"/>
    <w:rsid w:val="009726C7"/>
    <w:rsid w:val="009745F8"/>
    <w:rsid w:val="00976488"/>
    <w:rsid w:val="00976604"/>
    <w:rsid w:val="00980CEE"/>
    <w:rsid w:val="009833CE"/>
    <w:rsid w:val="009840A8"/>
    <w:rsid w:val="00984571"/>
    <w:rsid w:val="00984E17"/>
    <w:rsid w:val="0098699A"/>
    <w:rsid w:val="00994A7A"/>
    <w:rsid w:val="00994B5C"/>
    <w:rsid w:val="00994E01"/>
    <w:rsid w:val="009A1A83"/>
    <w:rsid w:val="009A46B8"/>
    <w:rsid w:val="009A53E8"/>
    <w:rsid w:val="009A588A"/>
    <w:rsid w:val="009A6B86"/>
    <w:rsid w:val="009B25D0"/>
    <w:rsid w:val="009B444F"/>
    <w:rsid w:val="009B4BDE"/>
    <w:rsid w:val="009B5424"/>
    <w:rsid w:val="009B618A"/>
    <w:rsid w:val="009B6E60"/>
    <w:rsid w:val="009B70F7"/>
    <w:rsid w:val="009C1393"/>
    <w:rsid w:val="009C4E8D"/>
    <w:rsid w:val="009C56A6"/>
    <w:rsid w:val="009C5B7F"/>
    <w:rsid w:val="009C7B83"/>
    <w:rsid w:val="009D430A"/>
    <w:rsid w:val="009D4EA6"/>
    <w:rsid w:val="009D7821"/>
    <w:rsid w:val="009E0CA0"/>
    <w:rsid w:val="009E1F3A"/>
    <w:rsid w:val="009E6B51"/>
    <w:rsid w:val="009F0EE7"/>
    <w:rsid w:val="009F31AD"/>
    <w:rsid w:val="009F5459"/>
    <w:rsid w:val="009F6DFE"/>
    <w:rsid w:val="009F7AC5"/>
    <w:rsid w:val="00A0047E"/>
    <w:rsid w:val="00A06C9A"/>
    <w:rsid w:val="00A077B9"/>
    <w:rsid w:val="00A1082A"/>
    <w:rsid w:val="00A11318"/>
    <w:rsid w:val="00A13D8D"/>
    <w:rsid w:val="00A14466"/>
    <w:rsid w:val="00A23CC3"/>
    <w:rsid w:val="00A2625D"/>
    <w:rsid w:val="00A3003A"/>
    <w:rsid w:val="00A34141"/>
    <w:rsid w:val="00A414E3"/>
    <w:rsid w:val="00A5020B"/>
    <w:rsid w:val="00A50322"/>
    <w:rsid w:val="00A60F38"/>
    <w:rsid w:val="00A61796"/>
    <w:rsid w:val="00A62249"/>
    <w:rsid w:val="00A63C0C"/>
    <w:rsid w:val="00A65AA7"/>
    <w:rsid w:val="00A6659A"/>
    <w:rsid w:val="00A75624"/>
    <w:rsid w:val="00A77765"/>
    <w:rsid w:val="00A80047"/>
    <w:rsid w:val="00A80626"/>
    <w:rsid w:val="00A86974"/>
    <w:rsid w:val="00A87054"/>
    <w:rsid w:val="00A91367"/>
    <w:rsid w:val="00A9173F"/>
    <w:rsid w:val="00A95545"/>
    <w:rsid w:val="00A95B39"/>
    <w:rsid w:val="00A967FC"/>
    <w:rsid w:val="00AA0084"/>
    <w:rsid w:val="00AA1E84"/>
    <w:rsid w:val="00AA2933"/>
    <w:rsid w:val="00AA2F45"/>
    <w:rsid w:val="00AA60EB"/>
    <w:rsid w:val="00AA7D4A"/>
    <w:rsid w:val="00AB1D2A"/>
    <w:rsid w:val="00AB33E2"/>
    <w:rsid w:val="00AB5CCE"/>
    <w:rsid w:val="00AC1CB2"/>
    <w:rsid w:val="00AC6A0B"/>
    <w:rsid w:val="00AC702E"/>
    <w:rsid w:val="00AC7D34"/>
    <w:rsid w:val="00AD09AE"/>
    <w:rsid w:val="00AD273D"/>
    <w:rsid w:val="00AD41EF"/>
    <w:rsid w:val="00AD4E25"/>
    <w:rsid w:val="00AD5BAB"/>
    <w:rsid w:val="00AD6A81"/>
    <w:rsid w:val="00AD7394"/>
    <w:rsid w:val="00AD7E03"/>
    <w:rsid w:val="00AE6E5A"/>
    <w:rsid w:val="00AE7A0F"/>
    <w:rsid w:val="00AF03AC"/>
    <w:rsid w:val="00AF72E2"/>
    <w:rsid w:val="00B0488E"/>
    <w:rsid w:val="00B06D75"/>
    <w:rsid w:val="00B07ABE"/>
    <w:rsid w:val="00B10151"/>
    <w:rsid w:val="00B11D85"/>
    <w:rsid w:val="00B13554"/>
    <w:rsid w:val="00B13B30"/>
    <w:rsid w:val="00B14B58"/>
    <w:rsid w:val="00B15393"/>
    <w:rsid w:val="00B157B7"/>
    <w:rsid w:val="00B175FB"/>
    <w:rsid w:val="00B204FE"/>
    <w:rsid w:val="00B2103E"/>
    <w:rsid w:val="00B22E30"/>
    <w:rsid w:val="00B23F42"/>
    <w:rsid w:val="00B25BD4"/>
    <w:rsid w:val="00B27EE7"/>
    <w:rsid w:val="00B314BE"/>
    <w:rsid w:val="00B32E26"/>
    <w:rsid w:val="00B33555"/>
    <w:rsid w:val="00B33626"/>
    <w:rsid w:val="00B3415E"/>
    <w:rsid w:val="00B3453E"/>
    <w:rsid w:val="00B35DE5"/>
    <w:rsid w:val="00B437A8"/>
    <w:rsid w:val="00B43BD3"/>
    <w:rsid w:val="00B458F5"/>
    <w:rsid w:val="00B473EF"/>
    <w:rsid w:val="00B500C0"/>
    <w:rsid w:val="00B55485"/>
    <w:rsid w:val="00B57A2B"/>
    <w:rsid w:val="00B622EF"/>
    <w:rsid w:val="00B62B8F"/>
    <w:rsid w:val="00B64787"/>
    <w:rsid w:val="00B64FF4"/>
    <w:rsid w:val="00B6554B"/>
    <w:rsid w:val="00B65B90"/>
    <w:rsid w:val="00B723B1"/>
    <w:rsid w:val="00B725A4"/>
    <w:rsid w:val="00B77A17"/>
    <w:rsid w:val="00B77DBB"/>
    <w:rsid w:val="00B80DDC"/>
    <w:rsid w:val="00B82D77"/>
    <w:rsid w:val="00B83B78"/>
    <w:rsid w:val="00B846B2"/>
    <w:rsid w:val="00B847D3"/>
    <w:rsid w:val="00B85D57"/>
    <w:rsid w:val="00B90964"/>
    <w:rsid w:val="00B915F9"/>
    <w:rsid w:val="00BA0890"/>
    <w:rsid w:val="00BA7DF6"/>
    <w:rsid w:val="00BB1DA3"/>
    <w:rsid w:val="00BB5F91"/>
    <w:rsid w:val="00BB69D1"/>
    <w:rsid w:val="00BC0199"/>
    <w:rsid w:val="00BC0AEC"/>
    <w:rsid w:val="00BC0E7D"/>
    <w:rsid w:val="00BC28B1"/>
    <w:rsid w:val="00BC317F"/>
    <w:rsid w:val="00BC61FB"/>
    <w:rsid w:val="00BC6AD3"/>
    <w:rsid w:val="00BC7433"/>
    <w:rsid w:val="00BD27D2"/>
    <w:rsid w:val="00BD6FA8"/>
    <w:rsid w:val="00BE04BE"/>
    <w:rsid w:val="00BE071B"/>
    <w:rsid w:val="00BE21E9"/>
    <w:rsid w:val="00BF00DE"/>
    <w:rsid w:val="00BF3CA4"/>
    <w:rsid w:val="00BF4F72"/>
    <w:rsid w:val="00BF6112"/>
    <w:rsid w:val="00BF6C84"/>
    <w:rsid w:val="00BF75D4"/>
    <w:rsid w:val="00BF7F04"/>
    <w:rsid w:val="00C01A18"/>
    <w:rsid w:val="00C022BF"/>
    <w:rsid w:val="00C03606"/>
    <w:rsid w:val="00C11455"/>
    <w:rsid w:val="00C12219"/>
    <w:rsid w:val="00C13028"/>
    <w:rsid w:val="00C13D99"/>
    <w:rsid w:val="00C1664D"/>
    <w:rsid w:val="00C2116B"/>
    <w:rsid w:val="00C21260"/>
    <w:rsid w:val="00C21B85"/>
    <w:rsid w:val="00C25152"/>
    <w:rsid w:val="00C2526E"/>
    <w:rsid w:val="00C2675E"/>
    <w:rsid w:val="00C27768"/>
    <w:rsid w:val="00C30DA0"/>
    <w:rsid w:val="00C3184E"/>
    <w:rsid w:val="00C33EA1"/>
    <w:rsid w:val="00C3452D"/>
    <w:rsid w:val="00C438FB"/>
    <w:rsid w:val="00C4505C"/>
    <w:rsid w:val="00C51D80"/>
    <w:rsid w:val="00C5280D"/>
    <w:rsid w:val="00C55CA5"/>
    <w:rsid w:val="00C569E0"/>
    <w:rsid w:val="00C7137B"/>
    <w:rsid w:val="00C72356"/>
    <w:rsid w:val="00C727E1"/>
    <w:rsid w:val="00C74323"/>
    <w:rsid w:val="00C75605"/>
    <w:rsid w:val="00C75D04"/>
    <w:rsid w:val="00C76672"/>
    <w:rsid w:val="00C771E9"/>
    <w:rsid w:val="00C814A7"/>
    <w:rsid w:val="00C81703"/>
    <w:rsid w:val="00C85564"/>
    <w:rsid w:val="00C85C4B"/>
    <w:rsid w:val="00C919AE"/>
    <w:rsid w:val="00C92061"/>
    <w:rsid w:val="00C9234F"/>
    <w:rsid w:val="00C932C3"/>
    <w:rsid w:val="00C9398B"/>
    <w:rsid w:val="00C9492C"/>
    <w:rsid w:val="00C94F6A"/>
    <w:rsid w:val="00C95EA8"/>
    <w:rsid w:val="00C96F90"/>
    <w:rsid w:val="00C97253"/>
    <w:rsid w:val="00CA0724"/>
    <w:rsid w:val="00CA099A"/>
    <w:rsid w:val="00CA1252"/>
    <w:rsid w:val="00CA2EB7"/>
    <w:rsid w:val="00CA339E"/>
    <w:rsid w:val="00CB01FF"/>
    <w:rsid w:val="00CB10F9"/>
    <w:rsid w:val="00CB2B6B"/>
    <w:rsid w:val="00CB50DB"/>
    <w:rsid w:val="00CC075F"/>
    <w:rsid w:val="00CC1DCD"/>
    <w:rsid w:val="00CC5148"/>
    <w:rsid w:val="00CD54C6"/>
    <w:rsid w:val="00CD5E10"/>
    <w:rsid w:val="00CD6485"/>
    <w:rsid w:val="00CE64A6"/>
    <w:rsid w:val="00CE6EF4"/>
    <w:rsid w:val="00CF3197"/>
    <w:rsid w:val="00CF333A"/>
    <w:rsid w:val="00CF5818"/>
    <w:rsid w:val="00D0039A"/>
    <w:rsid w:val="00D00F03"/>
    <w:rsid w:val="00D01DED"/>
    <w:rsid w:val="00D043D6"/>
    <w:rsid w:val="00D04BD6"/>
    <w:rsid w:val="00D054FF"/>
    <w:rsid w:val="00D07A20"/>
    <w:rsid w:val="00D07E36"/>
    <w:rsid w:val="00D131E8"/>
    <w:rsid w:val="00D166AB"/>
    <w:rsid w:val="00D16D46"/>
    <w:rsid w:val="00D17EBF"/>
    <w:rsid w:val="00D23177"/>
    <w:rsid w:val="00D232C4"/>
    <w:rsid w:val="00D24054"/>
    <w:rsid w:val="00D25CE0"/>
    <w:rsid w:val="00D25E8B"/>
    <w:rsid w:val="00D30097"/>
    <w:rsid w:val="00D344AB"/>
    <w:rsid w:val="00D34E43"/>
    <w:rsid w:val="00D34EAC"/>
    <w:rsid w:val="00D35195"/>
    <w:rsid w:val="00D37D0D"/>
    <w:rsid w:val="00D5182C"/>
    <w:rsid w:val="00D543B8"/>
    <w:rsid w:val="00D55CDE"/>
    <w:rsid w:val="00D56E02"/>
    <w:rsid w:val="00D603EB"/>
    <w:rsid w:val="00D60A69"/>
    <w:rsid w:val="00D60AD4"/>
    <w:rsid w:val="00D62D35"/>
    <w:rsid w:val="00D64911"/>
    <w:rsid w:val="00D651E0"/>
    <w:rsid w:val="00D80011"/>
    <w:rsid w:val="00D813B2"/>
    <w:rsid w:val="00D81F36"/>
    <w:rsid w:val="00D83C0E"/>
    <w:rsid w:val="00D87502"/>
    <w:rsid w:val="00D93D71"/>
    <w:rsid w:val="00DA1402"/>
    <w:rsid w:val="00DA32D1"/>
    <w:rsid w:val="00DB0ED2"/>
    <w:rsid w:val="00DB21C1"/>
    <w:rsid w:val="00DB29F4"/>
    <w:rsid w:val="00DB345D"/>
    <w:rsid w:val="00DB3E26"/>
    <w:rsid w:val="00DB4D11"/>
    <w:rsid w:val="00DB5664"/>
    <w:rsid w:val="00DB5698"/>
    <w:rsid w:val="00DB5A63"/>
    <w:rsid w:val="00DC36DC"/>
    <w:rsid w:val="00DC62DB"/>
    <w:rsid w:val="00DC6EB6"/>
    <w:rsid w:val="00DD1E08"/>
    <w:rsid w:val="00DD1E7F"/>
    <w:rsid w:val="00DD3986"/>
    <w:rsid w:val="00DE01BB"/>
    <w:rsid w:val="00DE3FE3"/>
    <w:rsid w:val="00DE5CDB"/>
    <w:rsid w:val="00DF08F0"/>
    <w:rsid w:val="00DF1404"/>
    <w:rsid w:val="00DF3B8D"/>
    <w:rsid w:val="00DF654B"/>
    <w:rsid w:val="00DF7D55"/>
    <w:rsid w:val="00E01585"/>
    <w:rsid w:val="00E0168F"/>
    <w:rsid w:val="00E02935"/>
    <w:rsid w:val="00E04DA2"/>
    <w:rsid w:val="00E05FA9"/>
    <w:rsid w:val="00E07D4E"/>
    <w:rsid w:val="00E15A56"/>
    <w:rsid w:val="00E17818"/>
    <w:rsid w:val="00E24DE7"/>
    <w:rsid w:val="00E2656A"/>
    <w:rsid w:val="00E326E5"/>
    <w:rsid w:val="00E33837"/>
    <w:rsid w:val="00E36873"/>
    <w:rsid w:val="00E37681"/>
    <w:rsid w:val="00E4029C"/>
    <w:rsid w:val="00E42E08"/>
    <w:rsid w:val="00E434FA"/>
    <w:rsid w:val="00E4657A"/>
    <w:rsid w:val="00E50225"/>
    <w:rsid w:val="00E536A2"/>
    <w:rsid w:val="00E53C19"/>
    <w:rsid w:val="00E54AA3"/>
    <w:rsid w:val="00E55CC7"/>
    <w:rsid w:val="00E55D76"/>
    <w:rsid w:val="00E56D44"/>
    <w:rsid w:val="00E608A9"/>
    <w:rsid w:val="00E639F3"/>
    <w:rsid w:val="00E64F50"/>
    <w:rsid w:val="00E657F8"/>
    <w:rsid w:val="00E671D4"/>
    <w:rsid w:val="00E67B60"/>
    <w:rsid w:val="00E7030C"/>
    <w:rsid w:val="00E708CB"/>
    <w:rsid w:val="00E74C60"/>
    <w:rsid w:val="00E76221"/>
    <w:rsid w:val="00E77465"/>
    <w:rsid w:val="00E83557"/>
    <w:rsid w:val="00E84A2C"/>
    <w:rsid w:val="00E84A55"/>
    <w:rsid w:val="00E84FDA"/>
    <w:rsid w:val="00E90ECD"/>
    <w:rsid w:val="00E9205B"/>
    <w:rsid w:val="00E92316"/>
    <w:rsid w:val="00E92425"/>
    <w:rsid w:val="00E92782"/>
    <w:rsid w:val="00E94313"/>
    <w:rsid w:val="00E9517A"/>
    <w:rsid w:val="00E95F88"/>
    <w:rsid w:val="00E96E11"/>
    <w:rsid w:val="00EA18D1"/>
    <w:rsid w:val="00EA6A8E"/>
    <w:rsid w:val="00EB0BE9"/>
    <w:rsid w:val="00EB1685"/>
    <w:rsid w:val="00EB4481"/>
    <w:rsid w:val="00EB4B9A"/>
    <w:rsid w:val="00EB5AD6"/>
    <w:rsid w:val="00EB755E"/>
    <w:rsid w:val="00EB7987"/>
    <w:rsid w:val="00EC1A8A"/>
    <w:rsid w:val="00EC6081"/>
    <w:rsid w:val="00EC72CE"/>
    <w:rsid w:val="00ED2C57"/>
    <w:rsid w:val="00ED3FB1"/>
    <w:rsid w:val="00ED5EEF"/>
    <w:rsid w:val="00ED7DD7"/>
    <w:rsid w:val="00EE39DD"/>
    <w:rsid w:val="00EE3E04"/>
    <w:rsid w:val="00EE7113"/>
    <w:rsid w:val="00EF07F9"/>
    <w:rsid w:val="00EF100D"/>
    <w:rsid w:val="00EF38CF"/>
    <w:rsid w:val="00EF661E"/>
    <w:rsid w:val="00F00325"/>
    <w:rsid w:val="00F018FF"/>
    <w:rsid w:val="00F02038"/>
    <w:rsid w:val="00F0326B"/>
    <w:rsid w:val="00F03AE2"/>
    <w:rsid w:val="00F03E61"/>
    <w:rsid w:val="00F12B19"/>
    <w:rsid w:val="00F2110E"/>
    <w:rsid w:val="00F256BF"/>
    <w:rsid w:val="00F267C5"/>
    <w:rsid w:val="00F31F05"/>
    <w:rsid w:val="00F41DA4"/>
    <w:rsid w:val="00F43289"/>
    <w:rsid w:val="00F450B6"/>
    <w:rsid w:val="00F47AC5"/>
    <w:rsid w:val="00F50527"/>
    <w:rsid w:val="00F52722"/>
    <w:rsid w:val="00F54311"/>
    <w:rsid w:val="00F54BBA"/>
    <w:rsid w:val="00F55867"/>
    <w:rsid w:val="00F62BD1"/>
    <w:rsid w:val="00F630C6"/>
    <w:rsid w:val="00F64853"/>
    <w:rsid w:val="00F64CC3"/>
    <w:rsid w:val="00F67C18"/>
    <w:rsid w:val="00F72536"/>
    <w:rsid w:val="00F72FE0"/>
    <w:rsid w:val="00F741D5"/>
    <w:rsid w:val="00F7487E"/>
    <w:rsid w:val="00F75D9F"/>
    <w:rsid w:val="00F767DB"/>
    <w:rsid w:val="00F77362"/>
    <w:rsid w:val="00F777D4"/>
    <w:rsid w:val="00F80C40"/>
    <w:rsid w:val="00F82688"/>
    <w:rsid w:val="00F831AD"/>
    <w:rsid w:val="00F83A5D"/>
    <w:rsid w:val="00F85531"/>
    <w:rsid w:val="00F86F44"/>
    <w:rsid w:val="00F90546"/>
    <w:rsid w:val="00F91A23"/>
    <w:rsid w:val="00F9251E"/>
    <w:rsid w:val="00F9373F"/>
    <w:rsid w:val="00F95535"/>
    <w:rsid w:val="00F9628A"/>
    <w:rsid w:val="00FA07BC"/>
    <w:rsid w:val="00FA1873"/>
    <w:rsid w:val="00FA1DB7"/>
    <w:rsid w:val="00FA55A3"/>
    <w:rsid w:val="00FA56FC"/>
    <w:rsid w:val="00FA5B06"/>
    <w:rsid w:val="00FA7798"/>
    <w:rsid w:val="00FB0A1C"/>
    <w:rsid w:val="00FB1B6E"/>
    <w:rsid w:val="00FB538C"/>
    <w:rsid w:val="00FB580E"/>
    <w:rsid w:val="00FB5BA6"/>
    <w:rsid w:val="00FB5DF2"/>
    <w:rsid w:val="00FC1378"/>
    <w:rsid w:val="00FC36AC"/>
    <w:rsid w:val="00FC4418"/>
    <w:rsid w:val="00FC4988"/>
    <w:rsid w:val="00FC6FEA"/>
    <w:rsid w:val="00FC7D2A"/>
    <w:rsid w:val="00FD1151"/>
    <w:rsid w:val="00FD3B11"/>
    <w:rsid w:val="00FE1F11"/>
    <w:rsid w:val="00FE429E"/>
    <w:rsid w:val="00FE7479"/>
    <w:rsid w:val="00FE7486"/>
    <w:rsid w:val="00FF01C8"/>
    <w:rsid w:val="00FF2E65"/>
    <w:rsid w:val="00FF3113"/>
    <w:rsid w:val="00FF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E30A8"/>
  <w15:chartTrackingRefBased/>
  <w15:docId w15:val="{9A951C30-D4C6-4260-8E48-FC5AA279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color w:val="000000"/>
        <w:sz w:val="16"/>
        <w:szCs w:val="16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3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B76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6B76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2F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76B0"/>
    <w:rPr>
      <w:rFonts w:ascii="Times New Roman" w:eastAsia="Times New Roman" w:hAnsi="Times New Roman" w:cs="Times New Roman"/>
      <w:b/>
      <w:bCs/>
      <w:color w:val="auto"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B76B0"/>
    <w:rPr>
      <w:rFonts w:ascii="Times New Roman" w:eastAsia="Times New Roman" w:hAnsi="Times New Roman" w:cs="Times New Roman"/>
      <w:b/>
      <w:bCs/>
      <w:color w:val="auto"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6B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B76B0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6B76B0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76B0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B76B0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B76B0"/>
    <w:rPr>
      <w:noProof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6B76B0"/>
    <w:pPr>
      <w:spacing w:after="0" w:line="240" w:lineRule="auto"/>
    </w:pPr>
    <w:rPr>
      <w:rFonts w:eastAsia="Arial"/>
      <w:color w:val="auto"/>
      <w:sz w:val="20"/>
      <w:szCs w:val="20"/>
      <w:lang w:val="en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76B0"/>
    <w:rPr>
      <w:rFonts w:eastAsia="Arial"/>
      <w:color w:val="auto"/>
      <w:sz w:val="20"/>
      <w:szCs w:val="20"/>
      <w:lang w:val="en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B76B0"/>
    <w:rPr>
      <w:sz w:val="16"/>
      <w:szCs w:val="16"/>
    </w:rPr>
  </w:style>
  <w:style w:type="paragraph" w:styleId="NoSpacing">
    <w:name w:val="No Spacing"/>
    <w:link w:val="NoSpacingChar"/>
    <w:uiPriority w:val="1"/>
    <w:qFormat/>
    <w:rsid w:val="00F777D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777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30C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3FB"/>
    <w:pPr>
      <w:spacing w:after="160"/>
    </w:pPr>
    <w:rPr>
      <w:rFonts w:eastAsiaTheme="minorHAnsi"/>
      <w:b/>
      <w:bCs/>
      <w:color w:val="000000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3FB"/>
    <w:rPr>
      <w:rFonts w:eastAsia="Arial"/>
      <w:b/>
      <w:bCs/>
      <w:color w:val="auto"/>
      <w:sz w:val="20"/>
      <w:szCs w:val="20"/>
      <w:lang w:val="en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B177B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02FF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702FFB"/>
    <w:rPr>
      <w:b/>
      <w:bCs/>
    </w:rPr>
  </w:style>
  <w:style w:type="character" w:styleId="Emphasis">
    <w:name w:val="Emphasis"/>
    <w:basedOn w:val="DefaultParagraphFont"/>
    <w:uiPriority w:val="20"/>
    <w:qFormat/>
    <w:rsid w:val="00702FFB"/>
    <w:rPr>
      <w:i/>
      <w:iCs/>
    </w:rPr>
  </w:style>
  <w:style w:type="table" w:styleId="TableGrid">
    <w:name w:val="Table Grid"/>
    <w:basedOn w:val="TableNormal"/>
    <w:rsid w:val="00AC7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F55867"/>
  </w:style>
  <w:style w:type="character" w:customStyle="1" w:styleId="Heading1Char">
    <w:name w:val="Heading 1 Char"/>
    <w:basedOn w:val="DefaultParagraphFont"/>
    <w:link w:val="Heading1"/>
    <w:uiPriority w:val="9"/>
    <w:rsid w:val="000B31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hapter-para">
    <w:name w:val="chapter-para"/>
    <w:basedOn w:val="Normal"/>
    <w:rsid w:val="00AB1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F44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4A2"/>
  </w:style>
  <w:style w:type="paragraph" w:styleId="Footer">
    <w:name w:val="footer"/>
    <w:basedOn w:val="Normal"/>
    <w:link w:val="FooterChar"/>
    <w:uiPriority w:val="99"/>
    <w:unhideWhenUsed/>
    <w:rsid w:val="007F44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4A2"/>
  </w:style>
  <w:style w:type="paragraph" w:customStyle="1" w:styleId="p">
    <w:name w:val="p"/>
    <w:basedOn w:val="Normal"/>
    <w:rsid w:val="00B50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223DB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7722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22E"/>
    <w:rPr>
      <w:i/>
      <w:iCs/>
      <w:color w:val="404040" w:themeColor="text1" w:themeTint="BF"/>
    </w:rPr>
  </w:style>
  <w:style w:type="character" w:styleId="LineNumber">
    <w:name w:val="line number"/>
    <w:basedOn w:val="DefaultParagraphFont"/>
    <w:uiPriority w:val="99"/>
    <w:semiHidden/>
    <w:unhideWhenUsed/>
    <w:rsid w:val="00B9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0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038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CBF1F-C7C2-4EE5-9533-C36C3FDE6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McLean</dc:creator>
  <cp:keywords/>
  <dc:description/>
  <cp:lastModifiedBy>Kenneth McLean</cp:lastModifiedBy>
  <cp:revision>63</cp:revision>
  <dcterms:created xsi:type="dcterms:W3CDTF">2023-08-28T17:47:00Z</dcterms:created>
  <dcterms:modified xsi:type="dcterms:W3CDTF">2024-08-11T14:42:00Z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zotero-version="6.0.9"&gt;&lt;session id="AgQtNSiF"/&gt;&lt;style id="http://www.zotero.org/styles/vancouver" locale="en-GB" hasBibliography="1" bibliographyStyleHasBeenSet="0"/&gt;&lt;prefs&gt;&lt;pref name="fieldType" value="Field"/&gt;&lt;pref name="automatic</vt:lpwstr>
  </property>
  <property fmtid="{D5CDD505-2E9C-101B-9397-08002B2CF9AE}" pid="3" name="ZOTERO_PREF_2">
    <vt:lpwstr>JournalAbbreviations" value="true"/&gt;&lt;/prefs&gt;&lt;/data&gt;</vt:lpwstr>
  </property>
</Properties>
</file>