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4E383" w14:textId="77777777" w:rsidR="00664676" w:rsidRDefault="00664676" w:rsidP="00664676">
      <w:pPr>
        <w:ind w:left="720" w:hanging="72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Supplement 1. List of genes and associated conditions offered for genetic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screening</w:t>
      </w:r>
      <w:proofErr w:type="gramEnd"/>
    </w:p>
    <w:p w14:paraId="1CA8EE9C" w14:textId="77777777" w:rsidR="00664676" w:rsidRDefault="00664676" w:rsidP="00664676">
      <w:pPr>
        <w:ind w:left="720" w:hanging="720"/>
        <w:rPr>
          <w:rFonts w:ascii="Times New Roman" w:eastAsia="Times New Roman" w:hAnsi="Times New Roman" w:cs="Times New Roman"/>
          <w:color w:val="000000"/>
        </w:rPr>
      </w:pPr>
    </w:p>
    <w:p w14:paraId="17D69E3B" w14:textId="77777777" w:rsidR="00664676" w:rsidRDefault="00664676" w:rsidP="00664676">
      <w:pPr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tbl>
      <w:tblPr>
        <w:tblW w:w="9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8"/>
        <w:gridCol w:w="1840"/>
        <w:gridCol w:w="1414"/>
        <w:gridCol w:w="1164"/>
        <w:gridCol w:w="2461"/>
      </w:tblGrid>
      <w:tr w:rsidR="00664676" w14:paraId="377CA65B" w14:textId="77777777" w:rsidTr="006542FE">
        <w:trPr>
          <w:trHeight w:val="884"/>
        </w:trPr>
        <w:tc>
          <w:tcPr>
            <w:tcW w:w="2278" w:type="dxa"/>
          </w:tcPr>
          <w:p w14:paraId="1F8102D2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Condition used for tool</w:t>
            </w:r>
          </w:p>
        </w:tc>
        <w:tc>
          <w:tcPr>
            <w:tcW w:w="1840" w:type="dxa"/>
          </w:tcPr>
          <w:p w14:paraId="3355ED69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Genes </w:t>
            </w:r>
          </w:p>
        </w:tc>
        <w:tc>
          <w:tcPr>
            <w:tcW w:w="1414" w:type="dxa"/>
          </w:tcPr>
          <w:p w14:paraId="028194B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Inheritance</w:t>
            </w:r>
          </w:p>
        </w:tc>
        <w:tc>
          <w:tcPr>
            <w:tcW w:w="1164" w:type="dxa"/>
          </w:tcPr>
          <w:p w14:paraId="4031D89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Carrier testing available</w:t>
            </w:r>
          </w:p>
        </w:tc>
        <w:tc>
          <w:tcPr>
            <w:tcW w:w="2461" w:type="dxa"/>
          </w:tcPr>
          <w:p w14:paraId="534FCD1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Conditions as listed in ACMG / ACOG resources</w:t>
            </w:r>
          </w:p>
        </w:tc>
      </w:tr>
      <w:tr w:rsidR="00664676" w14:paraId="34AF7A59" w14:textId="77777777" w:rsidTr="006542FE">
        <w:trPr>
          <w:trHeight w:val="582"/>
        </w:trPr>
        <w:tc>
          <w:tcPr>
            <w:tcW w:w="2278" w:type="dxa"/>
          </w:tcPr>
          <w:p w14:paraId="4406BC36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Abnormal heartbeats</w:t>
            </w:r>
          </w:p>
        </w:tc>
        <w:tc>
          <w:tcPr>
            <w:tcW w:w="1840" w:type="dxa"/>
          </w:tcPr>
          <w:p w14:paraId="516F4493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KCNH2, KCNQ1, RYR2, SCN5A</w:t>
            </w:r>
          </w:p>
        </w:tc>
        <w:tc>
          <w:tcPr>
            <w:tcW w:w="1414" w:type="dxa"/>
          </w:tcPr>
          <w:p w14:paraId="34A696E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75F77A59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321D9A26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Long QT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syndrome-2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Brugada</w:t>
            </w:r>
            <w:proofErr w:type="spellEnd"/>
          </w:p>
        </w:tc>
      </w:tr>
      <w:tr w:rsidR="00664676" w14:paraId="02345691" w14:textId="77777777" w:rsidTr="006542FE">
        <w:trPr>
          <w:trHeight w:val="1165"/>
        </w:trPr>
        <w:tc>
          <w:tcPr>
            <w:tcW w:w="2278" w:type="dxa"/>
          </w:tcPr>
          <w:p w14:paraId="4AF57A4E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Abnormal heartbeats, recessive</w:t>
            </w:r>
          </w:p>
        </w:tc>
        <w:tc>
          <w:tcPr>
            <w:tcW w:w="1840" w:type="dxa"/>
          </w:tcPr>
          <w:p w14:paraId="4661D13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TRDN*, CASQ2</w:t>
            </w:r>
          </w:p>
        </w:tc>
        <w:tc>
          <w:tcPr>
            <w:tcW w:w="1414" w:type="dxa"/>
          </w:tcPr>
          <w:p w14:paraId="31A4CEE7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164" w:type="dxa"/>
          </w:tcPr>
          <w:p w14:paraId="1AA2412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61" w:type="dxa"/>
          </w:tcPr>
          <w:p w14:paraId="5DAAF2E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Catecholaminergic polymorphic ventricular tachycardia</w:t>
            </w:r>
          </w:p>
        </w:tc>
      </w:tr>
      <w:tr w:rsidR="00664676" w14:paraId="1DB8BBA6" w14:textId="77777777" w:rsidTr="006542FE">
        <w:trPr>
          <w:trHeight w:val="291"/>
        </w:trPr>
        <w:tc>
          <w:tcPr>
            <w:tcW w:w="2278" w:type="dxa"/>
          </w:tcPr>
          <w:p w14:paraId="2CE9AE53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BTD deficiency</w:t>
            </w:r>
          </w:p>
        </w:tc>
        <w:tc>
          <w:tcPr>
            <w:tcW w:w="1840" w:type="dxa"/>
          </w:tcPr>
          <w:p w14:paraId="1BD18218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BTD</w:t>
            </w:r>
          </w:p>
        </w:tc>
        <w:tc>
          <w:tcPr>
            <w:tcW w:w="1414" w:type="dxa"/>
          </w:tcPr>
          <w:p w14:paraId="4F78985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164" w:type="dxa"/>
          </w:tcPr>
          <w:p w14:paraId="60789E8A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61" w:type="dxa"/>
          </w:tcPr>
          <w:p w14:paraId="0E66EDA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Biotinidase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deficiency</w:t>
            </w:r>
          </w:p>
        </w:tc>
      </w:tr>
      <w:tr w:rsidR="00664676" w14:paraId="7D12D623" w14:textId="77777777" w:rsidTr="006542FE">
        <w:trPr>
          <w:trHeight w:val="291"/>
        </w:trPr>
        <w:tc>
          <w:tcPr>
            <w:tcW w:w="2278" w:type="dxa"/>
          </w:tcPr>
          <w:p w14:paraId="530392D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Canavan disease</w:t>
            </w:r>
          </w:p>
        </w:tc>
        <w:tc>
          <w:tcPr>
            <w:tcW w:w="1840" w:type="dxa"/>
          </w:tcPr>
          <w:p w14:paraId="4B2428A7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ASPA</w:t>
            </w:r>
          </w:p>
        </w:tc>
        <w:tc>
          <w:tcPr>
            <w:tcW w:w="1414" w:type="dxa"/>
          </w:tcPr>
          <w:p w14:paraId="45386882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164" w:type="dxa"/>
          </w:tcPr>
          <w:p w14:paraId="200E14E7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61" w:type="dxa"/>
          </w:tcPr>
          <w:p w14:paraId="574494F1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Canavan disease</w:t>
            </w:r>
          </w:p>
        </w:tc>
      </w:tr>
      <w:tr w:rsidR="00664676" w14:paraId="506D6385" w14:textId="77777777" w:rsidTr="006542FE">
        <w:trPr>
          <w:trHeight w:val="1165"/>
        </w:trPr>
        <w:tc>
          <w:tcPr>
            <w:tcW w:w="2278" w:type="dxa"/>
          </w:tcPr>
          <w:p w14:paraId="56ADEED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Cancers that might start during adult years</w:t>
            </w:r>
          </w:p>
        </w:tc>
        <w:tc>
          <w:tcPr>
            <w:tcW w:w="1840" w:type="dxa"/>
          </w:tcPr>
          <w:p w14:paraId="69B02D6E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BRCA1, BRCA2, PALB2, MLH1, MSH2, MSH6, PMS2, </w:t>
            </w:r>
          </w:p>
        </w:tc>
        <w:tc>
          <w:tcPr>
            <w:tcW w:w="1414" w:type="dxa"/>
          </w:tcPr>
          <w:p w14:paraId="26CBBCD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711747F5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25307E63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Breast-ovarian cancer, Lynch syndrome, </w:t>
            </w:r>
          </w:p>
        </w:tc>
      </w:tr>
      <w:tr w:rsidR="00664676" w14:paraId="0279C3D4" w14:textId="77777777" w:rsidTr="006542FE">
        <w:trPr>
          <w:trHeight w:val="1165"/>
        </w:trPr>
        <w:tc>
          <w:tcPr>
            <w:tcW w:w="2278" w:type="dxa"/>
          </w:tcPr>
          <w:p w14:paraId="0F8FD111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Colon cancer risk due to polyps dominant </w:t>
            </w:r>
          </w:p>
        </w:tc>
        <w:tc>
          <w:tcPr>
            <w:tcW w:w="1840" w:type="dxa"/>
          </w:tcPr>
          <w:p w14:paraId="1B54344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APC, BMPR1A, SMAD4 </w:t>
            </w:r>
          </w:p>
        </w:tc>
        <w:tc>
          <w:tcPr>
            <w:tcW w:w="1414" w:type="dxa"/>
          </w:tcPr>
          <w:p w14:paraId="08670727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738A17D7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13C1878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Familial adenomatous polyposis; juvenile polyposis</w:t>
            </w:r>
          </w:p>
        </w:tc>
      </w:tr>
      <w:tr w:rsidR="00664676" w14:paraId="65D74584" w14:textId="77777777" w:rsidTr="006542FE">
        <w:trPr>
          <w:trHeight w:val="582"/>
        </w:trPr>
        <w:tc>
          <w:tcPr>
            <w:tcW w:w="2278" w:type="dxa"/>
          </w:tcPr>
          <w:p w14:paraId="145A57D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Colon cancer risk due to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polyps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recessive </w:t>
            </w:r>
          </w:p>
        </w:tc>
        <w:tc>
          <w:tcPr>
            <w:tcW w:w="1840" w:type="dxa"/>
          </w:tcPr>
          <w:p w14:paraId="68E77817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MUTYH</w:t>
            </w:r>
          </w:p>
        </w:tc>
        <w:tc>
          <w:tcPr>
            <w:tcW w:w="1414" w:type="dxa"/>
          </w:tcPr>
          <w:p w14:paraId="12F6FDA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164" w:type="dxa"/>
          </w:tcPr>
          <w:p w14:paraId="286E77DE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61" w:type="dxa"/>
          </w:tcPr>
          <w:p w14:paraId="30F944F5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MUTYH-associated polyposis</w:t>
            </w:r>
          </w:p>
        </w:tc>
      </w:tr>
      <w:tr w:rsidR="00664676" w14:paraId="3DBB02BB" w14:textId="77777777" w:rsidTr="006542FE">
        <w:trPr>
          <w:trHeight w:val="291"/>
        </w:trPr>
        <w:tc>
          <w:tcPr>
            <w:tcW w:w="2278" w:type="dxa"/>
          </w:tcPr>
          <w:p w14:paraId="0E92C2FB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Cystic fibrosis</w:t>
            </w:r>
          </w:p>
        </w:tc>
        <w:tc>
          <w:tcPr>
            <w:tcW w:w="1840" w:type="dxa"/>
          </w:tcPr>
          <w:p w14:paraId="2F4ECB7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CFTR</w:t>
            </w:r>
          </w:p>
        </w:tc>
        <w:tc>
          <w:tcPr>
            <w:tcW w:w="1414" w:type="dxa"/>
          </w:tcPr>
          <w:p w14:paraId="7CE125A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164" w:type="dxa"/>
          </w:tcPr>
          <w:p w14:paraId="646DFD5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61" w:type="dxa"/>
          </w:tcPr>
          <w:p w14:paraId="6A9DAB21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Cystic fibrosis</w:t>
            </w:r>
          </w:p>
        </w:tc>
      </w:tr>
      <w:tr w:rsidR="00664676" w14:paraId="60DFA838" w14:textId="77777777" w:rsidTr="006542FE">
        <w:trPr>
          <w:trHeight w:val="874"/>
        </w:trPr>
        <w:tc>
          <w:tcPr>
            <w:tcW w:w="2278" w:type="dxa"/>
          </w:tcPr>
          <w:p w14:paraId="4A648F6F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Ehlers-Danlos syndrome, vascular type</w:t>
            </w:r>
          </w:p>
        </w:tc>
        <w:tc>
          <w:tcPr>
            <w:tcW w:w="1840" w:type="dxa"/>
          </w:tcPr>
          <w:p w14:paraId="0EDF647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COL3A1</w:t>
            </w:r>
          </w:p>
        </w:tc>
        <w:tc>
          <w:tcPr>
            <w:tcW w:w="1414" w:type="dxa"/>
          </w:tcPr>
          <w:p w14:paraId="2B1D626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2155B07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6F606A6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Ehlers-Danlos syndrome, vascular type</w:t>
            </w:r>
          </w:p>
        </w:tc>
      </w:tr>
      <w:tr w:rsidR="00664676" w14:paraId="34A6A9AB" w14:textId="77777777" w:rsidTr="006542FE">
        <w:trPr>
          <w:trHeight w:val="1165"/>
        </w:trPr>
        <w:tc>
          <w:tcPr>
            <w:tcW w:w="2278" w:type="dxa"/>
          </w:tcPr>
          <w:p w14:paraId="7F455743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Fabry</w:t>
            </w:r>
          </w:p>
        </w:tc>
        <w:tc>
          <w:tcPr>
            <w:tcW w:w="1840" w:type="dxa"/>
          </w:tcPr>
          <w:p w14:paraId="2231AD43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GLA</w:t>
            </w:r>
          </w:p>
        </w:tc>
        <w:tc>
          <w:tcPr>
            <w:tcW w:w="1414" w:type="dxa"/>
          </w:tcPr>
          <w:p w14:paraId="66D0A9FF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XL</w:t>
            </w:r>
          </w:p>
        </w:tc>
        <w:tc>
          <w:tcPr>
            <w:tcW w:w="1164" w:type="dxa"/>
          </w:tcPr>
          <w:p w14:paraId="6E16807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704C27FB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Fabry, Hypertrophic cardiomyopathy, Dilated cardiomyopathy</w:t>
            </w:r>
          </w:p>
        </w:tc>
      </w:tr>
      <w:tr w:rsidR="00664676" w14:paraId="7B868D7D" w14:textId="77777777" w:rsidTr="006542FE">
        <w:trPr>
          <w:trHeight w:val="582"/>
        </w:trPr>
        <w:tc>
          <w:tcPr>
            <w:tcW w:w="2278" w:type="dxa"/>
          </w:tcPr>
          <w:p w14:paraId="78C7C4BB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Familial dysautonomia</w:t>
            </w:r>
          </w:p>
        </w:tc>
        <w:tc>
          <w:tcPr>
            <w:tcW w:w="1840" w:type="dxa"/>
          </w:tcPr>
          <w:p w14:paraId="22D3424E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ELP1 (formally IKBKAP)</w:t>
            </w:r>
          </w:p>
        </w:tc>
        <w:tc>
          <w:tcPr>
            <w:tcW w:w="1414" w:type="dxa"/>
          </w:tcPr>
          <w:p w14:paraId="1DA3744B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164" w:type="dxa"/>
          </w:tcPr>
          <w:p w14:paraId="22B11F7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61" w:type="dxa"/>
          </w:tcPr>
          <w:p w14:paraId="000FDC6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Familial dysautonomia</w:t>
            </w:r>
          </w:p>
        </w:tc>
      </w:tr>
      <w:tr w:rsidR="00664676" w14:paraId="20608698" w14:textId="77777777" w:rsidTr="006542FE">
        <w:trPr>
          <w:trHeight w:val="291"/>
        </w:trPr>
        <w:tc>
          <w:tcPr>
            <w:tcW w:w="2278" w:type="dxa"/>
          </w:tcPr>
          <w:p w14:paraId="73EEF835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Gaucher disease</w:t>
            </w:r>
          </w:p>
        </w:tc>
        <w:tc>
          <w:tcPr>
            <w:tcW w:w="1840" w:type="dxa"/>
          </w:tcPr>
          <w:p w14:paraId="31B50436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GBA</w:t>
            </w:r>
          </w:p>
        </w:tc>
        <w:tc>
          <w:tcPr>
            <w:tcW w:w="1414" w:type="dxa"/>
          </w:tcPr>
          <w:p w14:paraId="086F684F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164" w:type="dxa"/>
          </w:tcPr>
          <w:p w14:paraId="35014643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61" w:type="dxa"/>
          </w:tcPr>
          <w:p w14:paraId="0CF14E96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Gaucher disease</w:t>
            </w:r>
          </w:p>
        </w:tc>
      </w:tr>
      <w:tr w:rsidR="00664676" w14:paraId="4427B0DF" w14:textId="77777777" w:rsidTr="006542FE">
        <w:trPr>
          <w:trHeight w:val="1748"/>
        </w:trPr>
        <w:tc>
          <w:tcPr>
            <w:tcW w:w="2278" w:type="dxa"/>
          </w:tcPr>
          <w:p w14:paraId="32182E3E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muscle disease</w:t>
            </w:r>
          </w:p>
        </w:tc>
        <w:tc>
          <w:tcPr>
            <w:tcW w:w="1840" w:type="dxa"/>
          </w:tcPr>
          <w:p w14:paraId="64B2BCC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ACTC1, FLNC, LMNA, MYBPC3, MYH7, MYL2, MYL3, PRKAG2, TNNI3, TNNT2, TPM1, TTN</w:t>
            </w:r>
          </w:p>
        </w:tc>
        <w:tc>
          <w:tcPr>
            <w:tcW w:w="1414" w:type="dxa"/>
          </w:tcPr>
          <w:p w14:paraId="3800868B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07364616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482B6753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Hypertrophic cardiomyopathy, Dilated cardiomyopathy</w:t>
            </w:r>
          </w:p>
        </w:tc>
      </w:tr>
      <w:tr w:rsidR="00664676" w14:paraId="03893673" w14:textId="77777777" w:rsidTr="006542FE">
        <w:trPr>
          <w:trHeight w:val="874"/>
        </w:trPr>
        <w:tc>
          <w:tcPr>
            <w:tcW w:w="2278" w:type="dxa"/>
          </w:tcPr>
          <w:p w14:paraId="41B92D0F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muscle disease and abnormal heartbeat</w:t>
            </w:r>
          </w:p>
        </w:tc>
        <w:tc>
          <w:tcPr>
            <w:tcW w:w="1840" w:type="dxa"/>
          </w:tcPr>
          <w:p w14:paraId="78026E5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DSC2, DSG2, DSP, PKP2, TMEM43</w:t>
            </w:r>
          </w:p>
        </w:tc>
        <w:tc>
          <w:tcPr>
            <w:tcW w:w="1414" w:type="dxa"/>
          </w:tcPr>
          <w:p w14:paraId="104EF96A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40C2FED8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13B78C2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Arrhythmogenic right ventricular cardiomyopathy</w:t>
            </w:r>
          </w:p>
        </w:tc>
      </w:tr>
      <w:tr w:rsidR="00664676" w14:paraId="24CBE1AA" w14:textId="77777777" w:rsidTr="006542FE">
        <w:trPr>
          <w:trHeight w:val="582"/>
        </w:trPr>
        <w:tc>
          <w:tcPr>
            <w:tcW w:w="2278" w:type="dxa"/>
          </w:tcPr>
          <w:p w14:paraId="41FA91A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High cholesterol</w:t>
            </w:r>
          </w:p>
        </w:tc>
        <w:tc>
          <w:tcPr>
            <w:tcW w:w="1840" w:type="dxa"/>
          </w:tcPr>
          <w:p w14:paraId="44B360A8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APOB, LDLR, PCSK9</w:t>
            </w:r>
          </w:p>
        </w:tc>
        <w:tc>
          <w:tcPr>
            <w:tcW w:w="1414" w:type="dxa"/>
          </w:tcPr>
          <w:p w14:paraId="308FD976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199641D6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34686A89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Hypercholesterolemia</w:t>
            </w:r>
          </w:p>
        </w:tc>
      </w:tr>
      <w:tr w:rsidR="00664676" w14:paraId="592B321D" w14:textId="77777777" w:rsidTr="006542FE">
        <w:trPr>
          <w:trHeight w:val="874"/>
        </w:trPr>
        <w:tc>
          <w:tcPr>
            <w:tcW w:w="2278" w:type="dxa"/>
          </w:tcPr>
          <w:p w14:paraId="3C9CECB5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Malignant hyperthermia susceptibility</w:t>
            </w:r>
          </w:p>
        </w:tc>
        <w:tc>
          <w:tcPr>
            <w:tcW w:w="1840" w:type="dxa"/>
          </w:tcPr>
          <w:p w14:paraId="6B31AD33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CACNA1S, RYR1</w:t>
            </w:r>
          </w:p>
        </w:tc>
        <w:tc>
          <w:tcPr>
            <w:tcW w:w="1414" w:type="dxa"/>
          </w:tcPr>
          <w:p w14:paraId="6BCE685F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6887059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1EEF30A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Malignant hyperthermia susceptibility</w:t>
            </w:r>
          </w:p>
        </w:tc>
      </w:tr>
      <w:tr w:rsidR="00664676" w14:paraId="52F89603" w14:textId="77777777" w:rsidTr="006542FE">
        <w:trPr>
          <w:trHeight w:val="582"/>
        </w:trPr>
        <w:tc>
          <w:tcPr>
            <w:tcW w:w="2278" w:type="dxa"/>
          </w:tcPr>
          <w:p w14:paraId="692E777F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MODY</w:t>
            </w:r>
          </w:p>
        </w:tc>
        <w:tc>
          <w:tcPr>
            <w:tcW w:w="1840" w:type="dxa"/>
          </w:tcPr>
          <w:p w14:paraId="36AB31BB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HNF1A</w:t>
            </w:r>
          </w:p>
        </w:tc>
        <w:tc>
          <w:tcPr>
            <w:tcW w:w="1414" w:type="dxa"/>
          </w:tcPr>
          <w:p w14:paraId="609FB0AB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694972E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41C8E4A6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Maturity-Onset of Diabetes of the Young </w:t>
            </w:r>
          </w:p>
        </w:tc>
      </w:tr>
      <w:tr w:rsidR="00664676" w14:paraId="789933F7" w14:textId="77777777" w:rsidTr="006542FE">
        <w:trPr>
          <w:trHeight w:val="582"/>
        </w:trPr>
        <w:tc>
          <w:tcPr>
            <w:tcW w:w="2278" w:type="dxa"/>
          </w:tcPr>
          <w:p w14:paraId="259FC589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Multiple endocrine neoplasia 1</w:t>
            </w:r>
          </w:p>
        </w:tc>
        <w:tc>
          <w:tcPr>
            <w:tcW w:w="1840" w:type="dxa"/>
          </w:tcPr>
          <w:p w14:paraId="7D69E771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MEN1</w:t>
            </w:r>
          </w:p>
        </w:tc>
        <w:tc>
          <w:tcPr>
            <w:tcW w:w="1414" w:type="dxa"/>
          </w:tcPr>
          <w:p w14:paraId="62E0CF9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658993B9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69F50A4E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Multiple endocrine neoplasia 1</w:t>
            </w:r>
          </w:p>
        </w:tc>
      </w:tr>
      <w:tr w:rsidR="00664676" w14:paraId="43BDA771" w14:textId="77777777" w:rsidTr="006542FE">
        <w:trPr>
          <w:trHeight w:val="582"/>
        </w:trPr>
        <w:tc>
          <w:tcPr>
            <w:tcW w:w="2278" w:type="dxa"/>
          </w:tcPr>
          <w:p w14:paraId="286B7E92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Multiple endocrine neoplasia IIA</w:t>
            </w:r>
          </w:p>
        </w:tc>
        <w:tc>
          <w:tcPr>
            <w:tcW w:w="1840" w:type="dxa"/>
          </w:tcPr>
          <w:p w14:paraId="3EE379F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RET</w:t>
            </w:r>
          </w:p>
        </w:tc>
        <w:tc>
          <w:tcPr>
            <w:tcW w:w="1414" w:type="dxa"/>
          </w:tcPr>
          <w:p w14:paraId="37CB954F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182BCC99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6354B557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Multiple endocrine neoplasia 2A</w:t>
            </w:r>
          </w:p>
        </w:tc>
      </w:tr>
      <w:tr w:rsidR="00664676" w14:paraId="616CBD8E" w14:textId="77777777" w:rsidTr="006542FE">
        <w:trPr>
          <w:trHeight w:val="582"/>
        </w:trPr>
        <w:tc>
          <w:tcPr>
            <w:tcW w:w="2278" w:type="dxa"/>
          </w:tcPr>
          <w:p w14:paraId="5DCD75E9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Neurofibromatosis type 2</w:t>
            </w:r>
          </w:p>
        </w:tc>
        <w:tc>
          <w:tcPr>
            <w:tcW w:w="1840" w:type="dxa"/>
          </w:tcPr>
          <w:p w14:paraId="2E316002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NF2</w:t>
            </w:r>
          </w:p>
        </w:tc>
        <w:tc>
          <w:tcPr>
            <w:tcW w:w="1414" w:type="dxa"/>
          </w:tcPr>
          <w:p w14:paraId="373D09F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3BB31487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60275EC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Neurofibromatosis type 2</w:t>
            </w:r>
          </w:p>
        </w:tc>
      </w:tr>
      <w:tr w:rsidR="00664676" w14:paraId="2E6E92DF" w14:textId="77777777" w:rsidTr="006542FE">
        <w:trPr>
          <w:trHeight w:val="874"/>
        </w:trPr>
        <w:tc>
          <w:tcPr>
            <w:tcW w:w="2278" w:type="dxa"/>
          </w:tcPr>
          <w:p w14:paraId="23B0DDAF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OTC deficiency</w:t>
            </w:r>
          </w:p>
        </w:tc>
        <w:tc>
          <w:tcPr>
            <w:tcW w:w="1840" w:type="dxa"/>
          </w:tcPr>
          <w:p w14:paraId="53354808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OTC</w:t>
            </w:r>
          </w:p>
        </w:tc>
        <w:tc>
          <w:tcPr>
            <w:tcW w:w="1414" w:type="dxa"/>
          </w:tcPr>
          <w:p w14:paraId="3E19435B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XL</w:t>
            </w:r>
          </w:p>
        </w:tc>
        <w:tc>
          <w:tcPr>
            <w:tcW w:w="1164" w:type="dxa"/>
          </w:tcPr>
          <w:p w14:paraId="6A39DBD6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48B3A285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ornithine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transcarbamylase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deficiency</w:t>
            </w:r>
          </w:p>
        </w:tc>
      </w:tr>
      <w:tr w:rsidR="00664676" w14:paraId="22A03EA5" w14:textId="77777777" w:rsidTr="006542FE">
        <w:trPr>
          <w:trHeight w:val="582"/>
        </w:trPr>
        <w:tc>
          <w:tcPr>
            <w:tcW w:w="2278" w:type="dxa"/>
          </w:tcPr>
          <w:p w14:paraId="63054495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Polyps, cancer syndrome</w:t>
            </w:r>
          </w:p>
        </w:tc>
        <w:tc>
          <w:tcPr>
            <w:tcW w:w="1840" w:type="dxa"/>
          </w:tcPr>
          <w:p w14:paraId="5C250495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STK11</w:t>
            </w:r>
          </w:p>
        </w:tc>
        <w:tc>
          <w:tcPr>
            <w:tcW w:w="1414" w:type="dxa"/>
          </w:tcPr>
          <w:p w14:paraId="132DBD05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5CB92A1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4690231F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Peutz-Jeghers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syndrome</w:t>
            </w:r>
          </w:p>
        </w:tc>
      </w:tr>
      <w:tr w:rsidR="00664676" w14:paraId="5F7F1256" w14:textId="77777777" w:rsidTr="006542FE">
        <w:trPr>
          <w:trHeight w:val="291"/>
        </w:trPr>
        <w:tc>
          <w:tcPr>
            <w:tcW w:w="2278" w:type="dxa"/>
          </w:tcPr>
          <w:p w14:paraId="7890065F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Pompe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Disease</w:t>
            </w:r>
          </w:p>
        </w:tc>
        <w:tc>
          <w:tcPr>
            <w:tcW w:w="1840" w:type="dxa"/>
          </w:tcPr>
          <w:p w14:paraId="485160D3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GAA</w:t>
            </w:r>
          </w:p>
        </w:tc>
        <w:tc>
          <w:tcPr>
            <w:tcW w:w="1414" w:type="dxa"/>
          </w:tcPr>
          <w:p w14:paraId="74FC514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164" w:type="dxa"/>
          </w:tcPr>
          <w:p w14:paraId="0EC7B7D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61" w:type="dxa"/>
          </w:tcPr>
          <w:p w14:paraId="1EE5587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Pompe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Disease</w:t>
            </w:r>
          </w:p>
        </w:tc>
      </w:tr>
      <w:tr w:rsidR="00664676" w14:paraId="6DC3704B" w14:textId="77777777" w:rsidTr="006542FE">
        <w:trPr>
          <w:trHeight w:val="291"/>
        </w:trPr>
        <w:tc>
          <w:tcPr>
            <w:tcW w:w="2278" w:type="dxa"/>
          </w:tcPr>
          <w:p w14:paraId="28EF4FE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Retinoblastoma</w:t>
            </w:r>
          </w:p>
        </w:tc>
        <w:tc>
          <w:tcPr>
            <w:tcW w:w="1840" w:type="dxa"/>
          </w:tcPr>
          <w:p w14:paraId="7FD9F309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RB1</w:t>
            </w:r>
          </w:p>
        </w:tc>
        <w:tc>
          <w:tcPr>
            <w:tcW w:w="1414" w:type="dxa"/>
          </w:tcPr>
          <w:p w14:paraId="674DAC75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29DDFF03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448CEF41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Retinoblastoma</w:t>
            </w:r>
          </w:p>
        </w:tc>
      </w:tr>
      <w:tr w:rsidR="00664676" w14:paraId="6C4989D2" w14:textId="77777777" w:rsidTr="006542FE">
        <w:trPr>
          <w:trHeight w:val="1457"/>
        </w:trPr>
        <w:tc>
          <w:tcPr>
            <w:tcW w:w="2278" w:type="dxa"/>
          </w:tcPr>
          <w:p w14:paraId="7DB7EBB9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Risk for serious bleeding</w:t>
            </w:r>
          </w:p>
        </w:tc>
        <w:tc>
          <w:tcPr>
            <w:tcW w:w="1840" w:type="dxa"/>
          </w:tcPr>
          <w:p w14:paraId="13DB096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ACTA2, FBN1, MYH11, SMAD3, TGFBR1, TGFBR2</w:t>
            </w:r>
          </w:p>
        </w:tc>
        <w:tc>
          <w:tcPr>
            <w:tcW w:w="1414" w:type="dxa"/>
          </w:tcPr>
          <w:p w14:paraId="55055FC1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4A37620E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49B97EF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Familial thoracic aortic aneurysm &amp; dissection, Marfan syndrome,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Loeys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-Dietz syndrome</w:t>
            </w:r>
          </w:p>
        </w:tc>
      </w:tr>
      <w:tr w:rsidR="00664676" w14:paraId="1165F365" w14:textId="77777777" w:rsidTr="006542FE">
        <w:trPr>
          <w:trHeight w:val="582"/>
        </w:trPr>
        <w:tc>
          <w:tcPr>
            <w:tcW w:w="2278" w:type="dxa"/>
          </w:tcPr>
          <w:p w14:paraId="5C393C4B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Sickle cell disease, beta thalassemia</w:t>
            </w:r>
          </w:p>
        </w:tc>
        <w:tc>
          <w:tcPr>
            <w:tcW w:w="1840" w:type="dxa"/>
          </w:tcPr>
          <w:p w14:paraId="1ACADE98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HBB</w:t>
            </w:r>
          </w:p>
        </w:tc>
        <w:tc>
          <w:tcPr>
            <w:tcW w:w="1414" w:type="dxa"/>
          </w:tcPr>
          <w:p w14:paraId="73CA1C6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164" w:type="dxa"/>
          </w:tcPr>
          <w:p w14:paraId="2BB145B6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61" w:type="dxa"/>
          </w:tcPr>
          <w:p w14:paraId="4ACC0EF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Sickle cell disease, beta thalassemia</w:t>
            </w:r>
          </w:p>
        </w:tc>
      </w:tr>
      <w:tr w:rsidR="00664676" w14:paraId="197F216B" w14:textId="77777777" w:rsidTr="006542FE">
        <w:trPr>
          <w:trHeight w:val="291"/>
        </w:trPr>
        <w:tc>
          <w:tcPr>
            <w:tcW w:w="2278" w:type="dxa"/>
          </w:tcPr>
          <w:p w14:paraId="0F3713E1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Tay-Sachs disease</w:t>
            </w:r>
          </w:p>
        </w:tc>
        <w:tc>
          <w:tcPr>
            <w:tcW w:w="1840" w:type="dxa"/>
          </w:tcPr>
          <w:p w14:paraId="4F025C5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Hex-A</w:t>
            </w:r>
          </w:p>
        </w:tc>
        <w:tc>
          <w:tcPr>
            <w:tcW w:w="1414" w:type="dxa"/>
          </w:tcPr>
          <w:p w14:paraId="289CE832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164" w:type="dxa"/>
          </w:tcPr>
          <w:p w14:paraId="26848C4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61" w:type="dxa"/>
          </w:tcPr>
          <w:p w14:paraId="46071A0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Tay-Sachs disease</w:t>
            </w:r>
          </w:p>
        </w:tc>
      </w:tr>
      <w:tr w:rsidR="00664676" w14:paraId="465D2839" w14:textId="77777777" w:rsidTr="006542FE">
        <w:trPr>
          <w:trHeight w:val="582"/>
        </w:trPr>
        <w:tc>
          <w:tcPr>
            <w:tcW w:w="2278" w:type="dxa"/>
          </w:tcPr>
          <w:p w14:paraId="3D31BE4B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Tuberous sclerosis</w:t>
            </w:r>
          </w:p>
        </w:tc>
        <w:tc>
          <w:tcPr>
            <w:tcW w:w="1840" w:type="dxa"/>
          </w:tcPr>
          <w:p w14:paraId="385E1478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TSC1, TSC2</w:t>
            </w:r>
          </w:p>
        </w:tc>
        <w:tc>
          <w:tcPr>
            <w:tcW w:w="1414" w:type="dxa"/>
          </w:tcPr>
          <w:p w14:paraId="0C44158A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2AFB0FB9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7C96F5B5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Tuberous sclerosis 1, Tuberous sclerosis 2</w:t>
            </w:r>
          </w:p>
        </w:tc>
      </w:tr>
      <w:tr w:rsidR="00664676" w14:paraId="28B72974" w14:textId="77777777" w:rsidTr="006542FE">
        <w:trPr>
          <w:trHeight w:val="1165"/>
        </w:trPr>
        <w:tc>
          <w:tcPr>
            <w:tcW w:w="2278" w:type="dxa"/>
          </w:tcPr>
          <w:p w14:paraId="7EDCFC21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Tumor, cancer syndrome</w:t>
            </w:r>
          </w:p>
        </w:tc>
        <w:tc>
          <w:tcPr>
            <w:tcW w:w="1840" w:type="dxa"/>
          </w:tcPr>
          <w:p w14:paraId="7EC16DA1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PTEN, TP53, VHL, </w:t>
            </w:r>
          </w:p>
        </w:tc>
        <w:tc>
          <w:tcPr>
            <w:tcW w:w="1414" w:type="dxa"/>
          </w:tcPr>
          <w:p w14:paraId="5D97AC3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1EB6245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4C9C7166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Cowden disease, Li-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Faumeni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syndrome, von Hippel-Lindau syndrome</w:t>
            </w:r>
          </w:p>
        </w:tc>
      </w:tr>
      <w:tr w:rsidR="00664676" w14:paraId="01A13854" w14:textId="77777777" w:rsidTr="006542FE">
        <w:trPr>
          <w:trHeight w:val="1165"/>
        </w:trPr>
        <w:tc>
          <w:tcPr>
            <w:tcW w:w="2278" w:type="dxa"/>
          </w:tcPr>
          <w:p w14:paraId="15BE00F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Tumors on nerves and adrenal glands</w:t>
            </w:r>
          </w:p>
        </w:tc>
        <w:tc>
          <w:tcPr>
            <w:tcW w:w="1840" w:type="dxa"/>
          </w:tcPr>
          <w:p w14:paraId="3538A61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MAX, SDHAF2, SDHB, SDHC, SDHD, TMEM127</w:t>
            </w:r>
          </w:p>
        </w:tc>
        <w:tc>
          <w:tcPr>
            <w:tcW w:w="1414" w:type="dxa"/>
          </w:tcPr>
          <w:p w14:paraId="594821A2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3F3F31E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766AFE0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Hereditary Paraganglioma-Pheochromocytoma Syndromes</w:t>
            </w:r>
          </w:p>
        </w:tc>
      </w:tr>
      <w:tr w:rsidR="00664676" w14:paraId="2318B535" w14:textId="77777777" w:rsidTr="006542FE">
        <w:trPr>
          <w:trHeight w:val="291"/>
        </w:trPr>
        <w:tc>
          <w:tcPr>
            <w:tcW w:w="2278" w:type="dxa"/>
          </w:tcPr>
          <w:p w14:paraId="20FAAEE2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Wilson Disease</w:t>
            </w:r>
          </w:p>
        </w:tc>
        <w:tc>
          <w:tcPr>
            <w:tcW w:w="1840" w:type="dxa"/>
          </w:tcPr>
          <w:p w14:paraId="4C13C8B4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ATP7B</w:t>
            </w:r>
          </w:p>
        </w:tc>
        <w:tc>
          <w:tcPr>
            <w:tcW w:w="1414" w:type="dxa"/>
          </w:tcPr>
          <w:p w14:paraId="2E07740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</w:t>
            </w:r>
          </w:p>
        </w:tc>
        <w:tc>
          <w:tcPr>
            <w:tcW w:w="1164" w:type="dxa"/>
          </w:tcPr>
          <w:p w14:paraId="6EF9F49F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461" w:type="dxa"/>
          </w:tcPr>
          <w:p w14:paraId="062A62B0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Wilson Disease</w:t>
            </w:r>
          </w:p>
        </w:tc>
      </w:tr>
      <w:tr w:rsidR="00664676" w14:paraId="36A227A9" w14:textId="77777777" w:rsidTr="006542FE">
        <w:trPr>
          <w:trHeight w:val="291"/>
        </w:trPr>
        <w:tc>
          <w:tcPr>
            <w:tcW w:w="2278" w:type="dxa"/>
          </w:tcPr>
          <w:p w14:paraId="05EC7FBC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WT1-related Wilms</w:t>
            </w:r>
          </w:p>
        </w:tc>
        <w:tc>
          <w:tcPr>
            <w:tcW w:w="1840" w:type="dxa"/>
          </w:tcPr>
          <w:p w14:paraId="5CECFBBA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WT1</w:t>
            </w:r>
          </w:p>
        </w:tc>
        <w:tc>
          <w:tcPr>
            <w:tcW w:w="1414" w:type="dxa"/>
          </w:tcPr>
          <w:p w14:paraId="0A8203C3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</w:t>
            </w:r>
          </w:p>
        </w:tc>
        <w:tc>
          <w:tcPr>
            <w:tcW w:w="1164" w:type="dxa"/>
          </w:tcPr>
          <w:p w14:paraId="38D7069D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461" w:type="dxa"/>
          </w:tcPr>
          <w:p w14:paraId="2C258669" w14:textId="77777777" w:rsidR="00664676" w:rsidRDefault="00664676" w:rsidP="006542F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WT1-related Wilms</w:t>
            </w:r>
          </w:p>
        </w:tc>
      </w:tr>
    </w:tbl>
    <w:p w14:paraId="05D85D1C" w14:textId="77777777" w:rsidR="00664676" w:rsidRDefault="00664676" w:rsidP="00664676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1F948B1" w14:textId="77777777" w:rsidR="00314034" w:rsidRDefault="00314034"/>
    <w:sectPr w:rsidR="003140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76"/>
    <w:rsid w:val="00314034"/>
    <w:rsid w:val="0066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2407E"/>
  <w15:chartTrackingRefBased/>
  <w15:docId w15:val="{6BA1366D-D89F-4116-AB25-4349D2963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676"/>
    <w:pPr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Blumling, Amy</dc:creator>
  <cp:keywords/>
  <dc:description/>
  <cp:lastModifiedBy>Blumling, Amy</cp:lastModifiedBy>
  <cp:revision>1</cp:revision>
  <dcterms:created xsi:type="dcterms:W3CDTF">2023-04-14T18:34:00Z</dcterms:created>
  <dcterms:modified xsi:type="dcterms:W3CDTF">2023-04-14T18:35:00Z</dcterms:modified>
</cp:coreProperties>
</file>