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12261" w14:textId="2DD28E7B" w:rsidR="00880FA8" w:rsidRPr="00FB5F5B" w:rsidRDefault="00915429" w:rsidP="00880FA8">
      <w:pPr>
        <w:spacing w:after="0"/>
        <w:rPr>
          <w:b/>
          <w:szCs w:val="24"/>
        </w:rPr>
      </w:pPr>
      <w:r>
        <w:rPr>
          <w:b/>
          <w:szCs w:val="24"/>
        </w:rPr>
        <w:t>Table 4</w:t>
      </w:r>
      <w:bookmarkStart w:id="0" w:name="_GoBack"/>
      <w:bookmarkEnd w:id="0"/>
      <w:r w:rsidR="00880FA8" w:rsidRPr="00FB5F5B">
        <w:rPr>
          <w:b/>
          <w:szCs w:val="24"/>
        </w:rPr>
        <w:t>: Critical appraisal for non-randomized experimental studies included in the review</w:t>
      </w:r>
    </w:p>
    <w:tbl>
      <w:tblPr>
        <w:tblW w:w="11199" w:type="dxa"/>
        <w:tblInd w:w="-12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8"/>
        <w:gridCol w:w="709"/>
        <w:gridCol w:w="708"/>
        <w:gridCol w:w="709"/>
        <w:gridCol w:w="709"/>
        <w:gridCol w:w="567"/>
        <w:gridCol w:w="709"/>
        <w:gridCol w:w="708"/>
        <w:gridCol w:w="709"/>
        <w:gridCol w:w="709"/>
        <w:gridCol w:w="1134"/>
      </w:tblGrid>
      <w:tr w:rsidR="00D04536" w:rsidRPr="00F6695F" w14:paraId="2C90881D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FCB46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 xml:space="preserve">Studies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615F9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5A741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527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F522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EE28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6334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9445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986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266A1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Q9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7FA7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 xml:space="preserve">Over all </w:t>
            </w:r>
          </w:p>
        </w:tc>
      </w:tr>
      <w:tr w:rsidR="00D04536" w:rsidRPr="00F6695F" w14:paraId="53B6F5B3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950E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Adanikin, et al 2014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0FB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1440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011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53BE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D18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D0A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181B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B1F2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6FFC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00CC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56%</w:t>
            </w:r>
          </w:p>
        </w:tc>
      </w:tr>
      <w:tr w:rsidR="00D04536" w:rsidRPr="00F6695F" w14:paraId="38FE6FD9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B1D7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Alam etal 2017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F487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BE26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8ABD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4E93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A159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ECB8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26E4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862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FDF9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11C1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78%</w:t>
            </w:r>
          </w:p>
        </w:tc>
      </w:tr>
      <w:tr w:rsidR="00D04536" w:rsidRPr="00F6695F" w14:paraId="5476903B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5B01A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Coleman etal  2017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187E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6593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97FB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E57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241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C8B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EF55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9F3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B2A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0C15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89%</w:t>
            </w:r>
          </w:p>
        </w:tc>
      </w:tr>
      <w:tr w:rsidR="00D04536" w:rsidRPr="00F6695F" w14:paraId="5EB50A02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0EE8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Flueckiger et al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0D49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782F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6F6F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C7FE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285A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F46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2A98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E438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2A28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369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88%</w:t>
            </w:r>
          </w:p>
        </w:tc>
      </w:tr>
      <w:tr w:rsidR="00D04536" w:rsidRPr="00F6695F" w14:paraId="48599762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DCFAF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Thompson etal 2019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5480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5F5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831B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502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F35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9BD1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78BF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94C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323D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A3E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67%</w:t>
            </w:r>
          </w:p>
        </w:tc>
      </w:tr>
      <w:tr w:rsidR="00D04536" w:rsidRPr="00F6695F" w14:paraId="757FBA7A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597F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Mushamir  et al 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3399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81F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C35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D959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038B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C982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6CC1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F7A3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0B2A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2714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100%</w:t>
            </w:r>
          </w:p>
        </w:tc>
      </w:tr>
      <w:tr w:rsidR="00D04536" w:rsidRPr="00F6695F" w14:paraId="5FC8D616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1E1CA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sz w:val="24"/>
                <w:szCs w:val="24"/>
              </w:rPr>
              <w:t>Watterson 2020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FEBC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62D7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9409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FAA1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DD8C3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AEB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A8A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BDAE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928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313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67%</w:t>
            </w:r>
          </w:p>
        </w:tc>
      </w:tr>
      <w:tr w:rsidR="00D04536" w:rsidRPr="00F6695F" w14:paraId="7D4BF3F5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9FD88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sz w:val="24"/>
                <w:szCs w:val="24"/>
              </w:rPr>
              <w:t>Kaewkungwal  et al 2010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027B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F909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B8C4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2922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DF21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DCD0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F4981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3AA09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F02B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2D4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56%</w:t>
            </w:r>
          </w:p>
        </w:tc>
      </w:tr>
      <w:tr w:rsidR="00D04536" w:rsidRPr="00F6695F" w14:paraId="618B2FAD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AEA0C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sz w:val="24"/>
                <w:szCs w:val="24"/>
              </w:rPr>
              <w:t>Shiferaw et al  2016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1CBD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6C0A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927D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B7D1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B98F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87B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A2EB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3DF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DC4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EFDF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100%</w:t>
            </w:r>
          </w:p>
        </w:tc>
      </w:tr>
      <w:tr w:rsidR="00D04536" w:rsidRPr="00F6695F" w14:paraId="59AD247F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EED1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sz w:val="24"/>
                <w:szCs w:val="24"/>
              </w:rPr>
              <w:t>Alhaidari  et al 2017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A22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70D3A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35538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91571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708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F5FD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D53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82EF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C792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B0009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88%</w:t>
            </w:r>
          </w:p>
        </w:tc>
      </w:tr>
      <w:tr w:rsidR="00D04536" w:rsidRPr="00F6695F" w14:paraId="277C0622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040F" w14:textId="77777777" w:rsidR="00D04536" w:rsidRPr="00F6695F" w:rsidRDefault="00384A5D">
            <w:pPr>
              <w:spacing w:after="0" w:line="360" w:lineRule="auto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Schwartz  et al 2015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EB12E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0039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73F9B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DF2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67DC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NA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A4AB4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7E76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028A5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40920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ED987" w14:textId="77777777" w:rsidR="00D04536" w:rsidRPr="00F6695F" w:rsidRDefault="00384A5D">
            <w:pPr>
              <w:spacing w:after="0" w:line="360" w:lineRule="auto"/>
              <w:jc w:val="both"/>
              <w:rPr>
                <w:rFonts w:ascii="Times New Roman" w:hAnsi="Times New Roman"/>
                <w:color w:val="131413"/>
                <w:sz w:val="24"/>
                <w:szCs w:val="24"/>
              </w:rPr>
            </w:pPr>
            <w:r w:rsidRPr="00F6695F">
              <w:rPr>
                <w:rFonts w:ascii="Times New Roman" w:hAnsi="Times New Roman"/>
                <w:color w:val="131413"/>
                <w:sz w:val="24"/>
                <w:szCs w:val="24"/>
              </w:rPr>
              <w:t>75%</w:t>
            </w:r>
          </w:p>
        </w:tc>
      </w:tr>
    </w:tbl>
    <w:p w14:paraId="5C040404" w14:textId="77777777" w:rsidR="00D04536" w:rsidRDefault="00D04536"/>
    <w:p w14:paraId="211AFA1A" w14:textId="77777777" w:rsidR="00D04536" w:rsidRDefault="00D04536"/>
    <w:sectPr w:rsidR="00D04536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162CA" w14:textId="77777777" w:rsidR="00BB74B0" w:rsidRDefault="00BB74B0">
      <w:pPr>
        <w:spacing w:after="0"/>
      </w:pPr>
      <w:r>
        <w:separator/>
      </w:r>
    </w:p>
  </w:endnote>
  <w:endnote w:type="continuationSeparator" w:id="0">
    <w:p w14:paraId="37E817FE" w14:textId="77777777" w:rsidR="00BB74B0" w:rsidRDefault="00BB7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32DBB" w14:textId="77777777" w:rsidR="00BB74B0" w:rsidRDefault="00BB74B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95BC403" w14:textId="77777777" w:rsidR="00BB74B0" w:rsidRDefault="00BB74B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36"/>
    <w:rsid w:val="00076B54"/>
    <w:rsid w:val="00384A5D"/>
    <w:rsid w:val="00880FA8"/>
    <w:rsid w:val="00915429"/>
    <w:rsid w:val="0092093F"/>
    <w:rsid w:val="00A5017C"/>
    <w:rsid w:val="00BB74B0"/>
    <w:rsid w:val="00D04536"/>
    <w:rsid w:val="00E51498"/>
    <w:rsid w:val="00F6695F"/>
    <w:rsid w:val="00FB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38BD9"/>
  <w15:docId w15:val="{A7B76DCB-574A-45E6-A171-3ED2D337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pPr>
      <w:spacing w:after="100" w:line="360" w:lineRule="auto"/>
      <w:jc w:val="both"/>
      <w:textAlignment w:val="auto"/>
    </w:pPr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TESFAHUN HAILEMARIAM</dc:creator>
  <dc:description/>
  <cp:lastModifiedBy>Tesfahun</cp:lastModifiedBy>
  <cp:revision>8</cp:revision>
  <dcterms:created xsi:type="dcterms:W3CDTF">2021-08-16T19:39:00Z</dcterms:created>
  <dcterms:modified xsi:type="dcterms:W3CDTF">2024-11-04T08:39:00Z</dcterms:modified>
</cp:coreProperties>
</file>