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110A3" w14:textId="34819C02" w:rsidR="00432D36" w:rsidRPr="00540E97" w:rsidRDefault="00A50CA9" w:rsidP="00432D36">
      <w:pPr>
        <w:spacing w:after="0"/>
        <w:rPr>
          <w:b/>
          <w:szCs w:val="24"/>
        </w:rPr>
      </w:pPr>
      <w:r>
        <w:rPr>
          <w:b/>
          <w:szCs w:val="24"/>
        </w:rPr>
        <w:t>Table 3</w:t>
      </w:r>
      <w:bookmarkStart w:id="0" w:name="_GoBack"/>
      <w:bookmarkEnd w:id="0"/>
      <w:r w:rsidR="00432D36" w:rsidRPr="00540E97">
        <w:rPr>
          <w:b/>
          <w:szCs w:val="24"/>
        </w:rPr>
        <w:t xml:space="preserve">: The critical appraisal for randomized experimental studies </w:t>
      </w:r>
    </w:p>
    <w:tbl>
      <w:tblPr>
        <w:tblW w:w="11624" w:type="dxa"/>
        <w:tblInd w:w="-12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9"/>
        <w:gridCol w:w="696"/>
        <w:gridCol w:w="696"/>
        <w:gridCol w:w="816"/>
        <w:gridCol w:w="696"/>
        <w:gridCol w:w="696"/>
        <w:gridCol w:w="696"/>
        <w:gridCol w:w="816"/>
        <w:gridCol w:w="816"/>
        <w:gridCol w:w="698"/>
        <w:gridCol w:w="816"/>
        <w:gridCol w:w="647"/>
        <w:gridCol w:w="510"/>
        <w:gridCol w:w="633"/>
        <w:gridCol w:w="823"/>
      </w:tblGrid>
      <w:tr w:rsidR="005F29E6" w:rsidRPr="00A318F9" w14:paraId="6E4AB360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7B3B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 xml:space="preserve">Citation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F23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 xml:space="preserve">Q1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9B1B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3D15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3976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3FB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941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Q6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E282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F67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Q8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8B2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Q9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4DD7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Q10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0DB9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Q11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54D6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Q12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84E6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Q13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580C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Overall</w:t>
            </w:r>
          </w:p>
        </w:tc>
      </w:tr>
      <w:tr w:rsidR="005F29E6" w:rsidRPr="00A318F9" w14:paraId="63531614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05C9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Lau et al 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EA4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5062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F36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D6D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6A5B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CB4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370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0745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20A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1006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29902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B8BE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3A43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FB6C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7A5F9E56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E2C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Lund et al 2012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3644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BE70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66C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5064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B26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11F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87A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1DCD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FF0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E62D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3C8D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2C08E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DDC2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4CA3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</w:tr>
      <w:tr w:rsidR="005F29E6" w:rsidRPr="00A318F9" w14:paraId="43CE25F1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461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Lund et al 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120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840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A757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E79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977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1933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7C8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1A1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CBB8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944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CBED9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586A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A95C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7F904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2CD5ED5A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72F4" w14:textId="77777777" w:rsidR="005F29E6" w:rsidRPr="00A318F9" w:rsidRDefault="00490228" w:rsidP="00A318F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Jareethum et al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0E3C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EA9F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922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2637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C35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99A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171B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4EE4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B70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AE82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F8CF9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0F99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4345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485AF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92%</w:t>
            </w:r>
          </w:p>
        </w:tc>
      </w:tr>
      <w:tr w:rsidR="005F29E6" w:rsidRPr="00A318F9" w14:paraId="589E19D7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5DB5" w14:textId="77777777" w:rsidR="005F29E6" w:rsidRPr="00A318F9" w:rsidRDefault="00490228" w:rsidP="00A318F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Fedha et al 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AA23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4AC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DD7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70F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E56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8D42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F465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B3D2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7D3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EF56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980B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C59A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774B3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D024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54%</w:t>
            </w:r>
          </w:p>
        </w:tc>
      </w:tr>
      <w:tr w:rsidR="005F29E6" w:rsidRPr="00A318F9" w14:paraId="570D4443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22D1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Bangal et al 2017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898F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1B5E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BEF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6748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1296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028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70F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50E0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887D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7C9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0BD65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2AC2D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6A6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38F49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7ACB479A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A9A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Atnafu eta al 2017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8B04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5F8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23B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F133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84C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028C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1E2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DA2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75E3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196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B4BB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4C0F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EB858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E053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2B9457D4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CE5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Makunyi 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7A38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9081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783D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A44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2BF8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D34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A6E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1C58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D58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3CE9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997B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E93B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72F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5DF4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62%</w:t>
            </w:r>
          </w:p>
        </w:tc>
      </w:tr>
      <w:tr w:rsidR="005F29E6" w:rsidRPr="00A318F9" w14:paraId="3193F445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32CF" w14:textId="77777777" w:rsidR="005F29E6" w:rsidRPr="00A318F9" w:rsidRDefault="00490228" w:rsidP="00A318F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Oliveira 2017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C246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CC71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01D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92C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DC78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D101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029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08E2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A87E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381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D652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5F709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6F841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B060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1C6883B7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C2E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Odeny 2014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B8F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B94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737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8F8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2B63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2DD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1EE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2FAD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E57D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648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B614B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690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73D2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2E42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83%</w:t>
            </w:r>
          </w:p>
        </w:tc>
      </w:tr>
      <w:tr w:rsidR="005F29E6" w:rsidRPr="00A318F9" w14:paraId="29417493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D68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Mokaya 2010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ED03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384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6FBA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D81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596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A25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E7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6E44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993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AA0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444A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A956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28F5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217A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92%</w:t>
            </w:r>
          </w:p>
        </w:tc>
      </w:tr>
      <w:tr w:rsidR="005F29E6" w:rsidRPr="00A318F9" w14:paraId="46D213B4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1F34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Omole 2016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0C3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82AC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E952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C9FC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9DD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C63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69FF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F0F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01D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D9C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9132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12AF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A377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EEC7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92%</w:t>
            </w:r>
          </w:p>
        </w:tc>
      </w:tr>
      <w:tr w:rsidR="005F29E6" w:rsidRPr="00A318F9" w14:paraId="16F492C1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ABA0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kebede et al 2019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E9B7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168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D062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8FC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4E8E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7E78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A2A0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B9E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0B9F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C032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23D7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EC1A6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BEA38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493B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85%</w:t>
            </w:r>
          </w:p>
        </w:tc>
      </w:tr>
      <w:tr w:rsidR="005F29E6" w:rsidRPr="00A318F9" w14:paraId="639E97EB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A87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Hackett_2018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1B97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FB1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D08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BE57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EE3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805A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8E1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1D2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A40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981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A4627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622EE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EC4C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1386D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92%</w:t>
            </w:r>
          </w:p>
        </w:tc>
      </w:tr>
      <w:tr w:rsidR="005F29E6" w:rsidRPr="00A318F9" w14:paraId="0175AE26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08E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18F9">
              <w:rPr>
                <w:rFonts w:ascii="Times New Roman" w:hAnsi="Times New Roman"/>
                <w:sz w:val="24"/>
                <w:szCs w:val="24"/>
              </w:rPr>
              <w:t>Maslowsky 2016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93C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4D6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8065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7171C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E642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74AE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ED6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AEF5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A546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U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581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4D57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D82F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6A7BB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D94E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 xml:space="preserve">85% </w:t>
            </w:r>
          </w:p>
        </w:tc>
      </w:tr>
      <w:tr w:rsidR="005F29E6" w:rsidRPr="00A318F9" w14:paraId="7C05E7A7" w14:textId="77777777"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879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ECD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87%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9E2AA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80%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5AD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E5F9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93%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6F9C2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71%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83449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80%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A9FD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2A2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2051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26%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BC0F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07638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A43C54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73%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AB3143" w14:textId="77777777" w:rsidR="005F29E6" w:rsidRPr="00A318F9" w:rsidRDefault="00490228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18F9">
              <w:rPr>
                <w:rFonts w:ascii="Times New Roman" w:hAnsi="Times New Roman"/>
                <w:bCs/>
                <w:sz w:val="24"/>
                <w:szCs w:val="24"/>
              </w:rPr>
              <w:t>100%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8DD3DF" w14:textId="77777777" w:rsidR="005F29E6" w:rsidRPr="00A318F9" w:rsidRDefault="005F29E6" w:rsidP="00A318F9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994E31D" w14:textId="77777777" w:rsidR="005F29E6" w:rsidRDefault="004902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Fill Y =yes; N=no; U= unclear; N/A= not applicable JBI critical appraisal checklist for randomized controlled trials: </w:t>
      </w:r>
    </w:p>
    <w:p w14:paraId="2FD98350" w14:textId="77777777" w:rsidR="005F29E6" w:rsidRDefault="005F29E6"/>
    <w:sectPr w:rsidR="005F29E6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B8517" w14:textId="77777777" w:rsidR="00F4128D" w:rsidRDefault="00F4128D">
      <w:pPr>
        <w:spacing w:after="0"/>
      </w:pPr>
      <w:r>
        <w:separator/>
      </w:r>
    </w:p>
  </w:endnote>
  <w:endnote w:type="continuationSeparator" w:id="0">
    <w:p w14:paraId="0926A160" w14:textId="77777777" w:rsidR="00F4128D" w:rsidRDefault="00F412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AEEFB" w14:textId="77777777" w:rsidR="00F4128D" w:rsidRDefault="00F4128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4FCA6A5" w14:textId="77777777" w:rsidR="00F4128D" w:rsidRDefault="00F412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9E6"/>
    <w:rsid w:val="00084874"/>
    <w:rsid w:val="000B14AD"/>
    <w:rsid w:val="00432D36"/>
    <w:rsid w:val="00490228"/>
    <w:rsid w:val="005F29E6"/>
    <w:rsid w:val="00A318F9"/>
    <w:rsid w:val="00A50CA9"/>
    <w:rsid w:val="00C56DE9"/>
    <w:rsid w:val="00F4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53745"/>
  <w15:docId w15:val="{7D9D0225-A2F0-454A-989C-6970F39A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240" w:lineRule="auto"/>
    </w:pPr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pPr>
      <w:spacing w:after="100" w:line="360" w:lineRule="auto"/>
      <w:jc w:val="both"/>
      <w:textAlignment w:val="auto"/>
    </w:pPr>
    <w:rPr>
      <w:rFonts w:ascii="Times New Roman" w:hAnsi="Times New Roman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TESFAHUN HAILEMARIAM</dc:creator>
  <dc:description/>
  <cp:lastModifiedBy>Tesfahun</cp:lastModifiedBy>
  <cp:revision>6</cp:revision>
  <dcterms:created xsi:type="dcterms:W3CDTF">2021-08-16T19:41:00Z</dcterms:created>
  <dcterms:modified xsi:type="dcterms:W3CDTF">2024-11-04T08:39:00Z</dcterms:modified>
</cp:coreProperties>
</file>