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86DC7" w:rsidRPr="002F3F02" w:rsidRDefault="002F3F02" w:rsidP="002F3F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F02">
        <w:rPr>
          <w:rFonts w:ascii="Times New Roman" w:hAnsi="Times New Roman" w:cs="Times New Roman"/>
          <w:b/>
          <w:bCs/>
          <w:sz w:val="28"/>
          <w:szCs w:val="28"/>
        </w:rPr>
        <w:t>Supplementary</w:t>
      </w:r>
    </w:p>
    <w:p w:rsidR="00386DC7" w:rsidRPr="009312C7" w:rsidRDefault="00386DC7" w:rsidP="00386DC7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386DC7" w:rsidRPr="009312C7" w:rsidRDefault="00386DC7" w:rsidP="00386DC7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JP"/>
        </w:rPr>
      </w:pPr>
      <w:r w:rsidRPr="009312C7">
        <w:rPr>
          <w:rFonts w:ascii="Times New Roman" w:hAnsi="Times New Roman" w:cs="Times New Roman"/>
          <w:b/>
          <w:bCs/>
          <w:sz w:val="18"/>
          <w:szCs w:val="18"/>
        </w:rPr>
        <w:t>Table S</w:t>
      </w:r>
      <w:r w:rsidR="004500E7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9312C7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9312C7">
        <w:rPr>
          <w:rFonts w:ascii="Times New Roman" w:hAnsi="Times New Roman" w:cs="Times New Roman"/>
          <w:sz w:val="18"/>
          <w:szCs w:val="18"/>
        </w:rPr>
        <w:t>Interpretation for model performance metrics</w:t>
      </w:r>
    </w:p>
    <w:p w:rsidR="00386DC7" w:rsidRPr="009312C7" w:rsidRDefault="00386DC7" w:rsidP="00386DC7">
      <w:pPr>
        <w:rPr>
          <w:rFonts w:ascii="Times New Roman" w:hAnsi="Times New Roman" w:cs="Times New Roman"/>
          <w:sz w:val="18"/>
          <w:szCs w:val="18"/>
          <w:lang w:val="en-JP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26"/>
        <w:gridCol w:w="2432"/>
        <w:gridCol w:w="3047"/>
        <w:gridCol w:w="3113"/>
      </w:tblGrid>
      <w:tr w:rsidR="00386DC7" w:rsidRPr="009312C7" w:rsidTr="00885DC2">
        <w:tc>
          <w:tcPr>
            <w:tcW w:w="1326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Performance metrics </w:t>
            </w:r>
          </w:p>
        </w:tc>
        <w:tc>
          <w:tcPr>
            <w:tcW w:w="2432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Definition </w:t>
            </w:r>
          </w:p>
        </w:tc>
        <w:tc>
          <w:tcPr>
            <w:tcW w:w="3047" w:type="dxa"/>
          </w:tcPr>
          <w:p w:rsidR="00386DC7" w:rsidRPr="009312C7" w:rsidRDefault="00386DC7" w:rsidP="00413FC5">
            <w:pPr>
              <w:pStyle w:val="NormalWeb"/>
              <w:rPr>
                <w:b/>
                <w:bCs/>
                <w:sz w:val="18"/>
                <w:szCs w:val="18"/>
              </w:rPr>
            </w:pPr>
            <w:r w:rsidRPr="009312C7">
              <w:rPr>
                <w:b/>
                <w:bCs/>
                <w:sz w:val="18"/>
                <w:szCs w:val="18"/>
              </w:rPr>
              <w:t xml:space="preserve">Formula </w:t>
            </w:r>
          </w:p>
        </w:tc>
        <w:tc>
          <w:tcPr>
            <w:tcW w:w="3113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JP"/>
              </w:rPr>
            </w:pPr>
            <w:r w:rsidRPr="00931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Interpretation </w:t>
            </w:r>
          </w:p>
        </w:tc>
      </w:tr>
      <w:tr w:rsidR="00386DC7" w:rsidRPr="009312C7" w:rsidTr="00885DC2">
        <w:tc>
          <w:tcPr>
            <w:tcW w:w="1326" w:type="dxa"/>
          </w:tcPr>
          <w:p w:rsidR="00386DC7" w:rsidRPr="009312C7" w:rsidRDefault="00B16E42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Accuracy</w:t>
            </w:r>
            <w:r w:rsidR="00386DC7"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32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Accuracy is a measure of how many of the total predictions made by the model are correct </w:t>
            </w:r>
          </w:p>
        </w:tc>
        <w:tc>
          <w:tcPr>
            <w:tcW w:w="3047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sz w:val="18"/>
                <w:szCs w:val="18"/>
                <w:lang w:val="en-JP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JP"/>
              </w:rPr>
              <w:t>A</w:t>
            </w:r>
            <w:r w:rsidR="001C61E1" w:rsidRPr="009312C7">
              <w:rPr>
                <w:rFonts w:ascii="Times New Roman" w:hAnsi="Times New Roman" w:cs="Times New Roman"/>
                <w:sz w:val="18"/>
                <w:szCs w:val="18"/>
                <w:lang w:val="en-JP"/>
              </w:rPr>
              <w:t>ccuracy</w:t>
            </w:r>
            <w:r w:rsidRPr="009312C7">
              <w:rPr>
                <w:rFonts w:ascii="Times New Roman" w:hAnsi="Times New Roman" w:cs="Times New Roman"/>
                <w:sz w:val="18"/>
                <w:szCs w:val="18"/>
                <w:lang w:val="en-JP"/>
              </w:rPr>
              <w:t xml:space="preserve"> =</w:t>
            </w:r>
          </w:p>
          <w:p w:rsidR="00386DC7" w:rsidRPr="009312C7" w:rsidRDefault="00386DC7" w:rsidP="00413FC5">
            <w:pPr>
              <w:rPr>
                <w:rFonts w:ascii="Times New Roman" w:hAnsi="Times New Roman" w:cs="Times New Roman"/>
                <w:sz w:val="18"/>
                <w:szCs w:val="18"/>
                <w:lang w:val="en-JP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JP"/>
              </w:rPr>
              <w:t>(TP+TN)/ (TP+TN+FP+FN)</w:t>
            </w:r>
          </w:p>
        </w:tc>
        <w:tc>
          <w:tcPr>
            <w:tcW w:w="3113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Accuracy tells us the overall correctness of pre- dictions. However, a highly imbalanced dataset can lead to misleadingly high accuracy if the model predicts the majority class most of the time. </w:t>
            </w:r>
          </w:p>
        </w:tc>
      </w:tr>
      <w:tr w:rsidR="00386DC7" w:rsidRPr="009312C7" w:rsidTr="00885DC2">
        <w:tc>
          <w:tcPr>
            <w:tcW w:w="1326" w:type="dxa"/>
          </w:tcPr>
          <w:p w:rsidR="00386DC7" w:rsidRPr="009312C7" w:rsidRDefault="001C61E1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Sensitivity (or </w:t>
            </w:r>
            <w:r w:rsidR="00386DC7" w:rsidRPr="009312C7">
              <w:rPr>
                <w:rFonts w:ascii="Times New Roman" w:hAnsi="Times New Roman" w:cs="Times New Roman"/>
                <w:sz w:val="18"/>
                <w:szCs w:val="18"/>
              </w:rPr>
              <w:t>Recall</w:t>
            </w: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386DC7"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32" w:type="dxa"/>
          </w:tcPr>
          <w:p w:rsidR="00386DC7" w:rsidRPr="009312C7" w:rsidRDefault="001C61E1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Sensitivity (or Recall) measures the ability of the model to correctly identify positive instances out of all actual positive instances</w:t>
            </w:r>
          </w:p>
        </w:tc>
        <w:tc>
          <w:tcPr>
            <w:tcW w:w="3047" w:type="dxa"/>
          </w:tcPr>
          <w:p w:rsidR="00386DC7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Sensitivity</w:t>
            </w:r>
            <w:r w:rsidR="00386DC7"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TP/(TP+FN)</w:t>
            </w:r>
          </w:p>
        </w:tc>
        <w:tc>
          <w:tcPr>
            <w:tcW w:w="3113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Recall quantifies the model’s ability to avoid missing positive cases. It’s crucial in scenarios where false negatives (missing actual positive cases) are costly or problematic. </w:t>
            </w:r>
          </w:p>
        </w:tc>
      </w:tr>
      <w:tr w:rsidR="001C61E1" w:rsidRPr="009312C7" w:rsidTr="00885DC2">
        <w:tc>
          <w:tcPr>
            <w:tcW w:w="1326" w:type="dxa"/>
          </w:tcPr>
          <w:p w:rsidR="001C61E1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2432" w:type="dxa"/>
          </w:tcPr>
          <w:p w:rsidR="001C61E1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Specificity measures the ability of the model to correctly identify negatives instances out of </w:t>
            </w:r>
            <w:r w:rsidR="00497243" w:rsidRPr="009312C7">
              <w:rPr>
                <w:rFonts w:ascii="Times New Roman" w:hAnsi="Times New Roman" w:cs="Times New Roman"/>
                <w:sz w:val="18"/>
                <w:szCs w:val="18"/>
              </w:rPr>
              <w:t>all actual</w:t>
            </w: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 negative instances.</w:t>
            </w:r>
          </w:p>
        </w:tc>
        <w:tc>
          <w:tcPr>
            <w:tcW w:w="3047" w:type="dxa"/>
          </w:tcPr>
          <w:p w:rsidR="001C61E1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Specificity = TN/(TN+FP)</w:t>
            </w:r>
          </w:p>
        </w:tc>
        <w:tc>
          <w:tcPr>
            <w:tcW w:w="3113" w:type="dxa"/>
          </w:tcPr>
          <w:p w:rsidR="001C61E1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It indicates how good the model is at avoiding false positives.</w:t>
            </w:r>
          </w:p>
        </w:tc>
      </w:tr>
      <w:tr w:rsidR="00386DC7" w:rsidRPr="009312C7" w:rsidTr="00885DC2">
        <w:tc>
          <w:tcPr>
            <w:tcW w:w="1326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Precision </w:t>
            </w:r>
          </w:p>
        </w:tc>
        <w:tc>
          <w:tcPr>
            <w:tcW w:w="2432" w:type="dxa"/>
          </w:tcPr>
          <w:p w:rsidR="00386DC7" w:rsidRPr="009312C7" w:rsidRDefault="001C61E1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Precision (or Positive Predictive Value) measures the accuracy of positive predictions made by the model</w:t>
            </w:r>
          </w:p>
        </w:tc>
        <w:tc>
          <w:tcPr>
            <w:tcW w:w="3047" w:type="dxa"/>
          </w:tcPr>
          <w:p w:rsidR="00386DC7" w:rsidRPr="009312C7" w:rsidRDefault="001C61E1" w:rsidP="00413FC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Precision</w:t>
            </w:r>
            <w:r w:rsidR="00386DC7"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TP/(TP+FP)</w:t>
            </w:r>
          </w:p>
        </w:tc>
        <w:tc>
          <w:tcPr>
            <w:tcW w:w="3113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Precision focuses on the accuracy of positive predictions. </w:t>
            </w:r>
          </w:p>
        </w:tc>
      </w:tr>
      <w:tr w:rsidR="001C61E1" w:rsidRPr="009312C7" w:rsidTr="00885DC2">
        <w:tc>
          <w:tcPr>
            <w:tcW w:w="1326" w:type="dxa"/>
          </w:tcPr>
          <w:p w:rsidR="001C61E1" w:rsidRPr="009312C7" w:rsidRDefault="001C61E1" w:rsidP="000F00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AUC </w:t>
            </w:r>
          </w:p>
        </w:tc>
        <w:tc>
          <w:tcPr>
            <w:tcW w:w="2432" w:type="dxa"/>
          </w:tcPr>
          <w:p w:rsidR="001C61E1" w:rsidRPr="009312C7" w:rsidRDefault="001C61E1" w:rsidP="000F00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Area under a receiver operating characteristic (AUC-ROC) measures the ability of a model to distinguish between the positive and negative classes by varying the classification threshold </w:t>
            </w:r>
          </w:p>
        </w:tc>
        <w:tc>
          <w:tcPr>
            <w:tcW w:w="3047" w:type="dxa"/>
          </w:tcPr>
          <w:p w:rsidR="001C61E1" w:rsidRPr="009312C7" w:rsidRDefault="001C61E1" w:rsidP="000F000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AUC is calculated by integrating the Receiver Operating Characteristic (ROC) curve.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AUC = 1: Perfect classifier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 &lt; AUC &lt; 1: Excellent classifier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 &lt; AUC &lt; 0.9: Good classifier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 &lt; AUC &lt; 0.8: Fair classifier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 &lt; AUC &lt; 0.7: Poor classifier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AUC = 0.5: Random chance (no discrimination between classes)</w:t>
            </w:r>
          </w:p>
          <w:p w:rsidR="00497243" w:rsidRPr="009312C7" w:rsidRDefault="00497243" w:rsidP="004972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AUC &lt; 0.5: Worse than random chance (inverse discrimination)</w:t>
            </w:r>
          </w:p>
        </w:tc>
        <w:tc>
          <w:tcPr>
            <w:tcW w:w="3113" w:type="dxa"/>
          </w:tcPr>
          <w:p w:rsidR="001C61E1" w:rsidRPr="009312C7" w:rsidRDefault="001C61E1" w:rsidP="000F000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The ROC curve plots the True Positive Rate (Recall) against the False Positive Rate at various threshold values, and AUC-ROC calculates the area under this curve. </w:t>
            </w:r>
          </w:p>
        </w:tc>
      </w:tr>
      <w:tr w:rsidR="00386DC7" w:rsidRPr="009312C7" w:rsidTr="00885DC2">
        <w:tc>
          <w:tcPr>
            <w:tcW w:w="1326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F1-score </w:t>
            </w:r>
          </w:p>
        </w:tc>
        <w:tc>
          <w:tcPr>
            <w:tcW w:w="2432" w:type="dxa"/>
          </w:tcPr>
          <w:p w:rsidR="00386DC7" w:rsidRPr="009312C7" w:rsidRDefault="00B16E42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The F1-score is the harmonic mean of precision and recall. It provides a single metric that balances both precision and recall.</w:t>
            </w:r>
          </w:p>
        </w:tc>
        <w:tc>
          <w:tcPr>
            <w:tcW w:w="3047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F1-score = 2(Precision*Recall)</w:t>
            </w:r>
            <w:r w:rsidR="001C61E1"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/(</w:t>
            </w:r>
            <w:proofErr w:type="spellStart"/>
            <w:r w:rsidR="001C61E1"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Precision</w:t>
            </w:r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+Recall</w:t>
            </w:r>
            <w:proofErr w:type="spellEnd"/>
            <w:r w:rsidRPr="009312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13" w:type="dxa"/>
          </w:tcPr>
          <w:p w:rsidR="00386DC7" w:rsidRPr="009312C7" w:rsidRDefault="00386DC7" w:rsidP="00413FC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 xml:space="preserve">The F1-score combines the strengths of precision and recall into a single metric. </w:t>
            </w:r>
          </w:p>
        </w:tc>
      </w:tr>
    </w:tbl>
    <w:p w:rsidR="00497243" w:rsidRPr="009312C7" w:rsidRDefault="00497243" w:rsidP="00497243">
      <w:pPr>
        <w:rPr>
          <w:rFonts w:ascii="Times New Roman" w:hAnsi="Times New Roman" w:cs="Times New Roman"/>
          <w:sz w:val="18"/>
          <w:szCs w:val="18"/>
        </w:rPr>
      </w:pPr>
      <w:r w:rsidRPr="009312C7">
        <w:rPr>
          <w:rFonts w:ascii="Times New Roman" w:hAnsi="Times New Roman" w:cs="Times New Roman"/>
          <w:sz w:val="18"/>
          <w:szCs w:val="18"/>
        </w:rPr>
        <w:t>True Positives (TP) are the number of patients who are correctly diagnosed with the disease by the test.</w:t>
      </w:r>
    </w:p>
    <w:p w:rsidR="00497243" w:rsidRPr="009312C7" w:rsidRDefault="00497243" w:rsidP="00497243">
      <w:pPr>
        <w:rPr>
          <w:rFonts w:ascii="Times New Roman" w:hAnsi="Times New Roman" w:cs="Times New Roman"/>
          <w:sz w:val="18"/>
          <w:szCs w:val="18"/>
        </w:rPr>
      </w:pPr>
      <w:r w:rsidRPr="009312C7">
        <w:rPr>
          <w:rFonts w:ascii="Times New Roman" w:hAnsi="Times New Roman" w:cs="Times New Roman"/>
          <w:sz w:val="18"/>
          <w:szCs w:val="18"/>
        </w:rPr>
        <w:t>False Positives (FP) are the number of patients who are incorrectly diagnosed with the disease by the test, when they do not actually have the disease.</w:t>
      </w:r>
    </w:p>
    <w:p w:rsidR="00497243" w:rsidRPr="009312C7" w:rsidRDefault="00497243" w:rsidP="00497243">
      <w:pPr>
        <w:rPr>
          <w:rFonts w:ascii="Times New Roman" w:hAnsi="Times New Roman" w:cs="Times New Roman"/>
          <w:sz w:val="18"/>
          <w:szCs w:val="18"/>
        </w:rPr>
      </w:pPr>
      <w:r w:rsidRPr="009312C7">
        <w:rPr>
          <w:rFonts w:ascii="Times New Roman" w:hAnsi="Times New Roman" w:cs="Times New Roman"/>
          <w:sz w:val="18"/>
          <w:szCs w:val="18"/>
        </w:rPr>
        <w:t>False Negatives (FN) are the number of patients who are incorrectly diagnosed as not having the disease by the test, when they actually do have the disease.</w:t>
      </w:r>
    </w:p>
    <w:p w:rsidR="004500E7" w:rsidRDefault="00497243" w:rsidP="00497243">
      <w:pPr>
        <w:rPr>
          <w:rFonts w:ascii="Times New Roman" w:hAnsi="Times New Roman" w:cs="Times New Roman"/>
          <w:sz w:val="18"/>
          <w:szCs w:val="18"/>
        </w:rPr>
      </w:pPr>
      <w:r w:rsidRPr="009312C7">
        <w:rPr>
          <w:rFonts w:ascii="Times New Roman" w:hAnsi="Times New Roman" w:cs="Times New Roman"/>
          <w:sz w:val="18"/>
          <w:szCs w:val="18"/>
        </w:rPr>
        <w:t>True Negatives (TN) are the number of patients who are correctly diagnosed as not having the disease by the test.</w:t>
      </w:r>
    </w:p>
    <w:p w:rsidR="00551E04" w:rsidRDefault="00551E04">
      <w:pPr>
        <w:rPr>
          <w:rFonts w:ascii="Times New Roman" w:hAnsi="Times New Roman" w:cs="Times New Roman"/>
          <w:sz w:val="18"/>
          <w:szCs w:val="18"/>
        </w:rPr>
      </w:pPr>
    </w:p>
    <w:p w:rsidR="00551E04" w:rsidRDefault="00551E04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4500E7" w:rsidRPr="009312C7" w:rsidRDefault="004500E7" w:rsidP="004500E7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JP"/>
        </w:rPr>
      </w:pPr>
      <w:r w:rsidRPr="009312C7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9312C7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9312C7">
        <w:rPr>
          <w:rFonts w:ascii="Times New Roman" w:hAnsi="Times New Roman" w:cs="Times New Roman"/>
          <w:sz w:val="18"/>
          <w:szCs w:val="18"/>
        </w:rPr>
        <w:t>A list of the variables’ names included in the SHAP plot</w:t>
      </w:r>
    </w:p>
    <w:p w:rsidR="004500E7" w:rsidRPr="009312C7" w:rsidRDefault="004500E7" w:rsidP="004500E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639" w:type="dxa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848"/>
        <w:gridCol w:w="6662"/>
      </w:tblGrid>
      <w:tr w:rsidR="004500E7" w:rsidRPr="009312C7" w:rsidTr="000F0006">
        <w:trPr>
          <w:trHeight w:val="6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 names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Definition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  <w:tcBorders>
              <w:top w:val="single" w:sz="4" w:space="0" w:color="auto"/>
            </w:tcBorders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Ratio of family income to poverty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Sex (1: Male, 2: Female)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hyper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Hypertension (0: No, 1: Yes)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sHCOT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Hydroxycotinine</w:t>
            </w:r>
            <w:proofErr w:type="spellEnd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Serum (ng/mL)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BMI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Body mass index (kg/m</w:t>
            </w: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sCOT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Cotinine, Serum (ng/mL)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educ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Education level (1: Less than 9th grade, 2: 9-11th grade, 3: High school graduate, 4: Some college or AA degree, 5: College graduate or above)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Glu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glucose (mg/dL)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(Years)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masts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Marital status (1: Married, 2: Widowed, 3: Divorced, 4: Separated, 5: Never married, 6: Living with partner)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eGFR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Estimated Glomerular filtration rate (mL/min/1.73m2)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40C28"/>
                <w:sz w:val="18"/>
                <w:szCs w:val="18"/>
              </w:rPr>
              <w:t>alanine aminotransferase (U/L)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HDLc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 density lipoprotein cholesterol (mg/dL)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40C28"/>
                <w:sz w:val="18"/>
                <w:szCs w:val="18"/>
              </w:rPr>
              <w:t>Aspartate aminotransferase (U/L)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Physical activity (1: Mild, 2: Moderate, 3: Vigorous)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BUN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sz w:val="18"/>
                <w:szCs w:val="18"/>
              </w:rPr>
              <w:t>blood urea nitrogen, mg/dL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TC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cholesterol (mg/dL)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DBP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Diastolic blood pressure (mmHg)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SBP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Systolic blood pressure (mmHg)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smsts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Smoking status (1: Never, 2: Past, 3: Current)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fa_income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Family income (1: Very low, 2: Low-Medium, 3: Medium-High, 4: High)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db</w:t>
            </w:r>
            <w:proofErr w:type="spellEnd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Diabetes mellitus (0: No, 1: Yes)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drksts</w:t>
            </w:r>
            <w:proofErr w:type="spellEnd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Drinking status (1: Never, 2: Past, 3: Current)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ethnic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Race (1: </w:t>
            </w:r>
            <w:r w:rsidRPr="009312C7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Mexican American, 2: Other Hispanic, 3: </w:t>
            </w: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Non-Hispanic White, 4: Non-Hispanic Black, 6: Non-Hispanic Asian, 7: Other Race - Multi-Racial)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dyslip</w:t>
            </w:r>
            <w:proofErr w:type="spellEnd"/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Dyslipidemia</w:t>
            </w:r>
            <w:proofErr w:type="spellEnd"/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(0: No, 1: Yes)</w:t>
            </w:r>
          </w:p>
        </w:tc>
      </w:tr>
      <w:tr w:rsidR="004500E7" w:rsidRPr="009312C7" w:rsidTr="000F0006">
        <w:trPr>
          <w:trHeight w:val="20"/>
        </w:trPr>
        <w:tc>
          <w:tcPr>
            <w:tcW w:w="1129" w:type="dxa"/>
          </w:tcPr>
          <w:p w:rsidR="004500E7" w:rsidRPr="009312C7" w:rsidRDefault="004500E7" w:rsidP="000F00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8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target</w:t>
            </w:r>
          </w:p>
        </w:tc>
        <w:tc>
          <w:tcPr>
            <w:tcW w:w="6662" w:type="dxa"/>
          </w:tcPr>
          <w:p w:rsidR="004500E7" w:rsidRPr="009312C7" w:rsidRDefault="004500E7" w:rsidP="000F000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Depression (0: No, 1: Yes)</w:t>
            </w:r>
          </w:p>
        </w:tc>
      </w:tr>
    </w:tbl>
    <w:p w:rsidR="00386DC7" w:rsidRDefault="00386DC7" w:rsidP="0049724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00FEF" w:rsidRDefault="00200FEF" w:rsidP="0049724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B023A">
        <w:rPr>
          <w:noProof/>
          <w:color w:val="0070C0"/>
        </w:rPr>
        <w:lastRenderedPageBreak/>
        <w:drawing>
          <wp:inline distT="0" distB="0" distL="0" distR="0" wp14:anchorId="249E305E" wp14:editId="63B2544C">
            <wp:extent cx="4687550" cy="3768213"/>
            <wp:effectExtent l="0" t="0" r="0" b="3810"/>
            <wp:docPr id="1285898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98585" name="Picture 12858985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900" cy="381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FEF" w:rsidRPr="00200FEF" w:rsidRDefault="00200FEF" w:rsidP="0049724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00FEF">
        <w:rPr>
          <w:rFonts w:ascii="Times New Roman" w:hAnsi="Times New Roman" w:cs="Times New Roman"/>
          <w:b/>
          <w:bCs/>
          <w:sz w:val="18"/>
          <w:szCs w:val="18"/>
        </w:rPr>
        <w:t>Figure S1</w:t>
      </w:r>
      <w:r w:rsidRPr="00200FEF">
        <w:rPr>
          <w:rFonts w:ascii="Times New Roman" w:hAnsi="Times New Roman" w:cs="Times New Roman"/>
          <w:sz w:val="18"/>
          <w:szCs w:val="18"/>
        </w:rPr>
        <w:t>: ROC curves for all machine learning models</w:t>
      </w:r>
    </w:p>
    <w:sectPr w:rsidR="00200FEF" w:rsidRPr="00200F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3627F"/>
    <w:multiLevelType w:val="hybridMultilevel"/>
    <w:tmpl w:val="0CE40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C7"/>
    <w:rsid w:val="0000556E"/>
    <w:rsid w:val="00034460"/>
    <w:rsid w:val="00072ED0"/>
    <w:rsid w:val="0008411F"/>
    <w:rsid w:val="00175F5C"/>
    <w:rsid w:val="001C61E1"/>
    <w:rsid w:val="00200FEF"/>
    <w:rsid w:val="00240ED2"/>
    <w:rsid w:val="002F3F02"/>
    <w:rsid w:val="00335335"/>
    <w:rsid w:val="00386DC7"/>
    <w:rsid w:val="003F0501"/>
    <w:rsid w:val="00424E39"/>
    <w:rsid w:val="004500E7"/>
    <w:rsid w:val="0049640C"/>
    <w:rsid w:val="00497243"/>
    <w:rsid w:val="005469DC"/>
    <w:rsid w:val="00551E04"/>
    <w:rsid w:val="005A448C"/>
    <w:rsid w:val="00787798"/>
    <w:rsid w:val="00793158"/>
    <w:rsid w:val="007B3BE0"/>
    <w:rsid w:val="007D4E28"/>
    <w:rsid w:val="00882D5F"/>
    <w:rsid w:val="00885DC2"/>
    <w:rsid w:val="009312C7"/>
    <w:rsid w:val="00931BBD"/>
    <w:rsid w:val="00995216"/>
    <w:rsid w:val="009C5F20"/>
    <w:rsid w:val="009E1100"/>
    <w:rsid w:val="00A971E6"/>
    <w:rsid w:val="00B16E42"/>
    <w:rsid w:val="00B354A3"/>
    <w:rsid w:val="00BD7DBA"/>
    <w:rsid w:val="00C35572"/>
    <w:rsid w:val="00D0429E"/>
    <w:rsid w:val="00E31E1C"/>
    <w:rsid w:val="00E929E8"/>
    <w:rsid w:val="00EA11AA"/>
    <w:rsid w:val="00F51AC3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6BC3A"/>
  <w15:chartTrackingRefBased/>
  <w15:docId w15:val="{8D25572E-E267-B640-AF72-AFD00241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DC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DC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86D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JP"/>
      <w14:ligatures w14:val="none"/>
    </w:rPr>
  </w:style>
  <w:style w:type="paragraph" w:styleId="ListParagraph">
    <w:name w:val="List Paragraph"/>
    <w:basedOn w:val="Normal"/>
    <w:uiPriority w:val="34"/>
    <w:qFormat/>
    <w:rsid w:val="00551E04"/>
    <w:pPr>
      <w:spacing w:after="160" w:line="259" w:lineRule="auto"/>
      <w:ind w:left="720"/>
      <w:contextualSpacing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 Vu</dc:creator>
  <cp:keywords/>
  <dc:description/>
  <cp:lastModifiedBy>Thien Vu</cp:lastModifiedBy>
  <cp:revision>2</cp:revision>
  <cp:lastPrinted>2024-06-25T05:34:00Z</cp:lastPrinted>
  <dcterms:created xsi:type="dcterms:W3CDTF">2024-10-08T02:08:00Z</dcterms:created>
  <dcterms:modified xsi:type="dcterms:W3CDTF">2024-10-08T02:08:00Z</dcterms:modified>
</cp:coreProperties>
</file>