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8749F0" w14:textId="772AA473" w:rsidR="00C874DF" w:rsidRPr="00807BA9" w:rsidRDefault="00C874DF" w:rsidP="00C874DF">
      <w:pPr>
        <w:jc w:val="center"/>
        <w:rPr>
          <w:b/>
          <w:bCs/>
          <w:sz w:val="32"/>
          <w:szCs w:val="32"/>
        </w:rPr>
      </w:pPr>
      <w:bookmarkStart w:id="0" w:name="BM116045"/>
      <w:bookmarkStart w:id="1" w:name="BM119826"/>
      <w:bookmarkStart w:id="2" w:name="BM110156"/>
      <w:bookmarkStart w:id="3" w:name="BM110013"/>
      <w:bookmarkStart w:id="4" w:name="BM337503"/>
      <w:bookmarkStart w:id="5" w:name="BM116515"/>
      <w:r w:rsidRPr="00807BA9">
        <w:rPr>
          <w:b/>
          <w:bCs/>
          <w:sz w:val="32"/>
          <w:szCs w:val="32"/>
        </w:rPr>
        <w:t>Supplementary data</w:t>
      </w:r>
    </w:p>
    <w:p w14:paraId="3D7EB39A" w14:textId="77777777" w:rsidR="00807BA9" w:rsidRDefault="00807BA9" w:rsidP="00C874DF">
      <w:pPr>
        <w:jc w:val="center"/>
        <w:rPr>
          <w:sz w:val="28"/>
          <w:szCs w:val="28"/>
        </w:rPr>
      </w:pPr>
    </w:p>
    <w:p w14:paraId="2C6F100A" w14:textId="77777777" w:rsidR="00807BA9" w:rsidRPr="00C874DF" w:rsidRDefault="00807BA9" w:rsidP="00C874DF">
      <w:pPr>
        <w:jc w:val="center"/>
        <w:rPr>
          <w:sz w:val="28"/>
          <w:szCs w:val="28"/>
        </w:rPr>
      </w:pPr>
    </w:p>
    <w:p w14:paraId="16850D5E" w14:textId="77777777" w:rsidR="00C874DF" w:rsidRDefault="00C874DF"/>
    <w:p w14:paraId="38654378" w14:textId="17BB0117" w:rsidR="009C7562" w:rsidRPr="001A3CF0" w:rsidRDefault="00C874DF">
      <w:pPr>
        <w:pStyle w:val="Titre1"/>
        <w:rPr>
          <w:lang w:val="en-GB"/>
        </w:rPr>
      </w:pPr>
      <w:r>
        <w:rPr>
          <w:lang w:val="en-GB"/>
        </w:rPr>
        <w:t xml:space="preserve">Supplementary </w:t>
      </w:r>
      <w:r w:rsidR="0004273A" w:rsidRPr="001A3CF0">
        <w:rPr>
          <w:lang w:val="en-GB"/>
        </w:rPr>
        <w:t>Methods</w:t>
      </w:r>
    </w:p>
    <w:p w14:paraId="5E7AF7B8" w14:textId="0EB7EBCA" w:rsidR="00512144" w:rsidRPr="001A3CF0" w:rsidRDefault="001A6FB0" w:rsidP="00C874DF">
      <w:pPr>
        <w:pStyle w:val="Titre2"/>
        <w:numPr>
          <w:ilvl w:val="0"/>
          <w:numId w:val="0"/>
        </w:numPr>
        <w:ind w:left="578" w:hanging="578"/>
        <w:rPr>
          <w:lang w:val="en-GB"/>
        </w:rPr>
      </w:pPr>
      <w:r w:rsidRPr="001A3CF0">
        <w:rPr>
          <w:lang w:val="en-GB"/>
        </w:rPr>
        <w:t>Cohort identification</w:t>
      </w:r>
    </w:p>
    <w:p w14:paraId="3406CDDF" w14:textId="343C77DF" w:rsidR="00310E69" w:rsidRPr="00310E69" w:rsidRDefault="07C382C9" w:rsidP="00820E6F">
      <w:pPr>
        <w:pStyle w:val="Body"/>
        <w:rPr>
          <w:lang w:val="en-US"/>
        </w:rPr>
      </w:pPr>
      <w:r w:rsidRPr="07C382C9">
        <w:rPr>
          <w:lang w:val="en-GB"/>
        </w:rPr>
        <w:t xml:space="preserve">ADICAP is a thesaurus elaborated by the Association for the Development of the Informatic in Cytology and Anatomic Pathology. ADICAP codes are present in every pathology report. They are composed of 8 mandatory alphanumerical characters and 7 optional alphanumerical characters. The first character informs on the sampling mode, the third and fourth characters informs on the sampled organ and the fifth to the eighth characters describe the lesion (benign or malignant nature, histological type). As an example, the code </w:t>
      </w:r>
      <w:r w:rsidRPr="07C382C9">
        <w:rPr>
          <w:lang w:val="en-US"/>
        </w:rPr>
        <w:t>OHAFE7T0 describe a surgical specimen with complete excision (O), sampled from the nasal cavities (AF), that corresponds to an in situ (T0) squamous cell carcinoma (E7).</w:t>
      </w:r>
    </w:p>
    <w:p w14:paraId="50DE0FA0" w14:textId="3FD21E2E" w:rsidR="006D3C4E" w:rsidRPr="001A3CF0" w:rsidRDefault="07C382C9" w:rsidP="00820E6F">
      <w:pPr>
        <w:pStyle w:val="Body"/>
        <w:rPr>
          <w:lang w:val="en-GB"/>
        </w:rPr>
      </w:pPr>
      <w:r w:rsidRPr="6C04D367">
        <w:rPr>
          <w:lang w:val="en-GB"/>
        </w:rPr>
        <w:t xml:space="preserve"> ADICAP codes were extracted from every pathology reports available in the CDW using natural language processing (NLP) methods</w:t>
      </w:r>
      <w:r w:rsidR="38E119CD" w:rsidRPr="6C04D367">
        <w:rPr>
          <w:lang w:val="en-GB"/>
        </w:rPr>
        <w:t>*.</w:t>
      </w:r>
      <w:r w:rsidRPr="6C04D367">
        <w:rPr>
          <w:lang w:val="en-GB"/>
        </w:rPr>
        <w:t xml:space="preserve"> The code list was reviewed by a surgeon (PR) and only the ones compatible with an HNC were kept.</w:t>
      </w:r>
    </w:p>
    <w:p w14:paraId="505F5B69" w14:textId="40EDBA73" w:rsidR="6C04D367" w:rsidRDefault="6C04D367" w:rsidP="6C04D367">
      <w:pPr>
        <w:pStyle w:val="Body"/>
        <w:rPr>
          <w:lang w:val="en-GB"/>
        </w:rPr>
      </w:pPr>
    </w:p>
    <w:p w14:paraId="2DD3AC25" w14:textId="06F2FC71" w:rsidR="303FD8A1" w:rsidRDefault="303FD8A1" w:rsidP="6C04D367">
      <w:pPr>
        <w:pStyle w:val="Body"/>
        <w:rPr>
          <w:lang w:val="en-GB"/>
        </w:rPr>
      </w:pPr>
      <w:r w:rsidRPr="6C04D367">
        <w:rPr>
          <w:lang w:val="en-GB"/>
        </w:rPr>
        <w:t xml:space="preserve">* </w:t>
      </w:r>
      <w:r w:rsidRPr="6C04D367">
        <w:rPr>
          <w:i/>
          <w:iCs/>
          <w:sz w:val="22"/>
          <w:szCs w:val="22"/>
          <w:lang w:val="en-GB"/>
        </w:rPr>
        <w:t>ESMO Real World Data and Digital Oncology Multimodal identification of rare head and neck cancer patients' cohort in the clinical data warehouse of Greater Paris Teaching Hospital, Ambre La Rosa, Marie Verdoux, Pierre Riebler, Ihsan Lolli, Christel Daniel, Xavier Tannier, Sarah Atallah, Bertrand Baujat, Emmanuelle Kempf, Accepted for publication on March 10th, 2025</w:t>
      </w:r>
    </w:p>
    <w:p w14:paraId="177108A3" w14:textId="47AB76D3" w:rsidR="6C04D367" w:rsidRDefault="6C04D367" w:rsidP="6C04D367">
      <w:pPr>
        <w:pStyle w:val="Body"/>
        <w:rPr>
          <w:lang w:val="en-GB"/>
        </w:rPr>
      </w:pPr>
    </w:p>
    <w:p w14:paraId="5476A34A" w14:textId="5F68E385" w:rsidR="000E362D" w:rsidRPr="002873F5" w:rsidRDefault="000E362D" w:rsidP="07C382C9">
      <w:pPr>
        <w:pStyle w:val="Body"/>
        <w:keepNext/>
        <w:jc w:val="center"/>
        <w:rPr>
          <w:lang w:val="en-GB"/>
        </w:rPr>
      </w:pPr>
    </w:p>
    <w:p w14:paraId="59CD8320" w14:textId="6A14857C" w:rsidR="008A568C" w:rsidRPr="001A3CF0" w:rsidRDefault="00AF127E" w:rsidP="00C874DF">
      <w:pPr>
        <w:pStyle w:val="Titre2"/>
        <w:numPr>
          <w:ilvl w:val="0"/>
          <w:numId w:val="0"/>
        </w:numPr>
        <w:ind w:left="578" w:hanging="578"/>
        <w:rPr>
          <w:lang w:val="en-GB"/>
        </w:rPr>
      </w:pPr>
      <w:r w:rsidRPr="001A3CF0">
        <w:rPr>
          <w:lang w:val="en-GB"/>
        </w:rPr>
        <w:t>HQSI</w:t>
      </w:r>
      <w:r w:rsidR="00933559" w:rsidRPr="001A3CF0">
        <w:rPr>
          <w:lang w:val="en-GB"/>
        </w:rPr>
        <w:t>s</w:t>
      </w:r>
      <w:r w:rsidR="0006223C" w:rsidRPr="001A3CF0">
        <w:rPr>
          <w:lang w:val="en-GB"/>
        </w:rPr>
        <w:t xml:space="preserve"> identification</w:t>
      </w:r>
      <w:r w:rsidR="00B27070">
        <w:rPr>
          <w:lang w:val="en-GB"/>
        </w:rPr>
        <w:t xml:space="preserve">, </w:t>
      </w:r>
      <w:r w:rsidR="00A005DD">
        <w:rPr>
          <w:lang w:val="en-GB"/>
        </w:rPr>
        <w:t xml:space="preserve">algorithm </w:t>
      </w:r>
      <w:r w:rsidR="00B27070">
        <w:rPr>
          <w:lang w:val="en-GB"/>
        </w:rPr>
        <w:t>building</w:t>
      </w:r>
      <w:r w:rsidR="0006223C" w:rsidRPr="001A3CF0">
        <w:rPr>
          <w:lang w:val="en-GB"/>
        </w:rPr>
        <w:t xml:space="preserve"> and calculation</w:t>
      </w:r>
    </w:p>
    <w:p w14:paraId="3C46C598" w14:textId="725F52AC" w:rsidR="008A568C" w:rsidRDefault="00156A1C" w:rsidP="008A568C">
      <w:pPr>
        <w:pStyle w:val="Body"/>
        <w:rPr>
          <w:lang w:val="en-GB"/>
        </w:rPr>
      </w:pPr>
      <w:r w:rsidRPr="60CDBC49">
        <w:rPr>
          <w:lang w:val="en-GB"/>
        </w:rPr>
        <w:t xml:space="preserve">For each HQSI, we identified the underlying elementary variables and the sources available to build such elementary variables. </w:t>
      </w:r>
      <w:r w:rsidR="00A67F4E" w:rsidRPr="60CDBC49">
        <w:rPr>
          <w:lang w:val="en-GB"/>
        </w:rPr>
        <w:t xml:space="preserve">The computing rules of each variable </w:t>
      </w:r>
      <w:r w:rsidR="000E362D" w:rsidRPr="60CDBC49">
        <w:rPr>
          <w:lang w:val="en-GB"/>
        </w:rPr>
        <w:t>were</w:t>
      </w:r>
      <w:r w:rsidR="00A67F4E" w:rsidRPr="60CDBC49">
        <w:rPr>
          <w:lang w:val="en-GB"/>
        </w:rPr>
        <w:t xml:space="preserve"> established based on completeness and quality of the data sources</w:t>
      </w:r>
      <w:r w:rsidR="008A568C" w:rsidRPr="60CDBC49">
        <w:rPr>
          <w:lang w:val="en-GB"/>
        </w:rPr>
        <w:t xml:space="preserve">. </w:t>
      </w:r>
      <w:r w:rsidR="00D46340" w:rsidRPr="60CDBC49">
        <w:rPr>
          <w:lang w:val="en-GB"/>
        </w:rPr>
        <w:t xml:space="preserve">For each source, we identified </w:t>
      </w:r>
      <w:r w:rsidRPr="60CDBC49">
        <w:rPr>
          <w:lang w:val="en-GB"/>
        </w:rPr>
        <w:t>its</w:t>
      </w:r>
      <w:r w:rsidR="00D46340" w:rsidRPr="60CDBC49">
        <w:rPr>
          <w:lang w:val="en-GB"/>
        </w:rPr>
        <w:t xml:space="preserve"> structured or unstructured character</w:t>
      </w:r>
      <w:r w:rsidRPr="60CDBC49">
        <w:rPr>
          <w:lang w:val="en-GB"/>
        </w:rPr>
        <w:t>istics</w:t>
      </w:r>
      <w:r w:rsidR="00D46340" w:rsidRPr="60CDBC49">
        <w:rPr>
          <w:lang w:val="en-GB"/>
        </w:rPr>
        <w:t xml:space="preserve">. </w:t>
      </w:r>
      <w:r w:rsidR="008A568C" w:rsidRPr="60CDBC49">
        <w:rPr>
          <w:lang w:val="en-GB"/>
        </w:rPr>
        <w:t>One or many algorithm(s) of sources prioritization w</w:t>
      </w:r>
      <w:r w:rsidR="003206CD" w:rsidRPr="60CDBC49">
        <w:rPr>
          <w:lang w:val="en-GB"/>
        </w:rPr>
        <w:t>ere</w:t>
      </w:r>
      <w:r w:rsidR="008A568C" w:rsidRPr="60CDBC49">
        <w:rPr>
          <w:lang w:val="en-GB"/>
        </w:rPr>
        <w:t xml:space="preserve"> developed, considering the data source quality (for example, considering first the most reliable source (with the least aberrant data) and in the correct format, even if there are missing data).</w:t>
      </w:r>
    </w:p>
    <w:p w14:paraId="762012FF" w14:textId="40AE4070" w:rsidR="00156A1C" w:rsidRPr="001A3CF0" w:rsidRDefault="6A7F7D97" w:rsidP="60CDBC49">
      <w:pPr>
        <w:pStyle w:val="Body"/>
        <w:rPr>
          <w:lang w:val="en-GB"/>
        </w:rPr>
      </w:pPr>
      <w:r w:rsidRPr="60CDBC49">
        <w:rPr>
          <w:lang w:val="en-GB"/>
        </w:rPr>
        <w:t>The performance metrics were the following:</w:t>
      </w:r>
    </w:p>
    <w:p w14:paraId="2D193431" w14:textId="2F9FB3A1" w:rsidR="00156A1C" w:rsidRPr="00992086" w:rsidRDefault="6A7F7D97" w:rsidP="29991783">
      <w:pPr>
        <w:pStyle w:val="Body"/>
        <w:numPr>
          <w:ilvl w:val="0"/>
          <w:numId w:val="1"/>
        </w:numPr>
        <w:rPr>
          <w:lang w:val="en-US"/>
        </w:rPr>
      </w:pPr>
      <w:r w:rsidRPr="00992086">
        <w:rPr>
          <w:lang w:val="en-US"/>
        </w:rPr>
        <w:t>Positive predictive value</w:t>
      </w:r>
      <w:r w:rsidR="30F3D9D1" w:rsidRPr="00992086">
        <w:rPr>
          <w:lang w:val="en-US"/>
        </w:rPr>
        <w:t xml:space="preserve"> (PPV)</w:t>
      </w:r>
      <w:r w:rsidRPr="00992086">
        <w:rPr>
          <w:lang w:val="en-US"/>
        </w:rPr>
        <w:t>, defined as the probability that a patient identified as having a HNC</w:t>
      </w:r>
      <w:r w:rsidR="6FC80DA6" w:rsidRPr="00992086">
        <w:rPr>
          <w:lang w:val="en-US"/>
        </w:rPr>
        <w:t xml:space="preserve"> had such a disease (calculated by dividing the number of true positives (TP) by the number of people who tested positive, i.e. true positives and false positives (FP): TP</w:t>
      </w:r>
      <w:proofErr w:type="gramStart"/>
      <w:r w:rsidR="6FC80DA6" w:rsidRPr="00992086">
        <w:rPr>
          <w:lang w:val="en-US"/>
        </w:rPr>
        <w:t>/(</w:t>
      </w:r>
      <w:proofErr w:type="gramEnd"/>
      <w:r w:rsidR="6FC80DA6" w:rsidRPr="00992086">
        <w:rPr>
          <w:lang w:val="en-US"/>
        </w:rPr>
        <w:t>TP + FP)</w:t>
      </w:r>
      <w:r w:rsidR="6629CD07" w:rsidRPr="00992086">
        <w:rPr>
          <w:lang w:val="en-US"/>
        </w:rPr>
        <w:t>)</w:t>
      </w:r>
    </w:p>
    <w:p w14:paraId="2A3E55BE" w14:textId="0116C805" w:rsidR="00156A1C" w:rsidRPr="001A3CF0" w:rsidRDefault="6A7F7D97" w:rsidP="60CDBC49">
      <w:pPr>
        <w:pStyle w:val="Body"/>
        <w:numPr>
          <w:ilvl w:val="0"/>
          <w:numId w:val="1"/>
        </w:numPr>
        <w:rPr>
          <w:lang w:val="en-GB"/>
        </w:rPr>
      </w:pPr>
      <w:r w:rsidRPr="60CDBC49">
        <w:rPr>
          <w:lang w:val="en-GB"/>
        </w:rPr>
        <w:t>Accuracy, defined as</w:t>
      </w:r>
      <w:r w:rsidR="6D18209C" w:rsidRPr="60CDBC49">
        <w:rPr>
          <w:lang w:val="en-GB"/>
        </w:rPr>
        <w:t xml:space="preserve"> the ratio between the true cases (TP and true negatives (TN) and the overall population and calculated by: (TP + TN) / (TP + TN + FP + FN)</w:t>
      </w:r>
    </w:p>
    <w:p w14:paraId="062C438C" w14:textId="671F024F" w:rsidR="00156A1C" w:rsidRPr="001A3CF0" w:rsidRDefault="6A7F7D97" w:rsidP="60CDBC49">
      <w:pPr>
        <w:pStyle w:val="Body"/>
        <w:numPr>
          <w:ilvl w:val="0"/>
          <w:numId w:val="1"/>
        </w:numPr>
        <w:rPr>
          <w:lang w:val="en-GB"/>
        </w:rPr>
      </w:pPr>
      <w:r w:rsidRPr="60CDBC49">
        <w:rPr>
          <w:lang w:val="en-GB"/>
        </w:rPr>
        <w:t xml:space="preserve">F1-score, defined </w:t>
      </w:r>
      <w:r w:rsidR="41C72087" w:rsidRPr="60CDBC49">
        <w:rPr>
          <w:lang w:val="en-GB"/>
        </w:rPr>
        <w:t xml:space="preserve">the harmonic mean of the PPV and </w:t>
      </w:r>
      <w:r w:rsidR="1DE4FC0E" w:rsidRPr="60CDBC49">
        <w:rPr>
          <w:lang w:val="en-GB"/>
        </w:rPr>
        <w:t>sensitivity (TP / (TP + FN))</w:t>
      </w:r>
      <w:r w:rsidR="41C72087" w:rsidRPr="60CDBC49">
        <w:rPr>
          <w:lang w:val="en-GB"/>
        </w:rPr>
        <w:t xml:space="preserve"> scores</w:t>
      </w:r>
      <w:r w:rsidR="4255D6B7" w:rsidRPr="60CDBC49">
        <w:rPr>
          <w:lang w:val="en-GB"/>
        </w:rPr>
        <w:t>.</w:t>
      </w:r>
    </w:p>
    <w:p w14:paraId="28233DCE" w14:textId="3DFF2793" w:rsidR="60CDBC49" w:rsidRDefault="60CDBC49" w:rsidP="60CDBC49">
      <w:pPr>
        <w:pStyle w:val="Body"/>
        <w:rPr>
          <w:lang w:val="en-GB"/>
        </w:rPr>
      </w:pPr>
    </w:p>
    <w:p w14:paraId="0558F8E7" w14:textId="77777777" w:rsidR="00C874DF" w:rsidRDefault="00C874DF" w:rsidP="003B674F">
      <w:pPr>
        <w:pStyle w:val="Titre2"/>
        <w:numPr>
          <w:ilvl w:val="0"/>
          <w:numId w:val="0"/>
        </w:numPr>
        <w:spacing w:line="360" w:lineRule="auto"/>
        <w:ind w:left="578" w:hanging="578"/>
        <w:rPr>
          <w:lang w:val="en-GB"/>
        </w:rPr>
      </w:pPr>
      <w:r>
        <w:rPr>
          <w:lang w:val="en-GB"/>
        </w:rPr>
        <w:t>I</w:t>
      </w:r>
      <w:r w:rsidRPr="00482512">
        <w:rPr>
          <w:lang w:val="en-GB"/>
        </w:rPr>
        <w:t>dentif</w:t>
      </w:r>
      <w:r>
        <w:rPr>
          <w:lang w:val="en-GB"/>
        </w:rPr>
        <w:t>ication of</w:t>
      </w:r>
      <w:r w:rsidRPr="00482512">
        <w:rPr>
          <w:lang w:val="en-GB"/>
        </w:rPr>
        <w:t xml:space="preserve"> newly </w:t>
      </w:r>
      <w:r>
        <w:rPr>
          <w:lang w:val="en-GB"/>
        </w:rPr>
        <w:t xml:space="preserve">referred </w:t>
      </w:r>
      <w:r w:rsidRPr="00482512">
        <w:rPr>
          <w:lang w:val="en-GB"/>
        </w:rPr>
        <w:t xml:space="preserve">HNC patients </w:t>
      </w:r>
    </w:p>
    <w:p w14:paraId="6053770A" w14:textId="0E89D222" w:rsidR="0053244D" w:rsidRDefault="00C874DF" w:rsidP="00ED24D8">
      <w:pPr>
        <w:pStyle w:val="Body"/>
        <w:rPr>
          <w:lang w:val="en-GB"/>
        </w:rPr>
      </w:pPr>
      <w:r>
        <w:rPr>
          <w:lang w:val="en-GB"/>
        </w:rPr>
        <w:t>W</w:t>
      </w:r>
      <w:r w:rsidR="0053244D" w:rsidRPr="001A3CF0">
        <w:rPr>
          <w:lang w:val="en-GB"/>
        </w:rPr>
        <w:t>e grouped the first ICD-10 codes and ADICAP’s anatomical classification according to the French Cancer Registry anatomical groups for HNC which are ‘Lips, Oral cavity and pharynx’ (LOP) for ICD-10 codes from C00 to C14, ‘Sinuses, nasal cavity and ears’ for ICD-10 codes C30 and C31 and ‘Larynx’ for ICD-10 code C32 and we computed the accuracy considering ADICAP as the gold standard.</w:t>
      </w:r>
    </w:p>
    <w:p w14:paraId="2AB588B7" w14:textId="77777777" w:rsidR="00C874DF" w:rsidRDefault="00C874DF" w:rsidP="00ED24D8">
      <w:pPr>
        <w:pStyle w:val="Body"/>
        <w:rPr>
          <w:lang w:val="en-GB"/>
        </w:rPr>
      </w:pPr>
    </w:p>
    <w:p w14:paraId="489A7E65" w14:textId="4479DE19" w:rsidR="00807BA9" w:rsidRDefault="00807BA9">
      <w:pPr>
        <w:rPr>
          <w:color w:val="000000"/>
          <w:lang w:val="en-GB"/>
        </w:rPr>
      </w:pPr>
      <w:r>
        <w:rPr>
          <w:lang w:val="en-GB"/>
        </w:rPr>
        <w:br w:type="page"/>
      </w:r>
    </w:p>
    <w:p w14:paraId="5FC520C4" w14:textId="16820062" w:rsidR="00011ED9" w:rsidRPr="001A3CF0" w:rsidRDefault="00C874DF" w:rsidP="00E90B0C">
      <w:pPr>
        <w:pStyle w:val="Titre1"/>
        <w:rPr>
          <w:lang w:val="en-GB"/>
        </w:rPr>
      </w:pPr>
      <w:r>
        <w:rPr>
          <w:lang w:val="en-GB"/>
        </w:rPr>
        <w:lastRenderedPageBreak/>
        <w:t>Supplementary r</w:t>
      </w:r>
      <w:r w:rsidR="00DF4053" w:rsidRPr="001A3CF0">
        <w:rPr>
          <w:lang w:val="en-GB"/>
        </w:rPr>
        <w:t>esults</w:t>
      </w:r>
    </w:p>
    <w:p w14:paraId="75449716" w14:textId="31A90B69" w:rsidR="00E80C16" w:rsidRPr="001A3CF0" w:rsidRDefault="000C4F3D" w:rsidP="00C874DF">
      <w:pPr>
        <w:pStyle w:val="Titre2"/>
        <w:numPr>
          <w:ilvl w:val="0"/>
          <w:numId w:val="0"/>
        </w:numPr>
        <w:ind w:left="578" w:hanging="578"/>
        <w:rPr>
          <w:lang w:val="en-GB"/>
        </w:rPr>
      </w:pPr>
      <w:r>
        <w:rPr>
          <w:lang w:val="en-GB"/>
        </w:rPr>
        <w:t xml:space="preserve">Building </w:t>
      </w:r>
      <w:r w:rsidR="003724B2">
        <w:rPr>
          <w:lang w:val="en-GB"/>
        </w:rPr>
        <w:t>HQSI</w:t>
      </w:r>
      <w:r w:rsidR="004F3615">
        <w:rPr>
          <w:lang w:val="en-GB"/>
        </w:rPr>
        <w:t xml:space="preserve"> algorithms</w:t>
      </w:r>
    </w:p>
    <w:p w14:paraId="57500DF4" w14:textId="52A350F6" w:rsidR="00E87FB8" w:rsidRPr="001A3CF0" w:rsidRDefault="00E01023" w:rsidP="00E80C16">
      <w:pPr>
        <w:pStyle w:val="Body"/>
        <w:rPr>
          <w:lang w:val="en-GB"/>
        </w:rPr>
      </w:pPr>
      <w:bookmarkStart w:id="6" w:name="_Hlk173503642"/>
      <w:r w:rsidRPr="001A3CF0">
        <w:rPr>
          <w:lang w:val="en-GB"/>
        </w:rPr>
        <w:t>The rules of</w:t>
      </w:r>
      <w:r w:rsidR="006B0BF1">
        <w:rPr>
          <w:lang w:val="en-GB"/>
        </w:rPr>
        <w:t xml:space="preserve"> HQSI</w:t>
      </w:r>
      <w:r w:rsidRPr="001A3CF0">
        <w:rPr>
          <w:lang w:val="en-GB"/>
        </w:rPr>
        <w:t xml:space="preserve"> calculation and the </w:t>
      </w:r>
      <w:r w:rsidR="006B0BF1">
        <w:rPr>
          <w:lang w:val="en-GB"/>
        </w:rPr>
        <w:t xml:space="preserve">definition of the related </w:t>
      </w:r>
      <w:r w:rsidRPr="001A3CF0">
        <w:rPr>
          <w:lang w:val="en-GB"/>
        </w:rPr>
        <w:t>elementary variables</w:t>
      </w:r>
      <w:r w:rsidR="006B0BF1">
        <w:rPr>
          <w:lang w:val="en-GB"/>
        </w:rPr>
        <w:t xml:space="preserve"> are</w:t>
      </w:r>
      <w:r w:rsidRPr="001A3CF0">
        <w:rPr>
          <w:lang w:val="en-GB"/>
        </w:rPr>
        <w:t xml:space="preserve"> </w:t>
      </w:r>
      <w:r w:rsidR="006B0BF1">
        <w:rPr>
          <w:lang w:val="en-GB"/>
        </w:rPr>
        <w:t>displayed</w:t>
      </w:r>
      <w:r w:rsidRPr="001A3CF0">
        <w:rPr>
          <w:lang w:val="en-GB"/>
        </w:rPr>
        <w:t xml:space="preserve"> in </w:t>
      </w:r>
      <w:r w:rsidR="00C874DF">
        <w:rPr>
          <w:lang w:val="en-GB"/>
        </w:rPr>
        <w:t xml:space="preserve">Supp </w:t>
      </w:r>
      <w:r w:rsidR="00F577BF" w:rsidRPr="001A3CF0">
        <w:rPr>
          <w:lang w:val="en-GB"/>
        </w:rPr>
        <w:t>T</w:t>
      </w:r>
      <w:r w:rsidRPr="001A3CF0">
        <w:rPr>
          <w:lang w:val="en-GB"/>
        </w:rPr>
        <w:t>able 1.</w:t>
      </w:r>
    </w:p>
    <w:bookmarkEnd w:id="6"/>
    <w:p w14:paraId="778C83FB" w14:textId="505672D7" w:rsidR="00B208D6" w:rsidRPr="001A3CF0" w:rsidRDefault="000C4F3D" w:rsidP="00C874DF">
      <w:pPr>
        <w:pStyle w:val="Lgende"/>
        <w:spacing w:before="240" w:after="180"/>
        <w:jc w:val="both"/>
        <w:rPr>
          <w:sz w:val="22"/>
          <w:szCs w:val="22"/>
          <w:lang w:val="en-GB"/>
        </w:rPr>
      </w:pPr>
      <w:r>
        <w:rPr>
          <w:sz w:val="22"/>
          <w:szCs w:val="22"/>
          <w:lang w:val="en-GB"/>
        </w:rPr>
        <w:t xml:space="preserve">Supp </w:t>
      </w:r>
      <w:r w:rsidR="00B208D6" w:rsidRPr="001A3CF0">
        <w:rPr>
          <w:sz w:val="22"/>
          <w:szCs w:val="22"/>
          <w:lang w:val="en-GB"/>
        </w:rPr>
        <w:t>Tabl</w:t>
      </w:r>
      <w:r w:rsidR="0039331A" w:rsidRPr="001A3CF0">
        <w:rPr>
          <w:sz w:val="22"/>
          <w:szCs w:val="22"/>
          <w:lang w:val="en-GB"/>
        </w:rPr>
        <w:t>e</w:t>
      </w:r>
      <w:r w:rsidR="00B208D6" w:rsidRPr="001A3CF0">
        <w:rPr>
          <w:sz w:val="22"/>
          <w:szCs w:val="22"/>
          <w:lang w:val="en-GB"/>
        </w:rPr>
        <w:t xml:space="preserve"> </w:t>
      </w:r>
      <w:r w:rsidR="00B208D6" w:rsidRPr="001A3CF0">
        <w:rPr>
          <w:sz w:val="22"/>
          <w:szCs w:val="22"/>
          <w:lang w:val="en-GB"/>
        </w:rPr>
        <w:fldChar w:fldCharType="begin"/>
      </w:r>
      <w:r w:rsidR="00B208D6" w:rsidRPr="001A3CF0">
        <w:rPr>
          <w:sz w:val="22"/>
          <w:szCs w:val="22"/>
          <w:lang w:val="en-GB"/>
        </w:rPr>
        <w:instrText xml:space="preserve"> SEQ Tableau \* ARABIC </w:instrText>
      </w:r>
      <w:r w:rsidR="00B208D6" w:rsidRPr="001A3CF0">
        <w:rPr>
          <w:sz w:val="22"/>
          <w:szCs w:val="22"/>
          <w:lang w:val="en-GB"/>
        </w:rPr>
        <w:fldChar w:fldCharType="separate"/>
      </w:r>
      <w:r w:rsidR="00246C78" w:rsidRPr="001A3CF0">
        <w:rPr>
          <w:noProof/>
          <w:sz w:val="22"/>
          <w:szCs w:val="22"/>
          <w:lang w:val="en-GB"/>
        </w:rPr>
        <w:t>1</w:t>
      </w:r>
      <w:r w:rsidR="00B208D6" w:rsidRPr="001A3CF0">
        <w:rPr>
          <w:sz w:val="22"/>
          <w:szCs w:val="22"/>
          <w:lang w:val="en-GB"/>
        </w:rPr>
        <w:fldChar w:fldCharType="end"/>
      </w:r>
      <w:r w:rsidR="00B208D6" w:rsidRPr="001A3CF0">
        <w:rPr>
          <w:sz w:val="22"/>
          <w:szCs w:val="22"/>
          <w:lang w:val="en-GB"/>
        </w:rPr>
        <w:t>:</w:t>
      </w:r>
      <w:r w:rsidR="00E01023" w:rsidRPr="001A3CF0">
        <w:rPr>
          <w:sz w:val="22"/>
          <w:szCs w:val="22"/>
          <w:lang w:val="en-GB"/>
        </w:rPr>
        <w:t xml:space="preserve"> </w:t>
      </w:r>
      <w:r w:rsidR="003461FE">
        <w:rPr>
          <w:sz w:val="22"/>
          <w:szCs w:val="22"/>
          <w:lang w:val="en-GB"/>
        </w:rPr>
        <w:t>R</w:t>
      </w:r>
      <w:r w:rsidR="00E01023" w:rsidRPr="001A3CF0">
        <w:rPr>
          <w:sz w:val="22"/>
          <w:szCs w:val="22"/>
          <w:lang w:val="en-GB"/>
        </w:rPr>
        <w:t>ules for</w:t>
      </w:r>
      <w:r w:rsidR="0039331A" w:rsidRPr="001A3CF0">
        <w:rPr>
          <w:sz w:val="22"/>
          <w:szCs w:val="22"/>
          <w:lang w:val="en-GB"/>
        </w:rPr>
        <w:t xml:space="preserve"> </w:t>
      </w:r>
      <w:r w:rsidR="00AF127E" w:rsidRPr="001A3CF0">
        <w:rPr>
          <w:sz w:val="22"/>
          <w:szCs w:val="22"/>
          <w:lang w:val="en-GB"/>
        </w:rPr>
        <w:t>HQSI</w:t>
      </w:r>
      <w:r w:rsidR="00E01023" w:rsidRPr="001A3CF0">
        <w:rPr>
          <w:sz w:val="22"/>
          <w:szCs w:val="22"/>
          <w:lang w:val="en-GB"/>
        </w:rPr>
        <w:t xml:space="preserve"> calculation and </w:t>
      </w:r>
      <w:r w:rsidR="003461FE">
        <w:rPr>
          <w:sz w:val="22"/>
          <w:szCs w:val="22"/>
          <w:lang w:val="en-GB"/>
        </w:rPr>
        <w:t xml:space="preserve">related </w:t>
      </w:r>
      <w:r w:rsidR="00E01023" w:rsidRPr="001A3CF0">
        <w:rPr>
          <w:sz w:val="22"/>
          <w:szCs w:val="22"/>
          <w:lang w:val="en-GB"/>
        </w:rPr>
        <w:t xml:space="preserve">elementary variables.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4111"/>
        <w:gridCol w:w="2404"/>
      </w:tblGrid>
      <w:tr w:rsidR="00B208D6" w:rsidRPr="001A3CF0" w14:paraId="478D3711" w14:textId="77777777" w:rsidTr="006B0BF1">
        <w:tc>
          <w:tcPr>
            <w:tcW w:w="2263" w:type="dxa"/>
            <w:tcBorders>
              <w:top w:val="single" w:sz="4" w:space="0" w:color="auto"/>
              <w:bottom w:val="single" w:sz="4" w:space="0" w:color="auto"/>
            </w:tcBorders>
          </w:tcPr>
          <w:p w14:paraId="64B03DE6" w14:textId="60A949C8" w:rsidR="00B208D6" w:rsidRPr="001A3CF0" w:rsidRDefault="003724B2">
            <w:pPr>
              <w:pStyle w:val="Body"/>
              <w:jc w:val="center"/>
              <w:rPr>
                <w:b/>
                <w:bCs/>
                <w:sz w:val="22"/>
                <w:szCs w:val="22"/>
                <w:lang w:val="en-GB"/>
              </w:rPr>
            </w:pPr>
            <w:r>
              <w:rPr>
                <w:b/>
                <w:bCs/>
                <w:sz w:val="22"/>
                <w:szCs w:val="22"/>
                <w:lang w:val="en-GB"/>
              </w:rPr>
              <w:t>HQSI</w:t>
            </w:r>
          </w:p>
        </w:tc>
        <w:tc>
          <w:tcPr>
            <w:tcW w:w="4111" w:type="dxa"/>
            <w:tcBorders>
              <w:top w:val="single" w:sz="4" w:space="0" w:color="auto"/>
              <w:bottom w:val="single" w:sz="4" w:space="0" w:color="auto"/>
            </w:tcBorders>
          </w:tcPr>
          <w:p w14:paraId="58439B5C" w14:textId="08C489BC" w:rsidR="00B208D6" w:rsidRPr="001A3CF0" w:rsidRDefault="0039331A">
            <w:pPr>
              <w:pStyle w:val="Body"/>
              <w:jc w:val="center"/>
              <w:rPr>
                <w:b/>
                <w:bCs/>
                <w:sz w:val="22"/>
                <w:szCs w:val="22"/>
                <w:lang w:val="en-GB"/>
              </w:rPr>
            </w:pPr>
            <w:r w:rsidRPr="001A3CF0">
              <w:rPr>
                <w:b/>
                <w:bCs/>
                <w:sz w:val="22"/>
                <w:szCs w:val="22"/>
                <w:lang w:val="en-GB"/>
              </w:rPr>
              <w:t>Rules of calculation</w:t>
            </w:r>
          </w:p>
        </w:tc>
        <w:tc>
          <w:tcPr>
            <w:tcW w:w="2404" w:type="dxa"/>
            <w:tcBorders>
              <w:top w:val="single" w:sz="4" w:space="0" w:color="auto"/>
              <w:bottom w:val="single" w:sz="4" w:space="0" w:color="auto"/>
            </w:tcBorders>
          </w:tcPr>
          <w:p w14:paraId="34AC0D76" w14:textId="596EF34E" w:rsidR="00B208D6" w:rsidRPr="001A3CF0" w:rsidRDefault="00076E17">
            <w:pPr>
              <w:pStyle w:val="Body"/>
              <w:jc w:val="center"/>
              <w:rPr>
                <w:b/>
                <w:bCs/>
                <w:sz w:val="22"/>
                <w:szCs w:val="22"/>
                <w:lang w:val="en-GB"/>
              </w:rPr>
            </w:pPr>
            <w:r w:rsidRPr="001A3CF0">
              <w:rPr>
                <w:b/>
                <w:bCs/>
                <w:sz w:val="22"/>
                <w:szCs w:val="22"/>
                <w:lang w:val="en-GB"/>
              </w:rPr>
              <w:t>Elementary variables</w:t>
            </w:r>
          </w:p>
        </w:tc>
      </w:tr>
      <w:tr w:rsidR="00B208D6" w:rsidRPr="00C86795" w14:paraId="499DD676" w14:textId="77777777" w:rsidTr="006B0BF1">
        <w:tc>
          <w:tcPr>
            <w:tcW w:w="2263" w:type="dxa"/>
            <w:tcBorders>
              <w:top w:val="single" w:sz="4" w:space="0" w:color="auto"/>
            </w:tcBorders>
          </w:tcPr>
          <w:p w14:paraId="0F8660CB" w14:textId="5370DB47" w:rsidR="00B208D6" w:rsidRPr="001A3CF0" w:rsidRDefault="00B208D6" w:rsidP="00D95D3F">
            <w:pPr>
              <w:pStyle w:val="Body"/>
              <w:rPr>
                <w:sz w:val="22"/>
                <w:szCs w:val="22"/>
                <w:lang w:val="en-GB"/>
              </w:rPr>
            </w:pPr>
            <w:r w:rsidRPr="001A3CF0">
              <w:rPr>
                <w:sz w:val="22"/>
                <w:szCs w:val="22"/>
                <w:lang w:val="en-GB"/>
              </w:rPr>
              <w:t xml:space="preserve">(1) </w:t>
            </w:r>
            <w:r w:rsidR="00657CEC" w:rsidRPr="001A3CF0">
              <w:rPr>
                <w:sz w:val="22"/>
                <w:szCs w:val="22"/>
                <w:lang w:val="en-GB"/>
              </w:rPr>
              <w:t xml:space="preserve">Number of yearly newly </w:t>
            </w:r>
            <w:r w:rsidR="00D95D3F" w:rsidRPr="001A3CF0">
              <w:rPr>
                <w:sz w:val="22"/>
                <w:szCs w:val="22"/>
                <w:lang w:val="en-GB"/>
              </w:rPr>
              <w:t xml:space="preserve">referred </w:t>
            </w:r>
            <w:r w:rsidR="00657CEC" w:rsidRPr="001A3CF0">
              <w:rPr>
                <w:sz w:val="22"/>
                <w:szCs w:val="22"/>
                <w:lang w:val="en-GB"/>
              </w:rPr>
              <w:t>patient</w:t>
            </w:r>
            <w:r w:rsidR="0039331A" w:rsidRPr="001A3CF0">
              <w:rPr>
                <w:sz w:val="22"/>
                <w:szCs w:val="22"/>
                <w:lang w:val="en-GB"/>
              </w:rPr>
              <w:t>s</w:t>
            </w:r>
            <w:r w:rsidR="00657CEC" w:rsidRPr="001A3CF0">
              <w:rPr>
                <w:sz w:val="22"/>
                <w:szCs w:val="22"/>
                <w:lang w:val="en-GB"/>
              </w:rPr>
              <w:t xml:space="preserve"> </w:t>
            </w:r>
            <w:r w:rsidR="0039331A" w:rsidRPr="001A3CF0">
              <w:rPr>
                <w:sz w:val="22"/>
                <w:szCs w:val="22"/>
                <w:lang w:val="en-GB"/>
              </w:rPr>
              <w:t xml:space="preserve">with </w:t>
            </w:r>
            <w:r w:rsidR="006B0BF1" w:rsidRPr="001A3CF0">
              <w:rPr>
                <w:sz w:val="22"/>
                <w:szCs w:val="22"/>
                <w:lang w:val="en-GB"/>
              </w:rPr>
              <w:t>an</w:t>
            </w:r>
            <w:r w:rsidR="0039331A" w:rsidRPr="001A3CF0">
              <w:rPr>
                <w:sz w:val="22"/>
                <w:szCs w:val="22"/>
                <w:lang w:val="en-GB"/>
              </w:rPr>
              <w:t xml:space="preserve"> HNC</w:t>
            </w:r>
          </w:p>
        </w:tc>
        <w:tc>
          <w:tcPr>
            <w:tcW w:w="4111" w:type="dxa"/>
            <w:tcBorders>
              <w:top w:val="single" w:sz="4" w:space="0" w:color="auto"/>
            </w:tcBorders>
          </w:tcPr>
          <w:p w14:paraId="313C0884" w14:textId="6C419FD8" w:rsidR="00B208D6" w:rsidRPr="001A3CF0" w:rsidRDefault="0039331A">
            <w:pPr>
              <w:pStyle w:val="Body"/>
              <w:rPr>
                <w:sz w:val="22"/>
                <w:szCs w:val="22"/>
                <w:u w:val="single"/>
                <w:lang w:val="en-GB"/>
              </w:rPr>
            </w:pPr>
            <w:r w:rsidRPr="001A3CF0">
              <w:rPr>
                <w:sz w:val="22"/>
                <w:szCs w:val="22"/>
                <w:u w:val="single"/>
                <w:lang w:val="en-GB"/>
              </w:rPr>
              <w:t>Method</w:t>
            </w:r>
            <w:r w:rsidR="00B208D6" w:rsidRPr="001A3CF0">
              <w:rPr>
                <w:sz w:val="22"/>
                <w:szCs w:val="22"/>
                <w:u w:val="single"/>
                <w:lang w:val="en-GB"/>
              </w:rPr>
              <w:t xml:space="preserve"> 1: </w:t>
            </w:r>
            <w:r w:rsidRPr="001A3CF0">
              <w:rPr>
                <w:sz w:val="22"/>
                <w:szCs w:val="22"/>
                <w:u w:val="single"/>
                <w:lang w:val="en-GB"/>
              </w:rPr>
              <w:t>ICD</w:t>
            </w:r>
            <w:r w:rsidR="00B208D6" w:rsidRPr="001A3CF0">
              <w:rPr>
                <w:sz w:val="22"/>
                <w:szCs w:val="22"/>
                <w:u w:val="single"/>
                <w:lang w:val="en-GB"/>
              </w:rPr>
              <w:t>-10</w:t>
            </w:r>
          </w:p>
          <w:p w14:paraId="3BFF5012" w14:textId="2B9920B7" w:rsidR="00B208D6" w:rsidRPr="001A3CF0" w:rsidRDefault="0039331A" w:rsidP="003B1477">
            <w:pPr>
              <w:pStyle w:val="Body"/>
              <w:rPr>
                <w:sz w:val="22"/>
                <w:szCs w:val="22"/>
                <w:lang w:val="en-GB"/>
              </w:rPr>
            </w:pPr>
            <w:r w:rsidRPr="001A3CF0">
              <w:rPr>
                <w:sz w:val="22"/>
                <w:szCs w:val="22"/>
                <w:lang w:val="en-GB"/>
              </w:rPr>
              <w:t>Primary diagnosis</w:t>
            </w:r>
            <w:r w:rsidR="00B208D6" w:rsidRPr="001A3CF0">
              <w:rPr>
                <w:sz w:val="22"/>
                <w:szCs w:val="22"/>
                <w:lang w:val="en-GB"/>
              </w:rPr>
              <w:t xml:space="preserve"> </w:t>
            </w:r>
            <w:r w:rsidRPr="001A3CF0">
              <w:rPr>
                <w:sz w:val="22"/>
                <w:szCs w:val="22"/>
                <w:lang w:val="en-GB"/>
              </w:rPr>
              <w:t>or</w:t>
            </w:r>
            <w:r w:rsidR="00B208D6" w:rsidRPr="001A3CF0">
              <w:rPr>
                <w:sz w:val="22"/>
                <w:szCs w:val="22"/>
                <w:lang w:val="en-GB"/>
              </w:rPr>
              <w:t xml:space="preserve"> </w:t>
            </w:r>
            <w:r w:rsidR="00D95D3F" w:rsidRPr="001A3CF0">
              <w:rPr>
                <w:sz w:val="22"/>
                <w:szCs w:val="22"/>
                <w:lang w:val="en-GB"/>
              </w:rPr>
              <w:t>r</w:t>
            </w:r>
            <w:r w:rsidRPr="001A3CF0">
              <w:rPr>
                <w:sz w:val="22"/>
                <w:szCs w:val="22"/>
                <w:lang w:val="en-GB"/>
              </w:rPr>
              <w:t>elated diagnosis</w:t>
            </w:r>
            <w:r w:rsidR="00B208D6" w:rsidRPr="001A3CF0">
              <w:rPr>
                <w:sz w:val="22"/>
                <w:szCs w:val="22"/>
                <w:lang w:val="en-GB"/>
              </w:rPr>
              <w:t xml:space="preserve"> compatible </w:t>
            </w:r>
            <w:r w:rsidRPr="001A3CF0">
              <w:rPr>
                <w:sz w:val="22"/>
                <w:szCs w:val="22"/>
                <w:lang w:val="en-GB"/>
              </w:rPr>
              <w:t>with a</w:t>
            </w:r>
            <w:r w:rsidR="006B0BF1">
              <w:rPr>
                <w:sz w:val="22"/>
                <w:szCs w:val="22"/>
                <w:lang w:val="en-GB"/>
              </w:rPr>
              <w:t>n</w:t>
            </w:r>
            <w:r w:rsidRPr="001A3CF0">
              <w:rPr>
                <w:sz w:val="22"/>
                <w:szCs w:val="22"/>
                <w:lang w:val="en-GB"/>
              </w:rPr>
              <w:t xml:space="preserve"> HNC</w:t>
            </w:r>
            <w:r w:rsidR="003C694D" w:rsidRPr="001A3CF0">
              <w:rPr>
                <w:sz w:val="22"/>
                <w:szCs w:val="22"/>
                <w:lang w:val="en-GB"/>
              </w:rPr>
              <w:t xml:space="preserve"> </w:t>
            </w:r>
            <w:r w:rsidRPr="001A3CF0">
              <w:rPr>
                <w:sz w:val="22"/>
                <w:szCs w:val="22"/>
                <w:lang w:val="en-GB"/>
              </w:rPr>
              <w:t>AND</w:t>
            </w:r>
            <w:r w:rsidR="00B208D6" w:rsidRPr="001A3CF0">
              <w:rPr>
                <w:sz w:val="22"/>
                <w:szCs w:val="22"/>
                <w:lang w:val="en-GB"/>
              </w:rPr>
              <w:t xml:space="preserve"> </w:t>
            </w:r>
            <w:r w:rsidRPr="001A3CF0">
              <w:rPr>
                <w:sz w:val="22"/>
                <w:szCs w:val="22"/>
                <w:lang w:val="en-GB"/>
              </w:rPr>
              <w:t>during the reference year</w:t>
            </w:r>
          </w:p>
          <w:p w14:paraId="4CAF98DB" w14:textId="2022A5DC" w:rsidR="00B208D6" w:rsidRPr="001A3CF0" w:rsidRDefault="0039331A">
            <w:pPr>
              <w:pStyle w:val="Body"/>
              <w:rPr>
                <w:sz w:val="22"/>
                <w:szCs w:val="22"/>
                <w:u w:val="single"/>
                <w:lang w:val="en-GB"/>
              </w:rPr>
            </w:pPr>
            <w:r w:rsidRPr="001A3CF0">
              <w:rPr>
                <w:sz w:val="22"/>
                <w:szCs w:val="22"/>
                <w:u w:val="single"/>
                <w:lang w:val="en-GB"/>
              </w:rPr>
              <w:t>Method</w:t>
            </w:r>
            <w:r w:rsidR="00B208D6" w:rsidRPr="001A3CF0">
              <w:rPr>
                <w:sz w:val="22"/>
                <w:szCs w:val="22"/>
                <w:u w:val="single"/>
                <w:lang w:val="en-GB"/>
              </w:rPr>
              <w:t xml:space="preserve"> 2: ADICAP</w:t>
            </w:r>
          </w:p>
          <w:p w14:paraId="3995B1BC" w14:textId="77777777" w:rsidR="00B208D6" w:rsidRDefault="0039331A">
            <w:pPr>
              <w:pStyle w:val="Body"/>
              <w:rPr>
                <w:sz w:val="22"/>
                <w:szCs w:val="22"/>
                <w:lang w:val="en-GB"/>
              </w:rPr>
            </w:pPr>
            <w:r w:rsidRPr="001A3CF0">
              <w:rPr>
                <w:sz w:val="22"/>
                <w:szCs w:val="22"/>
                <w:lang w:val="en-GB"/>
              </w:rPr>
              <w:t>Presence of a pathology report during the reference year</w:t>
            </w:r>
            <w:r w:rsidR="003C694D" w:rsidRPr="001A3CF0">
              <w:rPr>
                <w:sz w:val="22"/>
                <w:szCs w:val="22"/>
                <w:lang w:val="en-GB"/>
              </w:rPr>
              <w:t xml:space="preserve"> </w:t>
            </w:r>
            <w:r w:rsidRPr="001A3CF0">
              <w:rPr>
                <w:sz w:val="22"/>
                <w:szCs w:val="22"/>
                <w:lang w:val="en-GB"/>
              </w:rPr>
              <w:t>AND</w:t>
            </w:r>
            <w:r w:rsidR="00B208D6" w:rsidRPr="001A3CF0">
              <w:rPr>
                <w:sz w:val="22"/>
                <w:szCs w:val="22"/>
                <w:lang w:val="en-GB"/>
              </w:rPr>
              <w:t xml:space="preserve"> </w:t>
            </w:r>
            <w:r w:rsidRPr="001A3CF0">
              <w:rPr>
                <w:sz w:val="22"/>
                <w:szCs w:val="22"/>
                <w:lang w:val="en-GB"/>
              </w:rPr>
              <w:t>possibility to extract the ADICAP code</w:t>
            </w:r>
            <w:r w:rsidR="003C694D" w:rsidRPr="001A3CF0">
              <w:rPr>
                <w:sz w:val="22"/>
                <w:szCs w:val="22"/>
                <w:lang w:val="en-GB"/>
              </w:rPr>
              <w:t xml:space="preserve"> </w:t>
            </w:r>
            <w:r w:rsidRPr="001A3CF0">
              <w:rPr>
                <w:sz w:val="22"/>
                <w:szCs w:val="22"/>
                <w:lang w:val="en-GB"/>
              </w:rPr>
              <w:t>AND</w:t>
            </w:r>
            <w:r w:rsidR="00B208D6" w:rsidRPr="001A3CF0">
              <w:rPr>
                <w:sz w:val="22"/>
                <w:szCs w:val="22"/>
                <w:lang w:val="en-GB"/>
              </w:rPr>
              <w:t xml:space="preserve"> ADICAP </w:t>
            </w:r>
            <w:r w:rsidRPr="001A3CF0">
              <w:rPr>
                <w:sz w:val="22"/>
                <w:szCs w:val="22"/>
                <w:lang w:val="en-GB"/>
              </w:rPr>
              <w:t xml:space="preserve">code </w:t>
            </w:r>
            <w:r w:rsidR="001B7C69" w:rsidRPr="001A3CF0">
              <w:rPr>
                <w:sz w:val="22"/>
                <w:szCs w:val="22"/>
                <w:lang w:val="en-GB"/>
              </w:rPr>
              <w:t xml:space="preserve">compatible </w:t>
            </w:r>
            <w:r w:rsidRPr="001A3CF0">
              <w:rPr>
                <w:sz w:val="22"/>
                <w:szCs w:val="22"/>
                <w:lang w:val="en-GB"/>
              </w:rPr>
              <w:t>with a</w:t>
            </w:r>
            <w:r w:rsidR="006B0BF1">
              <w:rPr>
                <w:sz w:val="22"/>
                <w:szCs w:val="22"/>
                <w:lang w:val="en-GB"/>
              </w:rPr>
              <w:t>n</w:t>
            </w:r>
            <w:r w:rsidRPr="001A3CF0">
              <w:rPr>
                <w:sz w:val="22"/>
                <w:szCs w:val="22"/>
                <w:lang w:val="en-GB"/>
              </w:rPr>
              <w:t xml:space="preserve"> HNC</w:t>
            </w:r>
          </w:p>
          <w:p w14:paraId="5CB757F7" w14:textId="2C88D1DE" w:rsidR="006B0BF1" w:rsidRPr="001A3CF0" w:rsidRDefault="006B0BF1">
            <w:pPr>
              <w:pStyle w:val="Body"/>
              <w:rPr>
                <w:sz w:val="22"/>
                <w:szCs w:val="22"/>
                <w:lang w:val="en-GB"/>
              </w:rPr>
            </w:pPr>
          </w:p>
        </w:tc>
        <w:tc>
          <w:tcPr>
            <w:tcW w:w="2404" w:type="dxa"/>
            <w:tcBorders>
              <w:top w:val="single" w:sz="4" w:space="0" w:color="auto"/>
            </w:tcBorders>
          </w:tcPr>
          <w:p w14:paraId="0FFCBFCE" w14:textId="77777777" w:rsidR="00794F37" w:rsidRDefault="00794F37">
            <w:pPr>
              <w:pStyle w:val="Body"/>
              <w:rPr>
                <w:sz w:val="22"/>
                <w:szCs w:val="22"/>
                <w:lang w:val="en-GB"/>
              </w:rPr>
            </w:pPr>
            <w:r>
              <w:rPr>
                <w:sz w:val="22"/>
                <w:szCs w:val="22"/>
                <w:lang w:val="en-GB"/>
              </w:rPr>
              <w:t>Hospital d</w:t>
            </w:r>
            <w:r w:rsidRPr="001A3CF0">
              <w:rPr>
                <w:sz w:val="22"/>
                <w:szCs w:val="22"/>
                <w:lang w:val="en-GB"/>
              </w:rPr>
              <w:t xml:space="preserve">iagnosis of HNC </w:t>
            </w:r>
          </w:p>
          <w:p w14:paraId="00B6768D" w14:textId="3D58BAA2" w:rsidR="00B208D6" w:rsidRPr="001A3CF0" w:rsidRDefault="00B208D6">
            <w:pPr>
              <w:pStyle w:val="Body"/>
              <w:rPr>
                <w:sz w:val="22"/>
                <w:szCs w:val="22"/>
                <w:lang w:val="en-GB"/>
              </w:rPr>
            </w:pPr>
            <w:r w:rsidRPr="001A3CF0">
              <w:rPr>
                <w:sz w:val="22"/>
                <w:szCs w:val="22"/>
                <w:lang w:val="en-GB"/>
              </w:rPr>
              <w:t xml:space="preserve">Date </w:t>
            </w:r>
            <w:r w:rsidR="0039331A" w:rsidRPr="001A3CF0">
              <w:rPr>
                <w:sz w:val="22"/>
                <w:szCs w:val="22"/>
                <w:lang w:val="en-GB"/>
              </w:rPr>
              <w:t>of</w:t>
            </w:r>
            <w:r w:rsidR="006B0BF1">
              <w:rPr>
                <w:sz w:val="22"/>
                <w:szCs w:val="22"/>
                <w:lang w:val="en-GB"/>
              </w:rPr>
              <w:t xml:space="preserve"> hospital HNC</w:t>
            </w:r>
            <w:r w:rsidR="0039331A" w:rsidRPr="001A3CF0">
              <w:rPr>
                <w:sz w:val="22"/>
                <w:szCs w:val="22"/>
                <w:lang w:val="en-GB"/>
              </w:rPr>
              <w:t xml:space="preserve"> diagnosis</w:t>
            </w:r>
          </w:p>
          <w:p w14:paraId="72EEAE33" w14:textId="1CC77A70" w:rsidR="00B208D6" w:rsidRPr="001A3CF0" w:rsidRDefault="00B208D6">
            <w:pPr>
              <w:pStyle w:val="Body"/>
              <w:rPr>
                <w:sz w:val="22"/>
                <w:szCs w:val="22"/>
                <w:lang w:val="en-GB"/>
              </w:rPr>
            </w:pPr>
          </w:p>
        </w:tc>
      </w:tr>
      <w:tr w:rsidR="00B208D6" w:rsidRPr="00C86795" w14:paraId="4E205588" w14:textId="77777777" w:rsidTr="006B0BF1">
        <w:tc>
          <w:tcPr>
            <w:tcW w:w="2263" w:type="dxa"/>
          </w:tcPr>
          <w:p w14:paraId="47393C84" w14:textId="2B8687C8" w:rsidR="00B208D6" w:rsidRPr="001A3CF0" w:rsidRDefault="00B208D6">
            <w:pPr>
              <w:pStyle w:val="Body"/>
              <w:rPr>
                <w:sz w:val="22"/>
                <w:szCs w:val="22"/>
                <w:lang w:val="en-GB"/>
              </w:rPr>
            </w:pPr>
            <w:r w:rsidRPr="001A3CF0">
              <w:rPr>
                <w:sz w:val="22"/>
                <w:szCs w:val="22"/>
                <w:lang w:val="en-GB"/>
              </w:rPr>
              <w:t xml:space="preserve">(2) </w:t>
            </w:r>
            <w:r w:rsidR="0039331A" w:rsidRPr="001A3CF0">
              <w:rPr>
                <w:sz w:val="22"/>
                <w:szCs w:val="22"/>
                <w:lang w:val="en-GB"/>
              </w:rPr>
              <w:t>Number of yearly cases treated by surgery as a first treatment option</w:t>
            </w:r>
          </w:p>
        </w:tc>
        <w:tc>
          <w:tcPr>
            <w:tcW w:w="4111" w:type="dxa"/>
          </w:tcPr>
          <w:p w14:paraId="79D37103" w14:textId="6313C8F7" w:rsidR="00B208D6" w:rsidRPr="001A3CF0" w:rsidRDefault="0039331A">
            <w:pPr>
              <w:pStyle w:val="Body"/>
              <w:rPr>
                <w:sz w:val="22"/>
                <w:szCs w:val="22"/>
                <w:u w:val="single"/>
                <w:lang w:val="en-GB"/>
              </w:rPr>
            </w:pPr>
            <w:r w:rsidRPr="001A3CF0">
              <w:rPr>
                <w:sz w:val="22"/>
                <w:szCs w:val="22"/>
                <w:u w:val="single"/>
                <w:lang w:val="en-GB"/>
              </w:rPr>
              <w:t>Method</w:t>
            </w:r>
            <w:r w:rsidR="00B208D6" w:rsidRPr="001A3CF0">
              <w:rPr>
                <w:sz w:val="22"/>
                <w:szCs w:val="22"/>
                <w:u w:val="single"/>
                <w:lang w:val="en-GB"/>
              </w:rPr>
              <w:t xml:space="preserve"> 1: CCAM</w:t>
            </w:r>
          </w:p>
          <w:p w14:paraId="7C2D69A1" w14:textId="4448B58D" w:rsidR="00B208D6" w:rsidRPr="001A3CF0" w:rsidRDefault="006B0BF1">
            <w:pPr>
              <w:pStyle w:val="Body"/>
              <w:rPr>
                <w:sz w:val="22"/>
                <w:szCs w:val="22"/>
                <w:lang w:val="en-GB"/>
              </w:rPr>
            </w:pPr>
            <w:r>
              <w:rPr>
                <w:sz w:val="22"/>
                <w:szCs w:val="22"/>
                <w:lang w:val="en-GB"/>
              </w:rPr>
              <w:t>Hospital d</w:t>
            </w:r>
            <w:r w:rsidR="0039331A" w:rsidRPr="001A3CF0">
              <w:rPr>
                <w:sz w:val="22"/>
                <w:szCs w:val="22"/>
                <w:lang w:val="en-GB"/>
              </w:rPr>
              <w:t>iagnosis of HNC AND</w:t>
            </w:r>
            <w:r w:rsidR="00B208D6" w:rsidRPr="001A3CF0">
              <w:rPr>
                <w:sz w:val="22"/>
                <w:szCs w:val="22"/>
                <w:lang w:val="en-GB"/>
              </w:rPr>
              <w:t xml:space="preserve"> </w:t>
            </w:r>
            <w:r w:rsidR="0039331A" w:rsidRPr="001A3CF0">
              <w:rPr>
                <w:sz w:val="22"/>
                <w:szCs w:val="22"/>
                <w:lang w:val="en-GB"/>
              </w:rPr>
              <w:t>CCAM code compatible with a</w:t>
            </w:r>
            <w:r w:rsidR="001B7C69" w:rsidRPr="001A3CF0">
              <w:rPr>
                <w:sz w:val="22"/>
                <w:szCs w:val="22"/>
                <w:lang w:val="en-GB"/>
              </w:rPr>
              <w:t xml:space="preserve"> surgical excision of an HNC</w:t>
            </w:r>
          </w:p>
          <w:p w14:paraId="753A5127" w14:textId="0911863F" w:rsidR="00B208D6" w:rsidRPr="001A3CF0" w:rsidRDefault="0039331A">
            <w:pPr>
              <w:pStyle w:val="Body"/>
              <w:rPr>
                <w:sz w:val="22"/>
                <w:szCs w:val="22"/>
                <w:u w:val="single"/>
                <w:lang w:val="en-GB"/>
              </w:rPr>
            </w:pPr>
            <w:r w:rsidRPr="001A3CF0">
              <w:rPr>
                <w:sz w:val="22"/>
                <w:szCs w:val="22"/>
                <w:u w:val="single"/>
                <w:lang w:val="en-GB"/>
              </w:rPr>
              <w:t>Method</w:t>
            </w:r>
            <w:r w:rsidR="00B208D6" w:rsidRPr="001A3CF0">
              <w:rPr>
                <w:sz w:val="22"/>
                <w:szCs w:val="22"/>
                <w:u w:val="single"/>
                <w:lang w:val="en-GB"/>
              </w:rPr>
              <w:t xml:space="preserve"> 2: ADICAP</w:t>
            </w:r>
          </w:p>
          <w:p w14:paraId="58A4FC4D" w14:textId="77777777" w:rsidR="00B208D6" w:rsidRDefault="006B0BF1">
            <w:pPr>
              <w:pStyle w:val="Body"/>
              <w:rPr>
                <w:sz w:val="22"/>
                <w:szCs w:val="22"/>
                <w:lang w:val="en-GB"/>
              </w:rPr>
            </w:pPr>
            <w:r>
              <w:rPr>
                <w:sz w:val="22"/>
                <w:szCs w:val="22"/>
                <w:lang w:val="en-GB"/>
              </w:rPr>
              <w:t>Hospital d</w:t>
            </w:r>
            <w:r w:rsidR="0039331A" w:rsidRPr="001A3CF0">
              <w:rPr>
                <w:sz w:val="22"/>
                <w:szCs w:val="22"/>
                <w:lang w:val="en-GB"/>
              </w:rPr>
              <w:t>iagnosis of HNC AND</w:t>
            </w:r>
            <w:r w:rsidR="003C694D" w:rsidRPr="001A3CF0">
              <w:rPr>
                <w:sz w:val="22"/>
                <w:szCs w:val="22"/>
                <w:lang w:val="en-GB"/>
              </w:rPr>
              <w:t xml:space="preserve"> </w:t>
            </w:r>
            <w:r w:rsidR="001B7C69" w:rsidRPr="001A3CF0">
              <w:rPr>
                <w:sz w:val="22"/>
                <w:szCs w:val="22"/>
                <w:lang w:val="en-GB"/>
              </w:rPr>
              <w:t>possibility to extract the ADICAP code AND ADICAP code compatible with an HNC AND ADICAP code compatible with a surgery</w:t>
            </w:r>
          </w:p>
          <w:p w14:paraId="5948352F" w14:textId="0FED2374" w:rsidR="006B0BF1" w:rsidRPr="001A3CF0" w:rsidRDefault="006B0BF1">
            <w:pPr>
              <w:pStyle w:val="Body"/>
              <w:rPr>
                <w:sz w:val="22"/>
                <w:szCs w:val="22"/>
                <w:lang w:val="en-GB"/>
              </w:rPr>
            </w:pPr>
          </w:p>
        </w:tc>
        <w:tc>
          <w:tcPr>
            <w:tcW w:w="2404" w:type="dxa"/>
          </w:tcPr>
          <w:p w14:paraId="422D3B31" w14:textId="24C85F8C" w:rsidR="00B208D6" w:rsidRPr="001A3CF0" w:rsidRDefault="00D95D3F" w:rsidP="00C9776F">
            <w:pPr>
              <w:pStyle w:val="Body"/>
              <w:jc w:val="left"/>
              <w:rPr>
                <w:sz w:val="22"/>
                <w:szCs w:val="22"/>
                <w:lang w:val="en-GB"/>
              </w:rPr>
            </w:pPr>
            <w:r w:rsidRPr="001A3CF0">
              <w:rPr>
                <w:sz w:val="22"/>
                <w:szCs w:val="22"/>
                <w:lang w:val="en-GB"/>
              </w:rPr>
              <w:t>Cancer s</w:t>
            </w:r>
            <w:r w:rsidR="001B7C69" w:rsidRPr="001A3CF0">
              <w:rPr>
                <w:sz w:val="22"/>
                <w:szCs w:val="22"/>
                <w:lang w:val="en-GB"/>
              </w:rPr>
              <w:t>urgical excision</w:t>
            </w:r>
          </w:p>
          <w:p w14:paraId="4734C2C2" w14:textId="6DF57AEC" w:rsidR="00B208D6" w:rsidRPr="001A3CF0" w:rsidRDefault="00B208D6" w:rsidP="001B7C69">
            <w:pPr>
              <w:pStyle w:val="Body"/>
              <w:rPr>
                <w:sz w:val="22"/>
                <w:szCs w:val="22"/>
                <w:lang w:val="en-GB"/>
              </w:rPr>
            </w:pPr>
            <w:r w:rsidRPr="001A3CF0">
              <w:rPr>
                <w:sz w:val="22"/>
                <w:szCs w:val="22"/>
                <w:lang w:val="en-GB"/>
              </w:rPr>
              <w:t xml:space="preserve">Date </w:t>
            </w:r>
            <w:r w:rsidR="001B7C69" w:rsidRPr="001A3CF0">
              <w:rPr>
                <w:sz w:val="22"/>
                <w:szCs w:val="22"/>
                <w:lang w:val="en-GB"/>
              </w:rPr>
              <w:t xml:space="preserve">of </w:t>
            </w:r>
            <w:r w:rsidR="006B0BF1">
              <w:rPr>
                <w:sz w:val="22"/>
                <w:szCs w:val="22"/>
                <w:lang w:val="en-GB"/>
              </w:rPr>
              <w:t xml:space="preserve">HNC </w:t>
            </w:r>
            <w:r w:rsidR="001B7C69" w:rsidRPr="001A3CF0">
              <w:rPr>
                <w:sz w:val="22"/>
                <w:szCs w:val="22"/>
                <w:lang w:val="en-GB"/>
              </w:rPr>
              <w:t>surgery</w:t>
            </w:r>
          </w:p>
        </w:tc>
      </w:tr>
      <w:tr w:rsidR="00B208D6" w:rsidRPr="00C86795" w14:paraId="5B9877BC" w14:textId="77777777" w:rsidTr="006B0BF1">
        <w:tc>
          <w:tcPr>
            <w:tcW w:w="2263" w:type="dxa"/>
            <w:tcBorders>
              <w:bottom w:val="single" w:sz="4" w:space="0" w:color="auto"/>
            </w:tcBorders>
          </w:tcPr>
          <w:p w14:paraId="497E2011" w14:textId="34CC9B42" w:rsidR="00B208D6" w:rsidRPr="001A3CF0" w:rsidRDefault="00B208D6">
            <w:pPr>
              <w:pStyle w:val="Body"/>
              <w:rPr>
                <w:sz w:val="22"/>
                <w:szCs w:val="22"/>
                <w:lang w:val="en-GB"/>
              </w:rPr>
            </w:pPr>
            <w:r w:rsidRPr="001A3CF0">
              <w:rPr>
                <w:sz w:val="22"/>
                <w:szCs w:val="22"/>
                <w:lang w:val="en-GB"/>
              </w:rPr>
              <w:t xml:space="preserve">(3) </w:t>
            </w:r>
            <w:r w:rsidR="001B7C69" w:rsidRPr="001A3CF0">
              <w:rPr>
                <w:sz w:val="22"/>
                <w:szCs w:val="22"/>
                <w:lang w:val="en-GB"/>
              </w:rPr>
              <w:t>Number of patients treated by surgery requiring surgical re-intervention</w:t>
            </w:r>
          </w:p>
        </w:tc>
        <w:tc>
          <w:tcPr>
            <w:tcW w:w="4111" w:type="dxa"/>
            <w:tcBorders>
              <w:bottom w:val="single" w:sz="4" w:space="0" w:color="auto"/>
            </w:tcBorders>
          </w:tcPr>
          <w:p w14:paraId="06A107F7" w14:textId="583E0050" w:rsidR="00B208D6" w:rsidRPr="001A3CF0" w:rsidRDefault="001B7C69">
            <w:pPr>
              <w:pStyle w:val="Body"/>
              <w:rPr>
                <w:sz w:val="22"/>
                <w:szCs w:val="22"/>
                <w:u w:val="single"/>
                <w:lang w:val="en-GB"/>
              </w:rPr>
            </w:pPr>
            <w:r w:rsidRPr="001A3CF0">
              <w:rPr>
                <w:sz w:val="22"/>
                <w:szCs w:val="22"/>
                <w:u w:val="single"/>
                <w:lang w:val="en-GB"/>
              </w:rPr>
              <w:t>Method</w:t>
            </w:r>
            <w:r w:rsidR="00B208D6" w:rsidRPr="001A3CF0">
              <w:rPr>
                <w:sz w:val="22"/>
                <w:szCs w:val="22"/>
                <w:u w:val="single"/>
                <w:lang w:val="en-GB"/>
              </w:rPr>
              <w:t xml:space="preserve"> 1: CCAM</w:t>
            </w:r>
          </w:p>
          <w:p w14:paraId="7DB74B93" w14:textId="77777777" w:rsidR="00B208D6" w:rsidRDefault="001B7C69">
            <w:pPr>
              <w:pStyle w:val="Body"/>
              <w:rPr>
                <w:sz w:val="22"/>
                <w:szCs w:val="22"/>
                <w:lang w:val="en-GB"/>
              </w:rPr>
            </w:pPr>
            <w:r w:rsidRPr="001A3CF0">
              <w:rPr>
                <w:sz w:val="22"/>
                <w:szCs w:val="22"/>
                <w:lang w:val="en-GB"/>
              </w:rPr>
              <w:t>Diagnosis of HNC AND patient treated by surgery AND surgical act with CCAM code compatible with a reintervention</w:t>
            </w:r>
            <w:r w:rsidR="005734CD" w:rsidRPr="001A3CF0">
              <w:rPr>
                <w:sz w:val="22"/>
                <w:szCs w:val="22"/>
                <w:lang w:val="en-GB"/>
              </w:rPr>
              <w:t xml:space="preserve"> AND within 28 days after the initial surgery</w:t>
            </w:r>
            <w:r w:rsidR="00951F86" w:rsidRPr="001A3CF0">
              <w:rPr>
                <w:sz w:val="22"/>
                <w:szCs w:val="22"/>
                <w:lang w:val="en-GB"/>
              </w:rPr>
              <w:t>.</w:t>
            </w:r>
          </w:p>
          <w:p w14:paraId="220BB38F" w14:textId="7FCD8EBB" w:rsidR="006B0BF1" w:rsidRPr="001A3CF0" w:rsidRDefault="006B0BF1">
            <w:pPr>
              <w:pStyle w:val="Body"/>
              <w:rPr>
                <w:sz w:val="22"/>
                <w:szCs w:val="22"/>
                <w:lang w:val="en-GB"/>
              </w:rPr>
            </w:pPr>
          </w:p>
        </w:tc>
        <w:tc>
          <w:tcPr>
            <w:tcW w:w="2404" w:type="dxa"/>
            <w:tcBorders>
              <w:bottom w:val="single" w:sz="4" w:space="0" w:color="auto"/>
            </w:tcBorders>
          </w:tcPr>
          <w:p w14:paraId="39CA1F8A" w14:textId="77777777" w:rsidR="00794F37" w:rsidRPr="001A3CF0" w:rsidRDefault="00794F37" w:rsidP="00794F37">
            <w:pPr>
              <w:pStyle w:val="Body"/>
              <w:jc w:val="left"/>
              <w:rPr>
                <w:sz w:val="22"/>
                <w:szCs w:val="22"/>
                <w:lang w:val="en-GB"/>
              </w:rPr>
            </w:pPr>
            <w:r>
              <w:rPr>
                <w:sz w:val="22"/>
                <w:szCs w:val="22"/>
                <w:lang w:val="en-GB"/>
              </w:rPr>
              <w:t>Postoperative s</w:t>
            </w:r>
            <w:r w:rsidRPr="001A3CF0">
              <w:rPr>
                <w:sz w:val="22"/>
                <w:szCs w:val="22"/>
                <w:lang w:val="en-GB"/>
              </w:rPr>
              <w:t>urgical reintervention</w:t>
            </w:r>
          </w:p>
          <w:p w14:paraId="769F62A6" w14:textId="2ADCBE50" w:rsidR="00B208D6" w:rsidRPr="001A3CF0" w:rsidRDefault="001B7C69" w:rsidP="00D95D3F">
            <w:pPr>
              <w:pStyle w:val="Body"/>
              <w:keepNext/>
              <w:rPr>
                <w:sz w:val="22"/>
                <w:szCs w:val="22"/>
                <w:lang w:val="en-GB"/>
              </w:rPr>
            </w:pPr>
            <w:r w:rsidRPr="001A3CF0">
              <w:rPr>
                <w:sz w:val="22"/>
                <w:szCs w:val="22"/>
                <w:lang w:val="en-GB"/>
              </w:rPr>
              <w:t xml:space="preserve">Date of </w:t>
            </w:r>
            <w:r w:rsidR="00794F37">
              <w:rPr>
                <w:sz w:val="22"/>
                <w:szCs w:val="22"/>
                <w:lang w:val="en-GB"/>
              </w:rPr>
              <w:t>postoperative re</w:t>
            </w:r>
            <w:r w:rsidR="00D95D3F" w:rsidRPr="001A3CF0">
              <w:rPr>
                <w:sz w:val="22"/>
                <w:szCs w:val="22"/>
                <w:lang w:val="en-GB"/>
              </w:rPr>
              <w:t>intervention</w:t>
            </w:r>
          </w:p>
        </w:tc>
      </w:tr>
    </w:tbl>
    <w:p w14:paraId="06209C96" w14:textId="711AE988" w:rsidR="007526FD" w:rsidRDefault="007526FD" w:rsidP="00E80C16">
      <w:pPr>
        <w:pStyle w:val="Body"/>
        <w:rPr>
          <w:sz w:val="22"/>
          <w:szCs w:val="22"/>
          <w:lang w:val="en-GB"/>
        </w:rPr>
      </w:pPr>
      <w:r w:rsidRPr="001A3CF0">
        <w:rPr>
          <w:sz w:val="22"/>
          <w:szCs w:val="22"/>
          <w:lang w:val="en-GB"/>
        </w:rPr>
        <w:t>(2) is calculated within the cohort identified by (1)</w:t>
      </w:r>
      <w:r>
        <w:rPr>
          <w:sz w:val="22"/>
          <w:szCs w:val="22"/>
          <w:lang w:val="en-GB"/>
        </w:rPr>
        <w:t xml:space="preserve"> and</w:t>
      </w:r>
      <w:r w:rsidRPr="001A3CF0">
        <w:rPr>
          <w:sz w:val="22"/>
          <w:szCs w:val="22"/>
          <w:lang w:val="en-GB"/>
        </w:rPr>
        <w:t xml:space="preserve"> (3) is calculated within the cohort identified by (2).</w:t>
      </w:r>
    </w:p>
    <w:p w14:paraId="7D933B0C" w14:textId="22098D5A" w:rsidR="001C2B82" w:rsidRDefault="00E06805" w:rsidP="00E80C16">
      <w:pPr>
        <w:pStyle w:val="Body"/>
        <w:rPr>
          <w:sz w:val="22"/>
          <w:szCs w:val="22"/>
          <w:lang w:val="en-GB"/>
        </w:rPr>
      </w:pPr>
      <w:r w:rsidRPr="00E06805">
        <w:rPr>
          <w:sz w:val="22"/>
          <w:szCs w:val="22"/>
          <w:lang w:val="en-US"/>
        </w:rPr>
        <w:t xml:space="preserve">ADICAP: </w:t>
      </w:r>
      <w:r w:rsidRPr="001A3CF0">
        <w:rPr>
          <w:sz w:val="22"/>
          <w:szCs w:val="22"/>
          <w:lang w:val="en-GB"/>
        </w:rPr>
        <w:t>Association for the Development of the Informatic in Cytology and Anatomic Pathology.</w:t>
      </w:r>
      <w:r w:rsidRPr="00E06805">
        <w:rPr>
          <w:lang w:val="en-US"/>
        </w:rPr>
        <w:t xml:space="preserve"> </w:t>
      </w:r>
      <w:r w:rsidRPr="00267EAE">
        <w:rPr>
          <w:lang w:val="en-US"/>
        </w:rPr>
        <w:t xml:space="preserve">CCAM: </w:t>
      </w:r>
      <w:r w:rsidRPr="001A3CF0">
        <w:rPr>
          <w:sz w:val="22"/>
          <w:szCs w:val="22"/>
          <w:lang w:val="en-GB"/>
        </w:rPr>
        <w:t>French Common Classification for Medical Acts.</w:t>
      </w:r>
      <w:r w:rsidR="00267EAE" w:rsidRPr="00267EAE">
        <w:rPr>
          <w:sz w:val="22"/>
          <w:szCs w:val="22"/>
          <w:lang w:val="en-GB"/>
        </w:rPr>
        <w:t xml:space="preserve"> </w:t>
      </w:r>
      <w:r w:rsidR="00267EAE" w:rsidRPr="001A3CF0">
        <w:rPr>
          <w:sz w:val="22"/>
          <w:szCs w:val="22"/>
          <w:lang w:val="en-GB"/>
        </w:rPr>
        <w:t xml:space="preserve">HNC: head and neck cancer. </w:t>
      </w:r>
      <w:r w:rsidR="00267EAE" w:rsidRPr="00E06805">
        <w:rPr>
          <w:sz w:val="22"/>
          <w:szCs w:val="22"/>
          <w:lang w:val="en-US"/>
        </w:rPr>
        <w:t>ICD-10: international classification of diseases 10</w:t>
      </w:r>
      <w:r w:rsidR="00267EAE" w:rsidRPr="00E06805">
        <w:rPr>
          <w:sz w:val="22"/>
          <w:szCs w:val="22"/>
          <w:vertAlign w:val="superscript"/>
          <w:lang w:val="en-US"/>
        </w:rPr>
        <w:t>th</w:t>
      </w:r>
      <w:r w:rsidR="00267EAE" w:rsidRPr="00E06805">
        <w:rPr>
          <w:sz w:val="22"/>
          <w:szCs w:val="22"/>
          <w:lang w:val="en-US"/>
        </w:rPr>
        <w:t xml:space="preserve"> edition.</w:t>
      </w:r>
    </w:p>
    <w:p w14:paraId="6D072978" w14:textId="77777777" w:rsidR="007526FD" w:rsidRPr="001A3CF0" w:rsidRDefault="007526FD" w:rsidP="00E80C16">
      <w:pPr>
        <w:pStyle w:val="Body"/>
        <w:rPr>
          <w:lang w:val="en-GB"/>
        </w:rPr>
      </w:pPr>
    </w:p>
    <w:p w14:paraId="559930D5" w14:textId="67D526CE" w:rsidR="006F588F" w:rsidRPr="001A3CF0" w:rsidRDefault="006F588F" w:rsidP="002414AA">
      <w:pPr>
        <w:pStyle w:val="Titre2"/>
        <w:numPr>
          <w:ilvl w:val="0"/>
          <w:numId w:val="0"/>
        </w:numPr>
        <w:ind w:left="578" w:hanging="578"/>
        <w:rPr>
          <w:lang w:val="en-GB"/>
        </w:rPr>
      </w:pPr>
      <w:r w:rsidRPr="001A3CF0">
        <w:rPr>
          <w:lang w:val="en-GB"/>
        </w:rPr>
        <w:t xml:space="preserve">Elementary variables, </w:t>
      </w:r>
      <w:r w:rsidR="000E362D" w:rsidRPr="001A3CF0">
        <w:rPr>
          <w:lang w:val="en-GB"/>
        </w:rPr>
        <w:t xml:space="preserve">data </w:t>
      </w:r>
      <w:r w:rsidRPr="001A3CF0">
        <w:rPr>
          <w:lang w:val="en-GB"/>
        </w:rPr>
        <w:t>sources and data quality</w:t>
      </w:r>
    </w:p>
    <w:p w14:paraId="7C695872" w14:textId="4BA1CA04" w:rsidR="004534D8" w:rsidRPr="001A3CF0" w:rsidRDefault="004534D8" w:rsidP="00E80C16">
      <w:pPr>
        <w:pStyle w:val="Body"/>
        <w:rPr>
          <w:lang w:val="en-GB"/>
        </w:rPr>
      </w:pPr>
      <w:r w:rsidRPr="001A3CF0">
        <w:rPr>
          <w:lang w:val="en-GB"/>
        </w:rPr>
        <w:t xml:space="preserve">The data sources used to populate these variables are presented in </w:t>
      </w:r>
      <w:r w:rsidR="00E06805">
        <w:rPr>
          <w:lang w:val="en-GB"/>
        </w:rPr>
        <w:t xml:space="preserve">Supp </w:t>
      </w:r>
      <w:r w:rsidRPr="001A3CF0">
        <w:rPr>
          <w:lang w:val="en-GB"/>
        </w:rPr>
        <w:t xml:space="preserve">Table 2. </w:t>
      </w:r>
      <w:r w:rsidR="004250CF">
        <w:rPr>
          <w:lang w:val="en-GB"/>
        </w:rPr>
        <w:t>No source was used a</w:t>
      </w:r>
      <w:r w:rsidRPr="001A3CF0">
        <w:rPr>
          <w:lang w:val="en-GB"/>
        </w:rPr>
        <w:t>mong the unstructured data sources</w:t>
      </w:r>
      <w:r w:rsidR="004250CF">
        <w:rPr>
          <w:lang w:val="en-GB"/>
        </w:rPr>
        <w:t>. T</w:t>
      </w:r>
      <w:r w:rsidRPr="001A3CF0">
        <w:rPr>
          <w:lang w:val="en-GB"/>
        </w:rPr>
        <w:t xml:space="preserve">he ADICAP codes and dates found in the </w:t>
      </w:r>
      <w:r w:rsidRPr="001A3CF0">
        <w:rPr>
          <w:lang w:val="en-GB"/>
        </w:rPr>
        <w:lastRenderedPageBreak/>
        <w:t xml:space="preserve">text of pathology reports were </w:t>
      </w:r>
      <w:r w:rsidR="004250CF">
        <w:rPr>
          <w:lang w:val="en-GB"/>
        </w:rPr>
        <w:t>semi-structured data that could be used.</w:t>
      </w:r>
    </w:p>
    <w:p w14:paraId="4E6D0AD6" w14:textId="03C1403F" w:rsidR="00FA39F5" w:rsidRPr="001A3CF0" w:rsidRDefault="00E06805" w:rsidP="00E06805">
      <w:pPr>
        <w:pStyle w:val="Lgende"/>
        <w:keepNext/>
        <w:spacing w:before="240" w:after="180"/>
        <w:jc w:val="both"/>
        <w:rPr>
          <w:sz w:val="22"/>
          <w:szCs w:val="22"/>
          <w:lang w:val="en-GB"/>
        </w:rPr>
      </w:pPr>
      <w:r>
        <w:rPr>
          <w:sz w:val="22"/>
          <w:szCs w:val="22"/>
          <w:lang w:val="en-GB"/>
        </w:rPr>
        <w:t xml:space="preserve">Supp </w:t>
      </w:r>
      <w:r w:rsidR="00FA39F5" w:rsidRPr="001A3CF0">
        <w:rPr>
          <w:sz w:val="22"/>
          <w:szCs w:val="22"/>
          <w:lang w:val="en-GB"/>
        </w:rPr>
        <w:t xml:space="preserve">Table </w:t>
      </w:r>
      <w:r w:rsidR="00FA39F5" w:rsidRPr="001A3CF0">
        <w:rPr>
          <w:sz w:val="22"/>
          <w:szCs w:val="22"/>
          <w:lang w:val="en-GB"/>
        </w:rPr>
        <w:fldChar w:fldCharType="begin"/>
      </w:r>
      <w:r w:rsidR="00FA39F5" w:rsidRPr="001A3CF0">
        <w:rPr>
          <w:sz w:val="22"/>
          <w:szCs w:val="22"/>
          <w:lang w:val="en-GB"/>
        </w:rPr>
        <w:instrText xml:space="preserve"> SEQ Tableau \* ARABIC </w:instrText>
      </w:r>
      <w:r w:rsidR="00FA39F5" w:rsidRPr="001A3CF0">
        <w:rPr>
          <w:sz w:val="22"/>
          <w:szCs w:val="22"/>
          <w:lang w:val="en-GB"/>
        </w:rPr>
        <w:fldChar w:fldCharType="separate"/>
      </w:r>
      <w:r w:rsidR="00246C78" w:rsidRPr="001A3CF0">
        <w:rPr>
          <w:noProof/>
          <w:sz w:val="22"/>
          <w:szCs w:val="22"/>
          <w:lang w:val="en-GB"/>
        </w:rPr>
        <w:t>2</w:t>
      </w:r>
      <w:r w:rsidR="00FA39F5" w:rsidRPr="001A3CF0">
        <w:rPr>
          <w:sz w:val="22"/>
          <w:szCs w:val="22"/>
          <w:lang w:val="en-GB"/>
        </w:rPr>
        <w:fldChar w:fldCharType="end"/>
      </w:r>
      <w:r w:rsidR="00FA39F5" w:rsidRPr="001A3CF0">
        <w:rPr>
          <w:sz w:val="22"/>
          <w:szCs w:val="22"/>
          <w:lang w:val="en-GB"/>
        </w:rPr>
        <w:t xml:space="preserve"> : </w:t>
      </w:r>
      <w:r w:rsidR="00D410DD">
        <w:rPr>
          <w:sz w:val="22"/>
          <w:szCs w:val="22"/>
          <w:lang w:val="en-GB"/>
        </w:rPr>
        <w:t>I</w:t>
      </w:r>
      <w:r w:rsidR="00FA39F5" w:rsidRPr="001A3CF0">
        <w:rPr>
          <w:sz w:val="22"/>
          <w:szCs w:val="22"/>
          <w:lang w:val="en-GB"/>
        </w:rPr>
        <w:t>dentification</w:t>
      </w:r>
      <w:r w:rsidR="004534D8" w:rsidRPr="001A3CF0">
        <w:rPr>
          <w:sz w:val="22"/>
          <w:szCs w:val="22"/>
          <w:lang w:val="en-GB"/>
        </w:rPr>
        <w:t xml:space="preserve"> of data sources </w:t>
      </w:r>
      <w:r w:rsidR="00C61B40">
        <w:rPr>
          <w:sz w:val="22"/>
          <w:szCs w:val="22"/>
          <w:lang w:val="en-GB"/>
        </w:rPr>
        <w:t>available</w:t>
      </w:r>
      <w:r w:rsidR="004534D8" w:rsidRPr="001A3CF0">
        <w:rPr>
          <w:sz w:val="22"/>
          <w:szCs w:val="22"/>
          <w:lang w:val="en-GB"/>
        </w:rPr>
        <w:t xml:space="preserve"> to populate</w:t>
      </w:r>
      <w:r w:rsidR="00D410DD">
        <w:rPr>
          <w:sz w:val="22"/>
          <w:szCs w:val="22"/>
          <w:lang w:val="en-GB"/>
        </w:rPr>
        <w:t xml:space="preserve"> HQSI</w:t>
      </w:r>
      <w:r w:rsidR="004534D8" w:rsidRPr="001A3CF0">
        <w:rPr>
          <w:sz w:val="22"/>
          <w:szCs w:val="22"/>
          <w:lang w:val="en-GB"/>
        </w:rPr>
        <w:t xml:space="preserve"> elementary variables</w:t>
      </w:r>
      <w:r w:rsidR="00B24C51" w:rsidRPr="001A3CF0">
        <w:rPr>
          <w:sz w:val="22"/>
          <w:szCs w:val="22"/>
          <w:lang w:val="en-GB"/>
        </w:rPr>
        <w:t xml:space="preserve">. </w:t>
      </w:r>
    </w:p>
    <w:tbl>
      <w:tblPr>
        <w:tblStyle w:val="Grilledutableau"/>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6"/>
        <w:gridCol w:w="2172"/>
        <w:gridCol w:w="3680"/>
      </w:tblGrid>
      <w:tr w:rsidR="00327C89" w:rsidRPr="001A3CF0" w14:paraId="12CD9779" w14:textId="6E1520DD" w:rsidTr="07C382C9">
        <w:tc>
          <w:tcPr>
            <w:tcW w:w="2926" w:type="dxa"/>
            <w:tcBorders>
              <w:top w:val="single" w:sz="4" w:space="0" w:color="auto"/>
              <w:bottom w:val="single" w:sz="4" w:space="0" w:color="auto"/>
            </w:tcBorders>
          </w:tcPr>
          <w:p w14:paraId="54310CDD" w14:textId="6AFF7661" w:rsidR="00327C89" w:rsidRPr="001A3CF0" w:rsidRDefault="001B7C69" w:rsidP="00327C89">
            <w:pPr>
              <w:pStyle w:val="Body"/>
              <w:jc w:val="center"/>
              <w:rPr>
                <w:b/>
                <w:bCs/>
                <w:sz w:val="22"/>
                <w:szCs w:val="22"/>
                <w:lang w:val="en-GB"/>
              </w:rPr>
            </w:pPr>
            <w:r w:rsidRPr="001A3CF0">
              <w:rPr>
                <w:b/>
                <w:bCs/>
                <w:sz w:val="22"/>
                <w:szCs w:val="22"/>
                <w:lang w:val="en-GB"/>
              </w:rPr>
              <w:t>Elementary variables</w:t>
            </w:r>
          </w:p>
        </w:tc>
        <w:tc>
          <w:tcPr>
            <w:tcW w:w="2172" w:type="dxa"/>
            <w:tcBorders>
              <w:top w:val="single" w:sz="4" w:space="0" w:color="auto"/>
              <w:bottom w:val="single" w:sz="4" w:space="0" w:color="auto"/>
            </w:tcBorders>
          </w:tcPr>
          <w:p w14:paraId="78C759D1" w14:textId="4D506A3A" w:rsidR="00327C89" w:rsidRPr="001A3CF0" w:rsidRDefault="001B7C69" w:rsidP="00327C89">
            <w:pPr>
              <w:pStyle w:val="Body"/>
              <w:jc w:val="center"/>
              <w:rPr>
                <w:b/>
                <w:bCs/>
                <w:sz w:val="22"/>
                <w:szCs w:val="22"/>
                <w:lang w:val="en-GB"/>
              </w:rPr>
            </w:pPr>
            <w:r w:rsidRPr="001A3CF0">
              <w:rPr>
                <w:b/>
                <w:bCs/>
                <w:sz w:val="22"/>
                <w:szCs w:val="22"/>
                <w:lang w:val="en-GB"/>
              </w:rPr>
              <w:t>Structured sources</w:t>
            </w:r>
          </w:p>
        </w:tc>
        <w:tc>
          <w:tcPr>
            <w:tcW w:w="3680" w:type="dxa"/>
            <w:tcBorders>
              <w:top w:val="single" w:sz="4" w:space="0" w:color="auto"/>
              <w:bottom w:val="single" w:sz="4" w:space="0" w:color="auto"/>
            </w:tcBorders>
          </w:tcPr>
          <w:p w14:paraId="3B9AC276" w14:textId="319CB115" w:rsidR="00327C89" w:rsidRPr="001A3CF0" w:rsidRDefault="001B7C69" w:rsidP="00327C89">
            <w:pPr>
              <w:pStyle w:val="Body"/>
              <w:jc w:val="center"/>
              <w:rPr>
                <w:b/>
                <w:bCs/>
                <w:sz w:val="22"/>
                <w:szCs w:val="22"/>
                <w:lang w:val="en-GB"/>
              </w:rPr>
            </w:pPr>
            <w:r w:rsidRPr="001A3CF0">
              <w:rPr>
                <w:b/>
                <w:bCs/>
                <w:sz w:val="22"/>
                <w:szCs w:val="22"/>
                <w:lang w:val="en-GB"/>
              </w:rPr>
              <w:t>Unstructured sources</w:t>
            </w:r>
          </w:p>
        </w:tc>
      </w:tr>
      <w:tr w:rsidR="00327C89" w:rsidRPr="001A3CF0" w14:paraId="5635A0CC" w14:textId="3B22EC3A" w:rsidTr="07C382C9">
        <w:tc>
          <w:tcPr>
            <w:tcW w:w="2926" w:type="dxa"/>
            <w:tcBorders>
              <w:top w:val="single" w:sz="4" w:space="0" w:color="auto"/>
            </w:tcBorders>
          </w:tcPr>
          <w:p w14:paraId="7438A9D6" w14:textId="29F5FEB1" w:rsidR="00390C1E" w:rsidRPr="001A3CF0" w:rsidRDefault="07C382C9" w:rsidP="00C61B40">
            <w:pPr>
              <w:pStyle w:val="Body"/>
              <w:jc w:val="left"/>
              <w:rPr>
                <w:sz w:val="22"/>
                <w:szCs w:val="22"/>
                <w:lang w:val="en-GB"/>
              </w:rPr>
            </w:pPr>
            <w:r w:rsidRPr="07C382C9">
              <w:rPr>
                <w:sz w:val="22"/>
                <w:szCs w:val="22"/>
                <w:lang w:val="en-GB"/>
              </w:rPr>
              <w:t>Hospital diagnosis of HNC and related date</w:t>
            </w:r>
          </w:p>
        </w:tc>
        <w:tc>
          <w:tcPr>
            <w:tcW w:w="2172" w:type="dxa"/>
            <w:tcBorders>
              <w:top w:val="single" w:sz="4" w:space="0" w:color="auto"/>
            </w:tcBorders>
          </w:tcPr>
          <w:p w14:paraId="2A52F21B" w14:textId="77777777" w:rsidR="00327C89" w:rsidRPr="001A3CF0" w:rsidRDefault="07C382C9" w:rsidP="00327C89">
            <w:pPr>
              <w:pStyle w:val="Body"/>
              <w:rPr>
                <w:sz w:val="22"/>
                <w:szCs w:val="22"/>
                <w:lang w:val="en-GB"/>
              </w:rPr>
            </w:pPr>
            <w:r w:rsidRPr="07C382C9">
              <w:rPr>
                <w:sz w:val="22"/>
                <w:szCs w:val="22"/>
                <w:lang w:val="en-GB"/>
              </w:rPr>
              <w:t>PMSI (CIM-10)</w:t>
            </w:r>
          </w:p>
          <w:p w14:paraId="7AF9901A" w14:textId="77777777" w:rsidR="00327C89" w:rsidRDefault="07C382C9" w:rsidP="00327C89">
            <w:pPr>
              <w:pStyle w:val="Body"/>
              <w:rPr>
                <w:b/>
                <w:bCs/>
                <w:sz w:val="22"/>
                <w:szCs w:val="22"/>
                <w:lang w:val="en-GB"/>
              </w:rPr>
            </w:pPr>
            <w:r w:rsidRPr="07C382C9">
              <w:rPr>
                <w:b/>
                <w:bCs/>
                <w:sz w:val="22"/>
                <w:szCs w:val="22"/>
                <w:lang w:val="en-GB"/>
              </w:rPr>
              <w:t>ADICAP codes*</w:t>
            </w:r>
          </w:p>
          <w:p w14:paraId="3CD86F61" w14:textId="6DFBB02E" w:rsidR="004250CF" w:rsidRPr="00C61B40" w:rsidRDefault="07C382C9" w:rsidP="00327C89">
            <w:pPr>
              <w:pStyle w:val="Body"/>
              <w:rPr>
                <w:b/>
                <w:bCs/>
                <w:sz w:val="22"/>
                <w:szCs w:val="22"/>
                <w:lang w:val="en-GB"/>
              </w:rPr>
            </w:pPr>
            <w:r w:rsidRPr="07C382C9">
              <w:rPr>
                <w:b/>
                <w:bCs/>
                <w:sz w:val="22"/>
                <w:szCs w:val="22"/>
                <w:lang w:val="en-GB"/>
              </w:rPr>
              <w:t>Pathology report’s dates*</w:t>
            </w:r>
          </w:p>
        </w:tc>
        <w:tc>
          <w:tcPr>
            <w:tcW w:w="3680" w:type="dxa"/>
            <w:tcBorders>
              <w:top w:val="single" w:sz="4" w:space="0" w:color="auto"/>
            </w:tcBorders>
          </w:tcPr>
          <w:p w14:paraId="21ADF0AA" w14:textId="725B24EC" w:rsidR="00327C89" w:rsidRPr="001A3CF0" w:rsidRDefault="07C382C9" w:rsidP="00327C89">
            <w:pPr>
              <w:pStyle w:val="Body"/>
              <w:rPr>
                <w:sz w:val="22"/>
                <w:szCs w:val="22"/>
                <w:lang w:val="en-GB"/>
              </w:rPr>
            </w:pPr>
            <w:r w:rsidRPr="07C382C9">
              <w:rPr>
                <w:b/>
                <w:bCs/>
                <w:sz w:val="22"/>
                <w:szCs w:val="22"/>
                <w:lang w:val="en-GB"/>
              </w:rPr>
              <w:t>Pathology report’s</w:t>
            </w:r>
            <w:r w:rsidRPr="07C382C9">
              <w:rPr>
                <w:sz w:val="22"/>
                <w:szCs w:val="22"/>
                <w:lang w:val="en-GB"/>
              </w:rPr>
              <w:t xml:space="preserve"> conclusion</w:t>
            </w:r>
          </w:p>
          <w:p w14:paraId="28F67211" w14:textId="641D34F7" w:rsidR="00327C89" w:rsidRPr="001A3CF0" w:rsidRDefault="07C382C9" w:rsidP="00327C89">
            <w:pPr>
              <w:pStyle w:val="Body"/>
              <w:rPr>
                <w:sz w:val="22"/>
                <w:szCs w:val="22"/>
                <w:lang w:val="en-GB"/>
              </w:rPr>
            </w:pPr>
            <w:r w:rsidRPr="07C382C9">
              <w:rPr>
                <w:sz w:val="22"/>
                <w:szCs w:val="22"/>
                <w:lang w:val="en-GB"/>
              </w:rPr>
              <w:t>Multidisciplinary clinical report (semi-structured field or free text)</w:t>
            </w:r>
          </w:p>
          <w:p w14:paraId="1182B485" w14:textId="6751EB6A" w:rsidR="00327C89" w:rsidRPr="001A3CF0" w:rsidRDefault="07C382C9" w:rsidP="00327C89">
            <w:pPr>
              <w:pStyle w:val="Body"/>
              <w:rPr>
                <w:sz w:val="22"/>
                <w:szCs w:val="22"/>
                <w:lang w:val="en-GB"/>
              </w:rPr>
            </w:pPr>
            <w:r w:rsidRPr="07C382C9">
              <w:rPr>
                <w:sz w:val="22"/>
                <w:szCs w:val="22"/>
                <w:lang w:val="en-GB"/>
              </w:rPr>
              <w:t>Hospitalization report</w:t>
            </w:r>
          </w:p>
          <w:p w14:paraId="3FEBBFDE" w14:textId="77777777" w:rsidR="00327C89" w:rsidRDefault="07C382C9" w:rsidP="00327C89">
            <w:pPr>
              <w:pStyle w:val="Body"/>
              <w:rPr>
                <w:sz w:val="22"/>
                <w:szCs w:val="22"/>
                <w:lang w:val="en-GB"/>
              </w:rPr>
            </w:pPr>
            <w:r w:rsidRPr="07C382C9">
              <w:rPr>
                <w:sz w:val="22"/>
                <w:szCs w:val="22"/>
                <w:lang w:val="en-GB"/>
              </w:rPr>
              <w:t>Operative report</w:t>
            </w:r>
          </w:p>
          <w:p w14:paraId="45CD5239" w14:textId="32CB03FE" w:rsidR="00C61B40" w:rsidRPr="001A3CF0" w:rsidRDefault="00C61B40" w:rsidP="00327C89">
            <w:pPr>
              <w:pStyle w:val="Body"/>
              <w:rPr>
                <w:sz w:val="22"/>
                <w:szCs w:val="22"/>
                <w:lang w:val="en-GB"/>
              </w:rPr>
            </w:pPr>
          </w:p>
        </w:tc>
      </w:tr>
      <w:tr w:rsidR="00327C89" w:rsidRPr="001A3CF0" w14:paraId="3860E47C" w14:textId="62A3F4C4" w:rsidTr="07C382C9">
        <w:tc>
          <w:tcPr>
            <w:tcW w:w="2926" w:type="dxa"/>
          </w:tcPr>
          <w:p w14:paraId="7081143B" w14:textId="29F5211F" w:rsidR="00390C1E" w:rsidRPr="001A3CF0" w:rsidRDefault="07C382C9" w:rsidP="00C61B40">
            <w:pPr>
              <w:pStyle w:val="Body"/>
              <w:jc w:val="left"/>
              <w:rPr>
                <w:sz w:val="22"/>
                <w:szCs w:val="22"/>
                <w:lang w:val="en-GB"/>
              </w:rPr>
            </w:pPr>
            <w:r w:rsidRPr="07C382C9">
              <w:rPr>
                <w:sz w:val="22"/>
                <w:szCs w:val="22"/>
                <w:lang w:val="en-GB"/>
              </w:rPr>
              <w:t>Cancer surgical excision and related date</w:t>
            </w:r>
          </w:p>
        </w:tc>
        <w:tc>
          <w:tcPr>
            <w:tcW w:w="2172" w:type="dxa"/>
          </w:tcPr>
          <w:p w14:paraId="3D308083" w14:textId="77777777" w:rsidR="00327C89" w:rsidRPr="001A3CF0" w:rsidRDefault="07C382C9" w:rsidP="00327C89">
            <w:pPr>
              <w:pStyle w:val="Body"/>
              <w:rPr>
                <w:sz w:val="22"/>
                <w:szCs w:val="22"/>
                <w:lang w:val="en-GB"/>
              </w:rPr>
            </w:pPr>
            <w:r w:rsidRPr="07C382C9">
              <w:rPr>
                <w:sz w:val="22"/>
                <w:szCs w:val="22"/>
                <w:lang w:val="en-GB"/>
              </w:rPr>
              <w:t>PMSI (CCAM)</w:t>
            </w:r>
          </w:p>
          <w:p w14:paraId="7A275D7C" w14:textId="77777777" w:rsidR="0039331A" w:rsidRDefault="07C382C9" w:rsidP="00327C89">
            <w:pPr>
              <w:pStyle w:val="Body"/>
              <w:rPr>
                <w:b/>
                <w:bCs/>
                <w:sz w:val="22"/>
                <w:szCs w:val="22"/>
                <w:lang w:val="en-GB"/>
              </w:rPr>
            </w:pPr>
            <w:r w:rsidRPr="07C382C9">
              <w:rPr>
                <w:b/>
                <w:bCs/>
                <w:sz w:val="22"/>
                <w:szCs w:val="22"/>
                <w:lang w:val="en-GB"/>
              </w:rPr>
              <w:t>ADICAP codes*</w:t>
            </w:r>
          </w:p>
          <w:p w14:paraId="22F1FC18" w14:textId="533A66CA" w:rsidR="004250CF" w:rsidRPr="00C61B40" w:rsidRDefault="07C382C9" w:rsidP="00327C89">
            <w:pPr>
              <w:pStyle w:val="Body"/>
              <w:rPr>
                <w:b/>
                <w:bCs/>
                <w:sz w:val="22"/>
                <w:szCs w:val="22"/>
                <w:lang w:val="en-GB"/>
              </w:rPr>
            </w:pPr>
            <w:r w:rsidRPr="07C382C9">
              <w:rPr>
                <w:b/>
                <w:bCs/>
                <w:sz w:val="22"/>
                <w:szCs w:val="22"/>
                <w:lang w:val="en-GB"/>
              </w:rPr>
              <w:t>Pathology report’s dates*</w:t>
            </w:r>
          </w:p>
        </w:tc>
        <w:tc>
          <w:tcPr>
            <w:tcW w:w="3680" w:type="dxa"/>
          </w:tcPr>
          <w:p w14:paraId="5C930ADA" w14:textId="2C8DC3C5" w:rsidR="002A079E" w:rsidRPr="001A3CF0" w:rsidRDefault="07C382C9" w:rsidP="002A079E">
            <w:pPr>
              <w:pStyle w:val="Body"/>
              <w:rPr>
                <w:sz w:val="22"/>
                <w:szCs w:val="22"/>
                <w:lang w:val="en-GB"/>
              </w:rPr>
            </w:pPr>
            <w:r w:rsidRPr="07C382C9">
              <w:rPr>
                <w:sz w:val="22"/>
                <w:szCs w:val="22"/>
                <w:lang w:val="en-GB"/>
              </w:rPr>
              <w:t>Multidisciplinary meeting (MDM) (semi-structured field or free text)</w:t>
            </w:r>
          </w:p>
          <w:p w14:paraId="017D1991" w14:textId="77777777" w:rsidR="001B7C69" w:rsidRPr="001A3CF0" w:rsidRDefault="07C382C9" w:rsidP="001B7C69">
            <w:pPr>
              <w:pStyle w:val="Body"/>
              <w:rPr>
                <w:sz w:val="22"/>
                <w:szCs w:val="22"/>
                <w:lang w:val="en-GB"/>
              </w:rPr>
            </w:pPr>
            <w:r w:rsidRPr="07C382C9">
              <w:rPr>
                <w:sz w:val="22"/>
                <w:szCs w:val="22"/>
                <w:lang w:val="en-GB"/>
              </w:rPr>
              <w:t>Hospitalization report</w:t>
            </w:r>
          </w:p>
          <w:p w14:paraId="0FA17366" w14:textId="77777777" w:rsidR="00327C89" w:rsidRDefault="07C382C9" w:rsidP="001B7C69">
            <w:pPr>
              <w:pStyle w:val="Body"/>
              <w:rPr>
                <w:sz w:val="22"/>
                <w:szCs w:val="22"/>
                <w:lang w:val="en-GB"/>
              </w:rPr>
            </w:pPr>
            <w:r w:rsidRPr="07C382C9">
              <w:rPr>
                <w:sz w:val="22"/>
                <w:szCs w:val="22"/>
                <w:lang w:val="en-GB"/>
              </w:rPr>
              <w:t>Operative report</w:t>
            </w:r>
          </w:p>
          <w:p w14:paraId="46F1FAA4" w14:textId="374A73F1" w:rsidR="00C61B40" w:rsidRPr="001A3CF0" w:rsidRDefault="00C61B40" w:rsidP="001B7C69">
            <w:pPr>
              <w:pStyle w:val="Body"/>
              <w:rPr>
                <w:sz w:val="22"/>
                <w:szCs w:val="22"/>
                <w:lang w:val="en-GB"/>
              </w:rPr>
            </w:pPr>
          </w:p>
        </w:tc>
      </w:tr>
      <w:tr w:rsidR="001B7C69" w:rsidRPr="001A3CF0" w14:paraId="63822EA9" w14:textId="7867E4E8" w:rsidTr="07C382C9">
        <w:tc>
          <w:tcPr>
            <w:tcW w:w="2926" w:type="dxa"/>
          </w:tcPr>
          <w:p w14:paraId="2CADC5E8" w14:textId="519FE9E4" w:rsidR="001B7C69" w:rsidRPr="001A3CF0" w:rsidRDefault="07C382C9" w:rsidP="00C61B40">
            <w:pPr>
              <w:pStyle w:val="Body"/>
              <w:jc w:val="left"/>
              <w:rPr>
                <w:sz w:val="22"/>
                <w:szCs w:val="22"/>
                <w:lang w:val="en-GB"/>
              </w:rPr>
            </w:pPr>
            <w:r w:rsidRPr="07C382C9">
              <w:rPr>
                <w:sz w:val="22"/>
                <w:szCs w:val="22"/>
                <w:lang w:val="en-GB"/>
              </w:rPr>
              <w:t>Postoperative surgical reintervention and related date</w:t>
            </w:r>
          </w:p>
        </w:tc>
        <w:tc>
          <w:tcPr>
            <w:tcW w:w="2172" w:type="dxa"/>
          </w:tcPr>
          <w:p w14:paraId="218E19D8" w14:textId="47AD1879" w:rsidR="001B7C69" w:rsidRPr="001A3CF0" w:rsidRDefault="07C382C9" w:rsidP="001B7C69">
            <w:pPr>
              <w:pStyle w:val="Body"/>
              <w:rPr>
                <w:sz w:val="22"/>
                <w:szCs w:val="22"/>
                <w:lang w:val="en-GB"/>
              </w:rPr>
            </w:pPr>
            <w:r w:rsidRPr="07C382C9">
              <w:rPr>
                <w:sz w:val="22"/>
                <w:szCs w:val="22"/>
                <w:lang w:val="en-GB"/>
              </w:rPr>
              <w:t>PMSI (CCAM)</w:t>
            </w:r>
          </w:p>
        </w:tc>
        <w:tc>
          <w:tcPr>
            <w:tcW w:w="3680" w:type="dxa"/>
          </w:tcPr>
          <w:p w14:paraId="10143559" w14:textId="559C2000" w:rsidR="002A079E" w:rsidRPr="001A3CF0" w:rsidRDefault="07C382C9" w:rsidP="002A079E">
            <w:pPr>
              <w:pStyle w:val="Body"/>
              <w:rPr>
                <w:sz w:val="22"/>
                <w:szCs w:val="22"/>
                <w:lang w:val="en-GB"/>
              </w:rPr>
            </w:pPr>
            <w:r w:rsidRPr="07C382C9">
              <w:rPr>
                <w:sz w:val="22"/>
                <w:szCs w:val="22"/>
                <w:lang w:val="en-GB"/>
              </w:rPr>
              <w:t>Multidisciplinary meeting (MDM) report (semi-structured field or free text)</w:t>
            </w:r>
          </w:p>
          <w:p w14:paraId="6894E032" w14:textId="77777777" w:rsidR="001B7C69" w:rsidRPr="001A3CF0" w:rsidRDefault="07C382C9" w:rsidP="001B7C69">
            <w:pPr>
              <w:pStyle w:val="Body"/>
              <w:rPr>
                <w:sz w:val="22"/>
                <w:szCs w:val="22"/>
                <w:lang w:val="en-GB"/>
              </w:rPr>
            </w:pPr>
            <w:r w:rsidRPr="07C382C9">
              <w:rPr>
                <w:sz w:val="22"/>
                <w:szCs w:val="22"/>
                <w:lang w:val="en-GB"/>
              </w:rPr>
              <w:t>Hospitalization report</w:t>
            </w:r>
          </w:p>
          <w:p w14:paraId="44C5806E" w14:textId="3269C591" w:rsidR="001B7C69" w:rsidRPr="001A3CF0" w:rsidRDefault="07C382C9" w:rsidP="001B7C69">
            <w:pPr>
              <w:pStyle w:val="Body"/>
              <w:rPr>
                <w:sz w:val="22"/>
                <w:szCs w:val="22"/>
                <w:lang w:val="en-GB"/>
              </w:rPr>
            </w:pPr>
            <w:r w:rsidRPr="07C382C9">
              <w:rPr>
                <w:sz w:val="22"/>
                <w:szCs w:val="22"/>
                <w:lang w:val="en-GB"/>
              </w:rPr>
              <w:t>Operative report</w:t>
            </w:r>
          </w:p>
        </w:tc>
      </w:tr>
    </w:tbl>
    <w:p w14:paraId="68DAC820" w14:textId="7A6F9CFF" w:rsidR="00FA39F5" w:rsidRDefault="07C382C9" w:rsidP="00E80C16">
      <w:pPr>
        <w:pStyle w:val="Body"/>
        <w:rPr>
          <w:sz w:val="22"/>
          <w:szCs w:val="22"/>
          <w:lang w:val="en-GB"/>
        </w:rPr>
      </w:pPr>
      <w:r w:rsidRPr="07C382C9">
        <w:rPr>
          <w:sz w:val="22"/>
          <w:szCs w:val="22"/>
          <w:lang w:val="en-US"/>
        </w:rPr>
        <w:t xml:space="preserve">ADICAP: </w:t>
      </w:r>
      <w:r w:rsidRPr="07C382C9">
        <w:rPr>
          <w:sz w:val="22"/>
          <w:szCs w:val="22"/>
          <w:lang w:val="en-GB"/>
        </w:rPr>
        <w:t xml:space="preserve">Association for the Development of the Informatic in Cytology and Anatomic Pathology. </w:t>
      </w:r>
      <w:r w:rsidRPr="07C382C9">
        <w:rPr>
          <w:lang w:val="en-US"/>
        </w:rPr>
        <w:t xml:space="preserve">CCAM: </w:t>
      </w:r>
      <w:r w:rsidRPr="07C382C9">
        <w:rPr>
          <w:sz w:val="22"/>
          <w:szCs w:val="22"/>
          <w:lang w:val="en-GB"/>
        </w:rPr>
        <w:t xml:space="preserve">French Common Classification for Medical Acts. HNC: head and neck cancer. </w:t>
      </w:r>
      <w:r w:rsidRPr="07C382C9">
        <w:rPr>
          <w:sz w:val="22"/>
          <w:szCs w:val="22"/>
          <w:lang w:val="en-US"/>
        </w:rPr>
        <w:t>ICD-10: international classification of diseases 10</w:t>
      </w:r>
      <w:r w:rsidRPr="07C382C9">
        <w:rPr>
          <w:sz w:val="22"/>
          <w:szCs w:val="22"/>
          <w:vertAlign w:val="superscript"/>
          <w:lang w:val="en-US"/>
        </w:rPr>
        <w:t>th</w:t>
      </w:r>
      <w:r w:rsidRPr="07C382C9">
        <w:rPr>
          <w:sz w:val="22"/>
          <w:szCs w:val="22"/>
          <w:lang w:val="en-US"/>
        </w:rPr>
        <w:t xml:space="preserve"> edition.</w:t>
      </w:r>
    </w:p>
    <w:p w14:paraId="735BD487" w14:textId="67D1E8A2" w:rsidR="004250CF" w:rsidRPr="004250CF" w:rsidRDefault="07C382C9" w:rsidP="07C382C9">
      <w:pPr>
        <w:pStyle w:val="Body"/>
        <w:rPr>
          <w:i/>
          <w:iCs/>
          <w:sz w:val="22"/>
          <w:szCs w:val="22"/>
          <w:lang w:val="en-GB"/>
        </w:rPr>
      </w:pPr>
      <w:r w:rsidRPr="07C382C9">
        <w:rPr>
          <w:i/>
          <w:iCs/>
          <w:sz w:val="22"/>
          <w:szCs w:val="22"/>
          <w:lang w:val="en-GB"/>
        </w:rPr>
        <w:t>*These data are semi-structured data</w:t>
      </w:r>
    </w:p>
    <w:p w14:paraId="18374F74" w14:textId="6434E139" w:rsidR="00C61B40" w:rsidRPr="00C61B40" w:rsidRDefault="07C382C9" w:rsidP="07C382C9">
      <w:pPr>
        <w:pStyle w:val="Body"/>
        <w:rPr>
          <w:i/>
          <w:iCs/>
          <w:sz w:val="22"/>
          <w:szCs w:val="22"/>
          <w:lang w:val="en-GB"/>
        </w:rPr>
      </w:pPr>
      <w:r w:rsidRPr="07C382C9">
        <w:rPr>
          <w:i/>
          <w:iCs/>
          <w:sz w:val="22"/>
          <w:szCs w:val="22"/>
          <w:lang w:val="en-GB"/>
        </w:rPr>
        <w:t>In bold, the unstructured data sources which were used to compute HQSI.</w:t>
      </w:r>
    </w:p>
    <w:p w14:paraId="62295102" w14:textId="77777777" w:rsidR="0053744C" w:rsidRPr="001A3CF0" w:rsidRDefault="0053744C" w:rsidP="00E80C16">
      <w:pPr>
        <w:pStyle w:val="Body"/>
        <w:rPr>
          <w:lang w:val="en-GB"/>
        </w:rPr>
      </w:pPr>
    </w:p>
    <w:p w14:paraId="3066BE24" w14:textId="7D26A646" w:rsidR="005F4E40" w:rsidRPr="001A3CF0" w:rsidRDefault="07C382C9" w:rsidP="0053744C">
      <w:pPr>
        <w:pStyle w:val="Titre2"/>
        <w:numPr>
          <w:ilvl w:val="0"/>
          <w:numId w:val="0"/>
        </w:numPr>
        <w:ind w:left="578" w:hanging="578"/>
        <w:rPr>
          <w:lang w:val="en-GB"/>
        </w:rPr>
      </w:pPr>
      <w:r w:rsidRPr="07C382C9">
        <w:rPr>
          <w:lang w:val="en-GB"/>
        </w:rPr>
        <w:t>HQSI calculation</w:t>
      </w:r>
    </w:p>
    <w:p w14:paraId="4E66814D" w14:textId="183B9D33" w:rsidR="0093197D" w:rsidRPr="00A15194" w:rsidRDefault="07C382C9" w:rsidP="07C382C9">
      <w:pPr>
        <w:pStyle w:val="Titre3"/>
        <w:rPr>
          <w:i w:val="0"/>
          <w:iCs w:val="0"/>
          <w:lang w:val="en-GB"/>
        </w:rPr>
      </w:pPr>
      <w:r w:rsidRPr="07C382C9">
        <w:rPr>
          <w:i w:val="0"/>
          <w:iCs w:val="0"/>
          <w:lang w:val="en-GB"/>
        </w:rPr>
        <w:t>Number of yearly newly managed cases</w:t>
      </w:r>
    </w:p>
    <w:p w14:paraId="663BBBD4" w14:textId="77777777" w:rsidR="00E54DA3" w:rsidRDefault="07C382C9" w:rsidP="07C382C9">
      <w:pPr>
        <w:pStyle w:val="Titre4"/>
        <w:rPr>
          <w:b w:val="0"/>
          <w:i/>
          <w:iCs/>
          <w:lang w:val="en-GB"/>
        </w:rPr>
      </w:pPr>
      <w:bookmarkStart w:id="7" w:name="_Hlk173507977"/>
      <w:r w:rsidRPr="07C382C9">
        <w:rPr>
          <w:b w:val="0"/>
          <w:i/>
          <w:iCs/>
          <w:lang w:val="en-GB"/>
        </w:rPr>
        <w:t xml:space="preserve">Identification of HNC topography </w:t>
      </w:r>
    </w:p>
    <w:p w14:paraId="7EF6421D" w14:textId="08418DC5" w:rsidR="00E54DA3" w:rsidRPr="008F17A2" w:rsidRDefault="16674528" w:rsidP="008F17A2">
      <w:pPr>
        <w:pStyle w:val="Titre4"/>
        <w:rPr>
          <w:b w:val="0"/>
          <w:i/>
          <w:iCs/>
          <w:lang w:val="en-GB"/>
        </w:rPr>
      </w:pPr>
      <w:r w:rsidRPr="16674528">
        <w:rPr>
          <w:b w:val="0"/>
          <w:lang w:val="en-GB"/>
        </w:rPr>
        <w:t>Supp Figure 2 displays the number of yearly newly managed cases with respect to the French Cancer Registry anatomical groups.</w:t>
      </w:r>
    </w:p>
    <w:p w14:paraId="4085A3CD" w14:textId="77777777" w:rsidR="00E54DA3" w:rsidRPr="001A3CF0" w:rsidRDefault="00E54DA3" w:rsidP="00E54DA3">
      <w:pPr>
        <w:pStyle w:val="Body"/>
        <w:rPr>
          <w:lang w:val="en-GB"/>
        </w:rPr>
      </w:pPr>
      <w:r w:rsidRPr="001A3CF0">
        <w:rPr>
          <w:lang w:val="en-GB"/>
        </w:rPr>
        <w:t xml:space="preserve">The accuracy of the </w:t>
      </w:r>
      <w:r>
        <w:rPr>
          <w:lang w:val="en-GB"/>
        </w:rPr>
        <w:t xml:space="preserve">mapping </w:t>
      </w:r>
      <w:r w:rsidRPr="001A3CF0">
        <w:rPr>
          <w:lang w:val="en-GB"/>
        </w:rPr>
        <w:t xml:space="preserve">between ICD-10 and ADICAP’s anatomical classification are presented in </w:t>
      </w:r>
      <w:r>
        <w:rPr>
          <w:lang w:val="en-GB"/>
        </w:rPr>
        <w:t>Supp T</w:t>
      </w:r>
      <w:r w:rsidRPr="001A3CF0">
        <w:rPr>
          <w:lang w:val="en-GB"/>
        </w:rPr>
        <w:t xml:space="preserve">able </w:t>
      </w:r>
      <w:r>
        <w:rPr>
          <w:lang w:val="en-GB"/>
        </w:rPr>
        <w:t>3</w:t>
      </w:r>
      <w:r w:rsidRPr="001A3CF0">
        <w:rPr>
          <w:lang w:val="en-GB"/>
        </w:rPr>
        <w:t xml:space="preserve">. The results obtained by comparing the most frequent ICD-10 code and the last ICD-10 code were comparable. </w:t>
      </w:r>
    </w:p>
    <w:p w14:paraId="61E9D72C" w14:textId="14924860" w:rsidR="00E54DA3" w:rsidRPr="001A3CF0" w:rsidRDefault="00E54DA3" w:rsidP="00E54DA3">
      <w:pPr>
        <w:pStyle w:val="Lgende"/>
        <w:keepNext/>
        <w:spacing w:before="240" w:after="180"/>
        <w:jc w:val="both"/>
        <w:rPr>
          <w:noProof/>
          <w:sz w:val="22"/>
          <w:szCs w:val="22"/>
        </w:rPr>
      </w:pPr>
      <w:r>
        <w:rPr>
          <w:sz w:val="22"/>
          <w:szCs w:val="22"/>
        </w:rPr>
        <w:t xml:space="preserve">Supp </w:t>
      </w:r>
      <w:r w:rsidRPr="001A3CF0">
        <w:rPr>
          <w:sz w:val="22"/>
          <w:szCs w:val="22"/>
        </w:rPr>
        <w:t xml:space="preserve">Table </w:t>
      </w:r>
      <w:r>
        <w:rPr>
          <w:sz w:val="22"/>
          <w:szCs w:val="22"/>
        </w:rPr>
        <w:t>3</w:t>
      </w:r>
      <w:r w:rsidR="00EF3685">
        <w:rPr>
          <w:sz w:val="22"/>
          <w:szCs w:val="22"/>
        </w:rPr>
        <w:t>. A</w:t>
      </w:r>
      <w:r w:rsidRPr="001A3CF0">
        <w:rPr>
          <w:sz w:val="22"/>
          <w:szCs w:val="22"/>
        </w:rPr>
        <w:t xml:space="preserve">ccuracy of anatomical location given by the first used ICD-10 </w:t>
      </w:r>
      <w:r w:rsidRPr="001A3CF0">
        <w:rPr>
          <w:noProof/>
          <w:sz w:val="22"/>
          <w:szCs w:val="22"/>
        </w:rPr>
        <w:t>code when compared to ADICAP code.</w:t>
      </w:r>
    </w:p>
    <w:tbl>
      <w:tblPr>
        <w:tblStyle w:val="Grilledutableau"/>
        <w:tblW w:w="8784" w:type="dxa"/>
        <w:tblBorders>
          <w:left w:val="none" w:sz="0" w:space="0" w:color="auto"/>
          <w:right w:val="none" w:sz="0" w:space="0" w:color="auto"/>
          <w:insideH w:val="none" w:sz="0" w:space="0" w:color="auto"/>
          <w:insideV w:val="none" w:sz="0" w:space="0" w:color="auto"/>
        </w:tblBorders>
        <w:tblLook w:val="06A0" w:firstRow="1" w:lastRow="0" w:firstColumn="1" w:lastColumn="0" w:noHBand="1" w:noVBand="1"/>
      </w:tblPr>
      <w:tblGrid>
        <w:gridCol w:w="3114"/>
        <w:gridCol w:w="1890"/>
        <w:gridCol w:w="1890"/>
        <w:gridCol w:w="1890"/>
      </w:tblGrid>
      <w:tr w:rsidR="00E54DA3" w:rsidRPr="001A3CF0" w14:paraId="28E86DC3" w14:textId="77777777">
        <w:trPr>
          <w:trHeight w:val="320"/>
        </w:trPr>
        <w:tc>
          <w:tcPr>
            <w:tcW w:w="3114" w:type="dxa"/>
            <w:tcBorders>
              <w:top w:val="single" w:sz="4" w:space="0" w:color="auto"/>
              <w:bottom w:val="single" w:sz="4" w:space="0" w:color="auto"/>
            </w:tcBorders>
            <w:hideMark/>
          </w:tcPr>
          <w:p w14:paraId="62F09BCF" w14:textId="77777777" w:rsidR="00E54DA3" w:rsidRPr="001A3CF0" w:rsidRDefault="00E54DA3">
            <w:pPr>
              <w:pStyle w:val="Body"/>
              <w:rPr>
                <w:sz w:val="22"/>
                <w:szCs w:val="22"/>
                <w:lang w:val="en-GB"/>
              </w:rPr>
            </w:pPr>
          </w:p>
        </w:tc>
        <w:tc>
          <w:tcPr>
            <w:tcW w:w="1890" w:type="dxa"/>
            <w:tcBorders>
              <w:top w:val="single" w:sz="4" w:space="0" w:color="auto"/>
              <w:bottom w:val="single" w:sz="4" w:space="0" w:color="auto"/>
            </w:tcBorders>
            <w:hideMark/>
          </w:tcPr>
          <w:p w14:paraId="43963276" w14:textId="77777777" w:rsidR="00E54DA3" w:rsidRPr="001A3CF0" w:rsidRDefault="00E54DA3">
            <w:pPr>
              <w:pStyle w:val="Body"/>
              <w:jc w:val="center"/>
              <w:rPr>
                <w:b/>
                <w:bCs/>
                <w:sz w:val="22"/>
                <w:szCs w:val="22"/>
                <w:lang w:val="en-GB"/>
              </w:rPr>
            </w:pPr>
            <w:r w:rsidRPr="001A3CF0">
              <w:rPr>
                <w:b/>
                <w:bCs/>
                <w:sz w:val="22"/>
                <w:szCs w:val="22"/>
                <w:lang w:val="en-GB"/>
              </w:rPr>
              <w:t>Biopsy</w:t>
            </w:r>
          </w:p>
        </w:tc>
        <w:tc>
          <w:tcPr>
            <w:tcW w:w="1890" w:type="dxa"/>
            <w:tcBorders>
              <w:top w:val="single" w:sz="4" w:space="0" w:color="auto"/>
              <w:bottom w:val="single" w:sz="4" w:space="0" w:color="auto"/>
            </w:tcBorders>
            <w:hideMark/>
          </w:tcPr>
          <w:p w14:paraId="741A9FAC" w14:textId="77777777" w:rsidR="00E54DA3" w:rsidRPr="001A3CF0" w:rsidRDefault="00E54DA3">
            <w:pPr>
              <w:pStyle w:val="Body"/>
              <w:jc w:val="center"/>
              <w:rPr>
                <w:b/>
                <w:bCs/>
                <w:sz w:val="22"/>
                <w:szCs w:val="22"/>
                <w:lang w:val="en-GB"/>
              </w:rPr>
            </w:pPr>
            <w:r w:rsidRPr="001A3CF0">
              <w:rPr>
                <w:b/>
                <w:bCs/>
                <w:sz w:val="22"/>
                <w:szCs w:val="22"/>
                <w:lang w:val="en-GB"/>
              </w:rPr>
              <w:t>Surgical specimen</w:t>
            </w:r>
          </w:p>
        </w:tc>
        <w:tc>
          <w:tcPr>
            <w:tcW w:w="1890" w:type="dxa"/>
            <w:tcBorders>
              <w:top w:val="single" w:sz="4" w:space="0" w:color="auto"/>
              <w:bottom w:val="single" w:sz="4" w:space="0" w:color="auto"/>
            </w:tcBorders>
            <w:hideMark/>
          </w:tcPr>
          <w:p w14:paraId="3C6C7C46" w14:textId="77777777" w:rsidR="00E54DA3" w:rsidRPr="001A3CF0" w:rsidRDefault="00E54DA3">
            <w:pPr>
              <w:pStyle w:val="Body"/>
              <w:jc w:val="center"/>
              <w:rPr>
                <w:b/>
                <w:bCs/>
                <w:sz w:val="22"/>
                <w:szCs w:val="22"/>
                <w:lang w:val="en-GB"/>
              </w:rPr>
            </w:pPr>
            <w:r w:rsidRPr="001A3CF0">
              <w:rPr>
                <w:b/>
                <w:bCs/>
                <w:sz w:val="22"/>
                <w:szCs w:val="22"/>
                <w:lang w:val="en-GB"/>
              </w:rPr>
              <w:t>Biopsy or surgical specimen</w:t>
            </w:r>
          </w:p>
        </w:tc>
      </w:tr>
      <w:tr w:rsidR="00E54DA3" w:rsidRPr="001A3CF0" w14:paraId="697F88AC" w14:textId="77777777">
        <w:trPr>
          <w:trHeight w:val="300"/>
        </w:trPr>
        <w:tc>
          <w:tcPr>
            <w:tcW w:w="3114" w:type="dxa"/>
            <w:tcBorders>
              <w:top w:val="single" w:sz="4" w:space="0" w:color="auto"/>
            </w:tcBorders>
            <w:hideMark/>
          </w:tcPr>
          <w:p w14:paraId="77C78DA1" w14:textId="77777777" w:rsidR="00E54DA3" w:rsidRPr="001A3CF0" w:rsidRDefault="00E54DA3">
            <w:pPr>
              <w:pStyle w:val="Body"/>
              <w:rPr>
                <w:sz w:val="22"/>
                <w:szCs w:val="22"/>
                <w:lang w:val="en-GB"/>
              </w:rPr>
            </w:pPr>
            <w:r w:rsidRPr="001A3CF0">
              <w:rPr>
                <w:sz w:val="22"/>
                <w:szCs w:val="22"/>
                <w:lang w:val="en-GB"/>
              </w:rPr>
              <w:lastRenderedPageBreak/>
              <w:t>LOP</w:t>
            </w:r>
          </w:p>
        </w:tc>
        <w:tc>
          <w:tcPr>
            <w:tcW w:w="1890" w:type="dxa"/>
            <w:tcBorders>
              <w:top w:val="single" w:sz="4" w:space="0" w:color="auto"/>
            </w:tcBorders>
            <w:hideMark/>
          </w:tcPr>
          <w:p w14:paraId="3D9157BE" w14:textId="77777777" w:rsidR="00E54DA3" w:rsidRPr="001A3CF0" w:rsidRDefault="00E54DA3" w:rsidP="00FA2C9C">
            <w:pPr>
              <w:pStyle w:val="Body"/>
              <w:jc w:val="center"/>
              <w:rPr>
                <w:sz w:val="22"/>
                <w:szCs w:val="22"/>
                <w:lang w:val="en-GB"/>
              </w:rPr>
            </w:pPr>
            <w:r w:rsidRPr="001A3CF0">
              <w:rPr>
                <w:sz w:val="22"/>
                <w:szCs w:val="22"/>
                <w:lang w:val="en-GB"/>
              </w:rPr>
              <w:t>89%</w:t>
            </w:r>
          </w:p>
        </w:tc>
        <w:tc>
          <w:tcPr>
            <w:tcW w:w="1890" w:type="dxa"/>
            <w:tcBorders>
              <w:top w:val="single" w:sz="4" w:space="0" w:color="auto"/>
            </w:tcBorders>
            <w:hideMark/>
          </w:tcPr>
          <w:p w14:paraId="0BDFF06A" w14:textId="77777777" w:rsidR="00E54DA3" w:rsidRPr="001A3CF0" w:rsidRDefault="00E54DA3" w:rsidP="00FA2C9C">
            <w:pPr>
              <w:pStyle w:val="Body"/>
              <w:jc w:val="center"/>
              <w:rPr>
                <w:sz w:val="22"/>
                <w:szCs w:val="22"/>
                <w:lang w:val="en-GB"/>
              </w:rPr>
            </w:pPr>
            <w:r w:rsidRPr="001A3CF0">
              <w:rPr>
                <w:sz w:val="22"/>
                <w:szCs w:val="22"/>
                <w:lang w:val="en-GB"/>
              </w:rPr>
              <w:t>92%</w:t>
            </w:r>
          </w:p>
        </w:tc>
        <w:tc>
          <w:tcPr>
            <w:tcW w:w="1890" w:type="dxa"/>
            <w:tcBorders>
              <w:top w:val="single" w:sz="4" w:space="0" w:color="auto"/>
            </w:tcBorders>
            <w:hideMark/>
          </w:tcPr>
          <w:p w14:paraId="2916C490" w14:textId="77777777" w:rsidR="00E54DA3" w:rsidRPr="001A3CF0" w:rsidRDefault="00E54DA3" w:rsidP="00FA2C9C">
            <w:pPr>
              <w:pStyle w:val="Body"/>
              <w:jc w:val="center"/>
              <w:rPr>
                <w:sz w:val="22"/>
                <w:szCs w:val="22"/>
                <w:lang w:val="en-GB"/>
              </w:rPr>
            </w:pPr>
            <w:r w:rsidRPr="001A3CF0">
              <w:rPr>
                <w:sz w:val="22"/>
                <w:szCs w:val="22"/>
                <w:lang w:val="en-GB"/>
              </w:rPr>
              <w:t>89%</w:t>
            </w:r>
          </w:p>
        </w:tc>
      </w:tr>
      <w:tr w:rsidR="00E54DA3" w:rsidRPr="001A3CF0" w14:paraId="394ADAEC" w14:textId="77777777">
        <w:trPr>
          <w:trHeight w:val="300"/>
        </w:trPr>
        <w:tc>
          <w:tcPr>
            <w:tcW w:w="3114" w:type="dxa"/>
            <w:hideMark/>
          </w:tcPr>
          <w:p w14:paraId="5CAB2FCF" w14:textId="77777777" w:rsidR="00E54DA3" w:rsidRPr="001A3CF0" w:rsidRDefault="00E54DA3">
            <w:pPr>
              <w:pStyle w:val="Body"/>
              <w:rPr>
                <w:sz w:val="22"/>
                <w:szCs w:val="22"/>
                <w:lang w:val="en-GB"/>
              </w:rPr>
            </w:pPr>
            <w:r w:rsidRPr="001A3CF0">
              <w:rPr>
                <w:sz w:val="22"/>
                <w:szCs w:val="22"/>
                <w:lang w:val="en-GB"/>
              </w:rPr>
              <w:t>Sinuses, nasal cavities and ears</w:t>
            </w:r>
          </w:p>
        </w:tc>
        <w:tc>
          <w:tcPr>
            <w:tcW w:w="1890" w:type="dxa"/>
            <w:hideMark/>
          </w:tcPr>
          <w:p w14:paraId="2E5605AC" w14:textId="77777777" w:rsidR="00E54DA3" w:rsidRPr="001A3CF0" w:rsidRDefault="00E54DA3" w:rsidP="00FA2C9C">
            <w:pPr>
              <w:pStyle w:val="Body"/>
              <w:jc w:val="center"/>
              <w:rPr>
                <w:sz w:val="22"/>
                <w:szCs w:val="22"/>
                <w:lang w:val="en-GB"/>
              </w:rPr>
            </w:pPr>
            <w:r w:rsidRPr="001A3CF0">
              <w:rPr>
                <w:sz w:val="22"/>
                <w:szCs w:val="22"/>
                <w:lang w:val="en-GB"/>
              </w:rPr>
              <w:t>98%</w:t>
            </w:r>
          </w:p>
        </w:tc>
        <w:tc>
          <w:tcPr>
            <w:tcW w:w="1890" w:type="dxa"/>
            <w:hideMark/>
          </w:tcPr>
          <w:p w14:paraId="3524596C" w14:textId="77777777" w:rsidR="00E54DA3" w:rsidRPr="001A3CF0" w:rsidRDefault="00E54DA3" w:rsidP="00FA2C9C">
            <w:pPr>
              <w:pStyle w:val="Body"/>
              <w:jc w:val="center"/>
              <w:rPr>
                <w:sz w:val="22"/>
                <w:szCs w:val="22"/>
                <w:lang w:val="en-GB"/>
              </w:rPr>
            </w:pPr>
            <w:r w:rsidRPr="001A3CF0">
              <w:rPr>
                <w:sz w:val="22"/>
                <w:szCs w:val="22"/>
                <w:lang w:val="en-GB"/>
              </w:rPr>
              <w:t>96%</w:t>
            </w:r>
          </w:p>
        </w:tc>
        <w:tc>
          <w:tcPr>
            <w:tcW w:w="1890" w:type="dxa"/>
            <w:hideMark/>
          </w:tcPr>
          <w:p w14:paraId="4E875814" w14:textId="77777777" w:rsidR="00E54DA3" w:rsidRPr="001A3CF0" w:rsidRDefault="00E54DA3" w:rsidP="00FA2C9C">
            <w:pPr>
              <w:pStyle w:val="Body"/>
              <w:jc w:val="center"/>
              <w:rPr>
                <w:sz w:val="22"/>
                <w:szCs w:val="22"/>
                <w:lang w:val="en-GB"/>
              </w:rPr>
            </w:pPr>
            <w:r w:rsidRPr="001A3CF0">
              <w:rPr>
                <w:sz w:val="22"/>
                <w:szCs w:val="22"/>
                <w:lang w:val="en-GB"/>
              </w:rPr>
              <w:t>97%</w:t>
            </w:r>
          </w:p>
        </w:tc>
      </w:tr>
      <w:tr w:rsidR="00E54DA3" w:rsidRPr="001A3CF0" w14:paraId="60DD9BBE" w14:textId="77777777">
        <w:trPr>
          <w:trHeight w:val="320"/>
        </w:trPr>
        <w:tc>
          <w:tcPr>
            <w:tcW w:w="3114" w:type="dxa"/>
            <w:hideMark/>
          </w:tcPr>
          <w:p w14:paraId="07BD598B" w14:textId="77777777" w:rsidR="00E54DA3" w:rsidRPr="001A3CF0" w:rsidRDefault="00E54DA3">
            <w:pPr>
              <w:pStyle w:val="Body"/>
              <w:rPr>
                <w:sz w:val="22"/>
                <w:szCs w:val="22"/>
                <w:lang w:val="en-GB"/>
              </w:rPr>
            </w:pPr>
            <w:r w:rsidRPr="001A3CF0">
              <w:rPr>
                <w:sz w:val="22"/>
                <w:szCs w:val="22"/>
                <w:lang w:val="en-GB"/>
              </w:rPr>
              <w:t>Larynx</w:t>
            </w:r>
          </w:p>
        </w:tc>
        <w:tc>
          <w:tcPr>
            <w:tcW w:w="1890" w:type="dxa"/>
            <w:hideMark/>
          </w:tcPr>
          <w:p w14:paraId="0620D9C1" w14:textId="77777777" w:rsidR="00E54DA3" w:rsidRPr="001A3CF0" w:rsidRDefault="00E54DA3" w:rsidP="00FA2C9C">
            <w:pPr>
              <w:pStyle w:val="Body"/>
              <w:jc w:val="center"/>
              <w:rPr>
                <w:sz w:val="22"/>
                <w:szCs w:val="22"/>
                <w:lang w:val="en-GB"/>
              </w:rPr>
            </w:pPr>
            <w:r w:rsidRPr="001A3CF0">
              <w:rPr>
                <w:sz w:val="22"/>
                <w:szCs w:val="22"/>
                <w:lang w:val="en-GB"/>
              </w:rPr>
              <w:t>88%</w:t>
            </w:r>
          </w:p>
        </w:tc>
        <w:tc>
          <w:tcPr>
            <w:tcW w:w="1890" w:type="dxa"/>
            <w:hideMark/>
          </w:tcPr>
          <w:p w14:paraId="354E73B1" w14:textId="77777777" w:rsidR="00E54DA3" w:rsidRPr="001A3CF0" w:rsidRDefault="00E54DA3" w:rsidP="00FA2C9C">
            <w:pPr>
              <w:pStyle w:val="Body"/>
              <w:jc w:val="center"/>
              <w:rPr>
                <w:sz w:val="22"/>
                <w:szCs w:val="22"/>
                <w:lang w:val="en-GB"/>
              </w:rPr>
            </w:pPr>
            <w:r w:rsidRPr="001A3CF0">
              <w:rPr>
                <w:sz w:val="22"/>
                <w:szCs w:val="22"/>
                <w:lang w:val="en-GB"/>
              </w:rPr>
              <w:t>96%</w:t>
            </w:r>
          </w:p>
        </w:tc>
        <w:tc>
          <w:tcPr>
            <w:tcW w:w="1890" w:type="dxa"/>
            <w:hideMark/>
          </w:tcPr>
          <w:p w14:paraId="1DB91815" w14:textId="77777777" w:rsidR="00E54DA3" w:rsidRPr="001A3CF0" w:rsidRDefault="00E54DA3" w:rsidP="00FA2C9C">
            <w:pPr>
              <w:pStyle w:val="Body"/>
              <w:jc w:val="center"/>
              <w:rPr>
                <w:sz w:val="22"/>
                <w:szCs w:val="22"/>
                <w:lang w:val="en-GB"/>
              </w:rPr>
            </w:pPr>
            <w:r w:rsidRPr="001A3CF0">
              <w:rPr>
                <w:sz w:val="22"/>
                <w:szCs w:val="22"/>
                <w:lang w:val="en-GB"/>
              </w:rPr>
              <w:t>92%</w:t>
            </w:r>
          </w:p>
        </w:tc>
      </w:tr>
    </w:tbl>
    <w:p w14:paraId="30ACB81E" w14:textId="77777777" w:rsidR="00E54DA3" w:rsidRDefault="00E54DA3" w:rsidP="00E54DA3">
      <w:pPr>
        <w:pStyle w:val="Titre4"/>
        <w:rPr>
          <w:b w:val="0"/>
          <w:bCs/>
          <w:noProof/>
          <w:sz w:val="22"/>
          <w:szCs w:val="22"/>
          <w:lang w:val="en-US"/>
        </w:rPr>
      </w:pPr>
      <w:bookmarkStart w:id="8" w:name="_Hlk170044580"/>
      <w:r w:rsidRPr="00BA2FC2">
        <w:rPr>
          <w:b w:val="0"/>
          <w:bCs/>
          <w:noProof/>
          <w:sz w:val="22"/>
          <w:szCs w:val="22"/>
          <w:lang w:val="en-US"/>
        </w:rPr>
        <w:t>LOP : lips, oral cavity and pharynx.</w:t>
      </w:r>
    </w:p>
    <w:bookmarkEnd w:id="8"/>
    <w:p w14:paraId="2D8DB749" w14:textId="77777777" w:rsidR="00831C8D" w:rsidRDefault="00831C8D" w:rsidP="00231B7A">
      <w:pPr>
        <w:pStyle w:val="Titre4"/>
        <w:rPr>
          <w:b w:val="0"/>
          <w:bCs/>
          <w:i/>
          <w:iCs/>
          <w:lang w:val="en-GB"/>
        </w:rPr>
      </w:pPr>
    </w:p>
    <w:p w14:paraId="5C471EC5" w14:textId="3A280D29" w:rsidR="004130BD" w:rsidRPr="003C0DD5" w:rsidRDefault="004130BD" w:rsidP="00231B7A">
      <w:pPr>
        <w:pStyle w:val="Titre4"/>
        <w:rPr>
          <w:b w:val="0"/>
          <w:bCs/>
          <w:i/>
          <w:iCs/>
          <w:lang w:val="en-GB"/>
        </w:rPr>
      </w:pPr>
      <w:r w:rsidRPr="003C0DD5">
        <w:rPr>
          <w:b w:val="0"/>
          <w:bCs/>
          <w:i/>
          <w:iCs/>
          <w:lang w:val="en-GB"/>
        </w:rPr>
        <w:t xml:space="preserve">Identification of </w:t>
      </w:r>
      <w:r w:rsidR="009E0654" w:rsidRPr="003C0DD5">
        <w:rPr>
          <w:b w:val="0"/>
          <w:bCs/>
          <w:i/>
          <w:iCs/>
          <w:lang w:val="en-GB"/>
        </w:rPr>
        <w:t xml:space="preserve">hospital HNC </w:t>
      </w:r>
      <w:r w:rsidRPr="003C0DD5">
        <w:rPr>
          <w:b w:val="0"/>
          <w:bCs/>
          <w:i/>
          <w:iCs/>
          <w:lang w:val="en-GB"/>
        </w:rPr>
        <w:t>diagnosis date</w:t>
      </w:r>
      <w:r w:rsidR="003C0DD5">
        <w:rPr>
          <w:b w:val="0"/>
          <w:bCs/>
          <w:i/>
          <w:iCs/>
          <w:lang w:val="en-GB"/>
        </w:rPr>
        <w:t xml:space="preserve"> source</w:t>
      </w:r>
    </w:p>
    <w:bookmarkEnd w:id="7"/>
    <w:p w14:paraId="1B7272F1" w14:textId="03930CDC" w:rsidR="005A76EE" w:rsidRPr="001A3CF0" w:rsidRDefault="007D37F8" w:rsidP="00E80C16">
      <w:pPr>
        <w:pStyle w:val="Body"/>
        <w:rPr>
          <w:lang w:val="en-GB"/>
        </w:rPr>
      </w:pPr>
      <w:r>
        <w:rPr>
          <w:lang w:val="en-GB"/>
        </w:rPr>
        <w:t xml:space="preserve">Based on </w:t>
      </w:r>
      <w:r w:rsidRPr="001A3CF0">
        <w:rPr>
          <w:lang w:val="en-GB"/>
        </w:rPr>
        <w:t>7,608 pathology reports</w:t>
      </w:r>
      <w:r>
        <w:rPr>
          <w:lang w:val="en-GB"/>
        </w:rPr>
        <w:t xml:space="preserve">, </w:t>
      </w:r>
      <w:r w:rsidR="001427FF" w:rsidRPr="001A3CF0">
        <w:rPr>
          <w:lang w:val="en-GB"/>
        </w:rPr>
        <w:t>4</w:t>
      </w:r>
      <w:r w:rsidR="00D95D3F" w:rsidRPr="001A3CF0">
        <w:rPr>
          <w:lang w:val="en-GB"/>
        </w:rPr>
        <w:t>,</w:t>
      </w:r>
      <w:r w:rsidR="001427FF" w:rsidRPr="001A3CF0">
        <w:rPr>
          <w:lang w:val="en-GB"/>
        </w:rPr>
        <w:t>485 patients</w:t>
      </w:r>
      <w:r>
        <w:rPr>
          <w:lang w:val="en-GB"/>
        </w:rPr>
        <w:t xml:space="preserve"> were</w:t>
      </w:r>
      <w:r w:rsidR="001427FF" w:rsidRPr="001A3CF0">
        <w:rPr>
          <w:lang w:val="en-GB"/>
        </w:rPr>
        <w:t xml:space="preserve"> identified with ADICAP codes</w:t>
      </w:r>
      <w:r>
        <w:rPr>
          <w:lang w:val="en-GB"/>
        </w:rPr>
        <w:t xml:space="preserve">. </w:t>
      </w:r>
      <w:r w:rsidR="00815363" w:rsidRPr="001A3CF0">
        <w:rPr>
          <w:lang w:val="en-GB"/>
        </w:rPr>
        <w:t xml:space="preserve">Sampling date was available for </w:t>
      </w:r>
      <w:r w:rsidR="00C12FC2" w:rsidRPr="001A3CF0">
        <w:rPr>
          <w:lang w:val="en-GB"/>
        </w:rPr>
        <w:t>4</w:t>
      </w:r>
      <w:r w:rsidR="00D95D3F" w:rsidRPr="001A3CF0">
        <w:rPr>
          <w:lang w:val="en-GB"/>
        </w:rPr>
        <w:t>,</w:t>
      </w:r>
      <w:r w:rsidR="00C12FC2" w:rsidRPr="001A3CF0">
        <w:rPr>
          <w:lang w:val="en-GB"/>
        </w:rPr>
        <w:t>770</w:t>
      </w:r>
      <w:r w:rsidR="00815363" w:rsidRPr="001A3CF0">
        <w:rPr>
          <w:lang w:val="en-GB"/>
        </w:rPr>
        <w:t xml:space="preserve"> reports (6</w:t>
      </w:r>
      <w:r w:rsidR="00C12FC2" w:rsidRPr="001A3CF0">
        <w:rPr>
          <w:lang w:val="en-GB"/>
        </w:rPr>
        <w:t>3</w:t>
      </w:r>
      <w:r w:rsidR="00815363" w:rsidRPr="001A3CF0">
        <w:rPr>
          <w:lang w:val="en-GB"/>
        </w:rPr>
        <w:t>%), reception date was available for 7</w:t>
      </w:r>
      <w:r w:rsidR="00D95D3F" w:rsidRPr="001A3CF0">
        <w:rPr>
          <w:lang w:val="en-GB"/>
        </w:rPr>
        <w:t>,</w:t>
      </w:r>
      <w:r w:rsidR="00C12FC2" w:rsidRPr="001A3CF0">
        <w:rPr>
          <w:lang w:val="en-GB"/>
        </w:rPr>
        <w:t>607</w:t>
      </w:r>
      <w:r w:rsidR="00815363" w:rsidRPr="001A3CF0">
        <w:rPr>
          <w:lang w:val="en-GB"/>
        </w:rPr>
        <w:t xml:space="preserve"> reports (&gt; 99%) and </w:t>
      </w:r>
      <w:r w:rsidR="00233A78">
        <w:rPr>
          <w:lang w:val="en-GB"/>
        </w:rPr>
        <w:t>the date of creation of the pathology report</w:t>
      </w:r>
      <w:r w:rsidR="00815363" w:rsidRPr="001A3CF0">
        <w:rPr>
          <w:lang w:val="en-GB"/>
        </w:rPr>
        <w:t xml:space="preserve"> was available </w:t>
      </w:r>
      <w:r w:rsidR="005A76EE" w:rsidRPr="001A3CF0">
        <w:rPr>
          <w:lang w:val="en-GB"/>
        </w:rPr>
        <w:t>for every report</w:t>
      </w:r>
      <w:r w:rsidR="00C12FC2" w:rsidRPr="001A3CF0">
        <w:rPr>
          <w:lang w:val="en-GB"/>
        </w:rPr>
        <w:t xml:space="preserve"> (100%)</w:t>
      </w:r>
      <w:r w:rsidR="005A76EE" w:rsidRPr="001A3CF0">
        <w:rPr>
          <w:lang w:val="en-GB"/>
        </w:rPr>
        <w:t xml:space="preserve">. </w:t>
      </w:r>
      <w:bookmarkStart w:id="9" w:name="_Hlk173508524"/>
      <w:r w:rsidR="005A76EE" w:rsidRPr="001A3CF0">
        <w:rPr>
          <w:lang w:val="en-GB"/>
        </w:rPr>
        <w:t xml:space="preserve">For every </w:t>
      </w:r>
      <w:r w:rsidR="00233A78">
        <w:rPr>
          <w:lang w:val="en-GB"/>
        </w:rPr>
        <w:t xml:space="preserve">pathology </w:t>
      </w:r>
      <w:r w:rsidR="005A76EE" w:rsidRPr="001A3CF0">
        <w:rPr>
          <w:lang w:val="en-GB"/>
        </w:rPr>
        <w:t xml:space="preserve">report </w:t>
      </w:r>
      <w:r w:rsidR="00233A78">
        <w:rPr>
          <w:lang w:val="en-GB"/>
        </w:rPr>
        <w:t>for</w:t>
      </w:r>
      <w:r w:rsidR="005A76EE" w:rsidRPr="001A3CF0">
        <w:rPr>
          <w:lang w:val="en-GB"/>
        </w:rPr>
        <w:t xml:space="preserve"> which </w:t>
      </w:r>
      <w:r w:rsidR="00C12FC2" w:rsidRPr="001A3CF0">
        <w:rPr>
          <w:lang w:val="en-GB"/>
        </w:rPr>
        <w:t>these</w:t>
      </w:r>
      <w:r w:rsidR="005A76EE" w:rsidRPr="001A3CF0">
        <w:rPr>
          <w:lang w:val="en-GB"/>
        </w:rPr>
        <w:t xml:space="preserve"> dates were available, we computed the difference between </w:t>
      </w:r>
      <w:r w:rsidR="00C12FC2" w:rsidRPr="001A3CF0">
        <w:rPr>
          <w:lang w:val="en-GB"/>
        </w:rPr>
        <w:t>them</w:t>
      </w:r>
      <w:r w:rsidR="005A76EE" w:rsidRPr="001A3CF0">
        <w:rPr>
          <w:lang w:val="en-GB"/>
        </w:rPr>
        <w:t xml:space="preserve"> </w:t>
      </w:r>
      <w:r w:rsidR="00233A78">
        <w:rPr>
          <w:lang w:val="en-GB"/>
        </w:rPr>
        <w:t>(</w:t>
      </w:r>
      <w:r w:rsidR="009E0654">
        <w:rPr>
          <w:lang w:val="en-GB"/>
        </w:rPr>
        <w:t xml:space="preserve">Supp </w:t>
      </w:r>
      <w:r w:rsidR="00D95D3F" w:rsidRPr="001A3CF0">
        <w:rPr>
          <w:lang w:val="en-GB"/>
        </w:rPr>
        <w:t>F</w:t>
      </w:r>
      <w:r w:rsidR="005A76EE" w:rsidRPr="001A3CF0">
        <w:rPr>
          <w:lang w:val="en-GB"/>
        </w:rPr>
        <w:t xml:space="preserve">igure </w:t>
      </w:r>
      <w:r w:rsidR="00E54DA3">
        <w:rPr>
          <w:lang w:val="en-GB"/>
        </w:rPr>
        <w:t>3</w:t>
      </w:r>
      <w:r w:rsidR="005A76EE" w:rsidRPr="001A3CF0">
        <w:rPr>
          <w:lang w:val="en-GB"/>
        </w:rPr>
        <w:t>).</w:t>
      </w:r>
      <w:r w:rsidR="00AD42B6" w:rsidRPr="001A3CF0">
        <w:rPr>
          <w:lang w:val="en-GB"/>
        </w:rPr>
        <w:t xml:space="preserve"> </w:t>
      </w:r>
      <w:bookmarkEnd w:id="9"/>
    </w:p>
    <w:p w14:paraId="5161DF40" w14:textId="77777777" w:rsidR="003E65B5" w:rsidRPr="003E65B5" w:rsidRDefault="003E65B5" w:rsidP="003E65B5">
      <w:pPr>
        <w:rPr>
          <w:lang w:val="en-GB"/>
        </w:rPr>
      </w:pPr>
    </w:p>
    <w:p w14:paraId="3F667587" w14:textId="7C8F0F53" w:rsidR="005734CD" w:rsidRPr="001A3CF0" w:rsidRDefault="00545153" w:rsidP="00E80C16">
      <w:pPr>
        <w:pStyle w:val="Body"/>
        <w:rPr>
          <w:lang w:val="en-GB"/>
        </w:rPr>
      </w:pPr>
      <w:r>
        <w:rPr>
          <w:lang w:val="en-GB"/>
        </w:rPr>
        <w:t>We</w:t>
      </w:r>
      <w:r w:rsidR="001427FF" w:rsidRPr="001A3CF0">
        <w:rPr>
          <w:lang w:val="en-GB"/>
        </w:rPr>
        <w:t xml:space="preserve"> estimate</w:t>
      </w:r>
      <w:r>
        <w:rPr>
          <w:lang w:val="en-GB"/>
        </w:rPr>
        <w:t>d</w:t>
      </w:r>
      <w:r w:rsidR="001427FF" w:rsidRPr="001A3CF0">
        <w:rPr>
          <w:lang w:val="en-GB"/>
        </w:rPr>
        <w:t xml:space="preserve"> the </w:t>
      </w:r>
      <w:r w:rsidR="00B14851">
        <w:rPr>
          <w:lang w:val="en-GB"/>
        </w:rPr>
        <w:t xml:space="preserve">hospital </w:t>
      </w:r>
      <w:r w:rsidR="001427FF" w:rsidRPr="001A3CF0">
        <w:rPr>
          <w:lang w:val="en-GB"/>
        </w:rPr>
        <w:t>diagnosis date when no patholog</w:t>
      </w:r>
      <w:r w:rsidR="00B14851">
        <w:rPr>
          <w:lang w:val="en-GB"/>
        </w:rPr>
        <w:t>y</w:t>
      </w:r>
      <w:r w:rsidR="001427FF" w:rsidRPr="001A3CF0">
        <w:rPr>
          <w:lang w:val="en-GB"/>
        </w:rPr>
        <w:t xml:space="preserve"> report was available </w:t>
      </w:r>
      <w:r>
        <w:rPr>
          <w:lang w:val="en-GB"/>
        </w:rPr>
        <w:t xml:space="preserve">for </w:t>
      </w:r>
      <w:r w:rsidR="00C411F5" w:rsidRPr="001A3CF0">
        <w:rPr>
          <w:lang w:val="en-GB"/>
        </w:rPr>
        <w:t>2</w:t>
      </w:r>
      <w:r w:rsidR="00F964A4" w:rsidRPr="001A3CF0">
        <w:rPr>
          <w:lang w:val="en-GB"/>
        </w:rPr>
        <w:t>,</w:t>
      </w:r>
      <w:r w:rsidR="00C411F5" w:rsidRPr="001A3CF0">
        <w:rPr>
          <w:lang w:val="en-GB"/>
        </w:rPr>
        <w:t>458</w:t>
      </w:r>
      <w:r w:rsidR="001427FF" w:rsidRPr="001A3CF0">
        <w:rPr>
          <w:lang w:val="en-GB"/>
        </w:rPr>
        <w:t xml:space="preserve"> patients </w:t>
      </w:r>
      <w:r w:rsidR="00B14851">
        <w:rPr>
          <w:lang w:val="en-GB"/>
        </w:rPr>
        <w:t>w</w:t>
      </w:r>
      <w:r>
        <w:rPr>
          <w:lang w:val="en-GB"/>
        </w:rPr>
        <w:t>ho w</w:t>
      </w:r>
      <w:r w:rsidR="00B14851">
        <w:rPr>
          <w:lang w:val="en-GB"/>
        </w:rPr>
        <w:t xml:space="preserve">ere </w:t>
      </w:r>
      <w:r w:rsidR="001427FF" w:rsidRPr="001A3CF0">
        <w:rPr>
          <w:lang w:val="en-GB"/>
        </w:rPr>
        <w:t>identified with ICD-10 codes</w:t>
      </w:r>
      <w:r w:rsidR="00F964A4" w:rsidRPr="001A3CF0">
        <w:rPr>
          <w:lang w:val="en-GB"/>
        </w:rPr>
        <w:t xml:space="preserve"> solely</w:t>
      </w:r>
      <w:r>
        <w:rPr>
          <w:lang w:val="en-GB"/>
        </w:rPr>
        <w:t xml:space="preserve">. Referring to patients </w:t>
      </w:r>
      <w:r w:rsidR="001427FF" w:rsidRPr="001A3CF0">
        <w:rPr>
          <w:lang w:val="en-GB"/>
        </w:rPr>
        <w:t>with an ICD-10 code</w:t>
      </w:r>
      <w:r>
        <w:rPr>
          <w:lang w:val="en-GB"/>
        </w:rPr>
        <w:t>,</w:t>
      </w:r>
      <w:r w:rsidR="001427FF" w:rsidRPr="001A3CF0">
        <w:rPr>
          <w:lang w:val="en-GB"/>
        </w:rPr>
        <w:t xml:space="preserve"> an ADICAP code</w:t>
      </w:r>
      <w:r w:rsidR="00C411F5" w:rsidRPr="001A3CF0">
        <w:rPr>
          <w:lang w:val="en-GB"/>
        </w:rPr>
        <w:t xml:space="preserve"> (n = 3</w:t>
      </w:r>
      <w:r w:rsidR="000459FE">
        <w:rPr>
          <w:lang w:val="en-GB"/>
        </w:rPr>
        <w:t>,</w:t>
      </w:r>
      <w:r w:rsidR="00C411F5" w:rsidRPr="001A3CF0">
        <w:rPr>
          <w:lang w:val="en-GB"/>
        </w:rPr>
        <w:t>592) and a sampling date available (n = 2</w:t>
      </w:r>
      <w:r w:rsidR="000459FE">
        <w:rPr>
          <w:lang w:val="en-GB"/>
        </w:rPr>
        <w:t>,</w:t>
      </w:r>
      <w:r w:rsidR="00C411F5" w:rsidRPr="001A3CF0">
        <w:rPr>
          <w:lang w:val="en-GB"/>
        </w:rPr>
        <w:t>123)</w:t>
      </w:r>
      <w:r>
        <w:rPr>
          <w:lang w:val="en-GB"/>
        </w:rPr>
        <w:t xml:space="preserve">, </w:t>
      </w:r>
      <w:r w:rsidR="005734CD" w:rsidRPr="001A3CF0">
        <w:rPr>
          <w:lang w:val="en-GB"/>
        </w:rPr>
        <w:t xml:space="preserve">we computed </w:t>
      </w:r>
      <w:r w:rsidR="001427FF" w:rsidRPr="001A3CF0">
        <w:rPr>
          <w:lang w:val="en-GB"/>
        </w:rPr>
        <w:t>the difference between the sampling</w:t>
      </w:r>
      <w:r w:rsidR="00C411F5" w:rsidRPr="001A3CF0">
        <w:rPr>
          <w:lang w:val="en-GB"/>
        </w:rPr>
        <w:t xml:space="preserve"> date</w:t>
      </w:r>
      <w:r w:rsidR="001427FF" w:rsidRPr="001A3CF0">
        <w:rPr>
          <w:lang w:val="en-GB"/>
        </w:rPr>
        <w:t xml:space="preserve"> </w:t>
      </w:r>
      <w:r w:rsidR="00C411F5" w:rsidRPr="001A3CF0">
        <w:rPr>
          <w:lang w:val="en-GB"/>
        </w:rPr>
        <w:t>and the</w:t>
      </w:r>
      <w:r w:rsidR="001427FF" w:rsidRPr="001A3CF0">
        <w:rPr>
          <w:lang w:val="en-GB"/>
        </w:rPr>
        <w:t xml:space="preserve"> </w:t>
      </w:r>
      <w:r w:rsidR="00C411F5" w:rsidRPr="001A3CF0">
        <w:rPr>
          <w:lang w:val="en-GB"/>
        </w:rPr>
        <w:t>start date of the hospital stay related to</w:t>
      </w:r>
      <w:r>
        <w:rPr>
          <w:lang w:val="en-GB"/>
        </w:rPr>
        <w:t xml:space="preserve"> the 3 types of ICD-10 codes.</w:t>
      </w:r>
    </w:p>
    <w:p w14:paraId="67BB3E84" w14:textId="27E84599" w:rsidR="005734CD" w:rsidRPr="001A3CF0" w:rsidRDefault="00C411F5" w:rsidP="005734CD">
      <w:pPr>
        <w:pStyle w:val="Body"/>
        <w:numPr>
          <w:ilvl w:val="0"/>
          <w:numId w:val="26"/>
        </w:numPr>
        <w:rPr>
          <w:lang w:val="en-GB"/>
        </w:rPr>
      </w:pPr>
      <w:r w:rsidRPr="001A3CF0">
        <w:rPr>
          <w:lang w:val="en-GB"/>
        </w:rPr>
        <w:t>the first ICD-10 code</w:t>
      </w:r>
      <w:r w:rsidR="008F0519" w:rsidRPr="001A3CF0">
        <w:rPr>
          <w:lang w:val="en-GB"/>
        </w:rPr>
        <w:t xml:space="preserve"> (</w:t>
      </w:r>
      <w:r w:rsidR="008948B4" w:rsidRPr="001A3CF0">
        <w:rPr>
          <w:i/>
          <w:iCs/>
          <w:lang w:val="en-GB"/>
        </w:rPr>
        <w:t>firstCode_date</w:t>
      </w:r>
      <w:r w:rsidR="008F0519" w:rsidRPr="001A3CF0">
        <w:rPr>
          <w:i/>
          <w:iCs/>
          <w:lang w:val="en-GB"/>
        </w:rPr>
        <w:t>)</w:t>
      </w:r>
      <w:r w:rsidRPr="001A3CF0">
        <w:rPr>
          <w:lang w:val="en-GB"/>
        </w:rPr>
        <w:t xml:space="preserve">, </w:t>
      </w:r>
    </w:p>
    <w:p w14:paraId="45EA80B9" w14:textId="1206B822" w:rsidR="005734CD" w:rsidRPr="001A3CF0" w:rsidRDefault="00C411F5" w:rsidP="005734CD">
      <w:pPr>
        <w:pStyle w:val="Body"/>
        <w:numPr>
          <w:ilvl w:val="0"/>
          <w:numId w:val="26"/>
        </w:numPr>
        <w:rPr>
          <w:lang w:val="en-GB"/>
        </w:rPr>
      </w:pPr>
      <w:r w:rsidRPr="001A3CF0">
        <w:rPr>
          <w:lang w:val="en-GB"/>
        </w:rPr>
        <w:t xml:space="preserve">the first </w:t>
      </w:r>
      <w:r w:rsidR="000A5957" w:rsidRPr="001A3CF0">
        <w:rPr>
          <w:lang w:val="en-GB"/>
        </w:rPr>
        <w:t xml:space="preserve">occurrence of the </w:t>
      </w:r>
      <w:r w:rsidRPr="001A3CF0">
        <w:rPr>
          <w:lang w:val="en-GB"/>
        </w:rPr>
        <w:t xml:space="preserve">most frequent ICD-10 code </w:t>
      </w:r>
      <w:r w:rsidR="008948B4" w:rsidRPr="001A3CF0">
        <w:rPr>
          <w:lang w:val="en-GB"/>
        </w:rPr>
        <w:t>(lastCode_firstDate)</w:t>
      </w:r>
      <w:r w:rsidR="005734CD" w:rsidRPr="001A3CF0">
        <w:rPr>
          <w:lang w:val="en-GB"/>
        </w:rPr>
        <w:t>,</w:t>
      </w:r>
    </w:p>
    <w:p w14:paraId="6B5B7A2A" w14:textId="4DD4CD2E" w:rsidR="005734CD" w:rsidRPr="001A3CF0" w:rsidRDefault="00C411F5" w:rsidP="005734CD">
      <w:pPr>
        <w:pStyle w:val="Body"/>
        <w:numPr>
          <w:ilvl w:val="0"/>
          <w:numId w:val="26"/>
        </w:numPr>
        <w:rPr>
          <w:lang w:val="en-GB"/>
        </w:rPr>
      </w:pPr>
      <w:r w:rsidRPr="001A3CF0">
        <w:rPr>
          <w:lang w:val="en-GB"/>
        </w:rPr>
        <w:t>the first occurrence of the last used ICD-10 code</w:t>
      </w:r>
      <w:r w:rsidR="008948B4" w:rsidRPr="001A3CF0">
        <w:rPr>
          <w:lang w:val="en-GB"/>
        </w:rPr>
        <w:t xml:space="preserve"> (mostFrequentCode_firstDate)</w:t>
      </w:r>
      <w:r w:rsidRPr="001A3CF0">
        <w:rPr>
          <w:lang w:val="en-GB"/>
        </w:rPr>
        <w:t xml:space="preserve"> (</w:t>
      </w:r>
      <w:r w:rsidR="00853D67">
        <w:rPr>
          <w:lang w:val="en-GB"/>
        </w:rPr>
        <w:t xml:space="preserve">Supp </w:t>
      </w:r>
      <w:r w:rsidR="00F964A4" w:rsidRPr="001A3CF0">
        <w:rPr>
          <w:lang w:val="en-GB"/>
        </w:rPr>
        <w:t>F</w:t>
      </w:r>
      <w:r w:rsidRPr="001A3CF0">
        <w:rPr>
          <w:lang w:val="en-GB"/>
        </w:rPr>
        <w:t xml:space="preserve">igure </w:t>
      </w:r>
      <w:r w:rsidR="00E54DA3">
        <w:rPr>
          <w:lang w:val="en-GB"/>
        </w:rPr>
        <w:t>4</w:t>
      </w:r>
      <w:r w:rsidRPr="001A3CF0">
        <w:rPr>
          <w:lang w:val="en-GB"/>
        </w:rPr>
        <w:t>).</w:t>
      </w:r>
      <w:r w:rsidR="000A5957" w:rsidRPr="001A3CF0">
        <w:rPr>
          <w:lang w:val="en-GB"/>
        </w:rPr>
        <w:t xml:space="preserve"> </w:t>
      </w:r>
    </w:p>
    <w:p w14:paraId="41F5F827" w14:textId="77777777" w:rsidR="003E65B5" w:rsidRPr="001A3CF0" w:rsidRDefault="003E65B5" w:rsidP="005734CD">
      <w:pPr>
        <w:pStyle w:val="Body"/>
        <w:rPr>
          <w:lang w:val="en-GB"/>
        </w:rPr>
      </w:pPr>
    </w:p>
    <w:bookmarkEnd w:id="0"/>
    <w:bookmarkEnd w:id="1"/>
    <w:bookmarkEnd w:id="2"/>
    <w:bookmarkEnd w:id="3"/>
    <w:bookmarkEnd w:id="4"/>
    <w:bookmarkEnd w:id="5"/>
    <w:p w14:paraId="72CFD43D" w14:textId="53B4587F" w:rsidR="00992086" w:rsidRDefault="00992086">
      <w:pPr>
        <w:rPr>
          <w:i/>
          <w:iCs/>
          <w:color w:val="0E2841" w:themeColor="text2"/>
          <w:sz w:val="22"/>
          <w:szCs w:val="22"/>
          <w:lang w:val="en-GB"/>
        </w:rPr>
      </w:pPr>
      <w:r>
        <w:rPr>
          <w:sz w:val="22"/>
          <w:szCs w:val="22"/>
          <w:lang w:val="en-GB"/>
        </w:rPr>
        <w:br w:type="page"/>
      </w:r>
    </w:p>
    <w:p w14:paraId="6D2D5CAD" w14:textId="77777777" w:rsidR="00992086" w:rsidRPr="001A3CF0" w:rsidRDefault="00992086" w:rsidP="00992086">
      <w:pPr>
        <w:pStyle w:val="Body"/>
        <w:keepNext/>
        <w:jc w:val="center"/>
        <w:rPr>
          <w:lang w:val="en-GB"/>
        </w:rPr>
      </w:pPr>
    </w:p>
    <w:p w14:paraId="00493A42" w14:textId="77777777" w:rsidR="00992086" w:rsidRDefault="00992086" w:rsidP="00992086">
      <w:pPr>
        <w:pStyle w:val="Body"/>
        <w:keepNext/>
        <w:jc w:val="center"/>
        <w:rPr>
          <w:lang w:val="en-GB"/>
        </w:rPr>
      </w:pPr>
    </w:p>
    <w:p w14:paraId="144CAE8D" w14:textId="16E5C913" w:rsidR="00992086" w:rsidRPr="00C86795" w:rsidRDefault="00C86795" w:rsidP="00992086">
      <w:pPr>
        <w:keepNext/>
        <w:jc w:val="center"/>
        <w:rPr>
          <w:lang w:val="en-GB"/>
        </w:rPr>
      </w:pPr>
      <w:r>
        <w:rPr>
          <w:noProof/>
          <w:lang w:val="en-GB"/>
        </w:rPr>
        <w:drawing>
          <wp:inline distT="0" distB="0" distL="0" distR="0" wp14:anchorId="085F8FF5" wp14:editId="5B7645CB">
            <wp:extent cx="4017051" cy="5174901"/>
            <wp:effectExtent l="0" t="0" r="0" b="0"/>
            <wp:docPr id="1513333054" name="Image 1" descr="Une image contenant texte, capture d’écran, diagramme,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3333054" name="Image 1" descr="Une image contenant texte, capture d’écran, diagramme, Police&#10;&#10;Description générée automatiquement"/>
                    <pic:cNvPicPr/>
                  </pic:nvPicPr>
                  <pic:blipFill>
                    <a:blip r:embed="rId8">
                      <a:extLst>
                        <a:ext uri="{28A0092B-C50C-407E-A947-70E740481C1C}">
                          <a14:useLocalDpi xmlns:a14="http://schemas.microsoft.com/office/drawing/2010/main" val="0"/>
                        </a:ext>
                      </a:extLst>
                    </a:blip>
                    <a:stretch>
                      <a:fillRect/>
                    </a:stretch>
                  </pic:blipFill>
                  <pic:spPr>
                    <a:xfrm>
                      <a:off x="0" y="0"/>
                      <a:ext cx="4023834" cy="5183639"/>
                    </a:xfrm>
                    <a:prstGeom prst="rect">
                      <a:avLst/>
                    </a:prstGeom>
                  </pic:spPr>
                </pic:pic>
              </a:graphicData>
            </a:graphic>
          </wp:inline>
        </w:drawing>
      </w:r>
    </w:p>
    <w:p w14:paraId="5CD11005" w14:textId="77777777" w:rsidR="00992086" w:rsidRPr="001A3CF0" w:rsidRDefault="00992086" w:rsidP="00992086">
      <w:pPr>
        <w:pStyle w:val="Lgende"/>
        <w:spacing w:before="180" w:after="240"/>
        <w:jc w:val="both"/>
        <w:rPr>
          <w:sz w:val="22"/>
          <w:szCs w:val="22"/>
          <w:lang w:val="en-GB"/>
        </w:rPr>
      </w:pPr>
      <w:r w:rsidRPr="623BDBDB">
        <w:rPr>
          <w:sz w:val="22"/>
          <w:szCs w:val="22"/>
          <w:lang w:val="en-GB"/>
        </w:rPr>
        <w:t xml:space="preserve">Supp Figure </w:t>
      </w:r>
      <w:r w:rsidRPr="623BDBDB">
        <w:rPr>
          <w:sz w:val="22"/>
          <w:szCs w:val="22"/>
          <w:lang w:val="en-GB"/>
        </w:rPr>
        <w:fldChar w:fldCharType="begin"/>
      </w:r>
      <w:r w:rsidRPr="623BDBDB">
        <w:rPr>
          <w:sz w:val="22"/>
          <w:szCs w:val="22"/>
          <w:lang w:val="en-GB"/>
        </w:rPr>
        <w:instrText xml:space="preserve"> SEQ Figure \* ARABIC </w:instrText>
      </w:r>
      <w:r w:rsidRPr="623BDBDB">
        <w:rPr>
          <w:sz w:val="22"/>
          <w:szCs w:val="22"/>
          <w:lang w:val="en-GB"/>
        </w:rPr>
        <w:fldChar w:fldCharType="separate"/>
      </w:r>
      <w:r w:rsidRPr="623BDBDB">
        <w:rPr>
          <w:noProof/>
          <w:sz w:val="22"/>
          <w:szCs w:val="22"/>
          <w:lang w:val="en-GB"/>
        </w:rPr>
        <w:t>1</w:t>
      </w:r>
      <w:r w:rsidRPr="623BDBDB">
        <w:rPr>
          <w:sz w:val="22"/>
          <w:szCs w:val="22"/>
          <w:lang w:val="en-GB"/>
        </w:rPr>
        <w:fldChar w:fldCharType="end"/>
      </w:r>
      <w:r w:rsidRPr="623BDBDB">
        <w:rPr>
          <w:sz w:val="22"/>
          <w:szCs w:val="22"/>
          <w:lang w:val="en-GB"/>
        </w:rPr>
        <w:t>: flow diagram for the identification of yearly newly managed head and neck cancer. ICD-10: international classification of diseases 10</w:t>
      </w:r>
      <w:r w:rsidRPr="623BDBDB">
        <w:rPr>
          <w:sz w:val="22"/>
          <w:szCs w:val="22"/>
          <w:vertAlign w:val="superscript"/>
          <w:lang w:val="en-GB"/>
        </w:rPr>
        <w:t>th</w:t>
      </w:r>
      <w:r w:rsidRPr="623BDBDB">
        <w:rPr>
          <w:sz w:val="22"/>
          <w:szCs w:val="22"/>
          <w:lang w:val="en-GB"/>
        </w:rPr>
        <w:t xml:space="preserve"> edition. ADICAP: Association for the Development of the Informatic in Cytology and Anatomic Pathology.</w:t>
      </w:r>
    </w:p>
    <w:p w14:paraId="5B606BE2" w14:textId="77777777" w:rsidR="00992086" w:rsidRDefault="00992086" w:rsidP="00992086">
      <w:pPr>
        <w:rPr>
          <w:lang w:val="en-GB"/>
        </w:rPr>
      </w:pPr>
      <w:r>
        <w:rPr>
          <w:lang w:val="en-GB"/>
        </w:rPr>
        <w:br w:type="page"/>
      </w:r>
    </w:p>
    <w:p w14:paraId="1D17A7E0" w14:textId="77777777" w:rsidR="00992086" w:rsidRPr="00B21C43" w:rsidRDefault="00992086" w:rsidP="00992086">
      <w:pPr>
        <w:ind w:left="360"/>
        <w:jc w:val="center"/>
        <w:rPr>
          <w:lang w:val="en-US"/>
        </w:rPr>
      </w:pPr>
      <w:r w:rsidRPr="00103643">
        <w:rPr>
          <w:noProof/>
          <w:lang w:val="en-US"/>
        </w:rPr>
        <w:lastRenderedPageBreak/>
        <w:drawing>
          <wp:inline distT="0" distB="0" distL="0" distR="0" wp14:anchorId="5647DB5C" wp14:editId="77B39851">
            <wp:extent cx="5265420" cy="2747049"/>
            <wp:effectExtent l="0" t="0" r="0" b="0"/>
            <wp:docPr id="2" name="Image 2" descr="Une image contenant texte, capture d’écran, diagramme, Tracé&#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Une image contenant texte, capture d’écran, diagramme, Tracé&#10;&#10;Le contenu généré par l’IA peut être incorrect."/>
                    <pic:cNvPicPr/>
                  </pic:nvPicPr>
                  <pic:blipFill>
                    <a:blip r:embed="rId9"/>
                    <a:stretch>
                      <a:fillRect/>
                    </a:stretch>
                  </pic:blipFill>
                  <pic:spPr>
                    <a:xfrm>
                      <a:off x="0" y="0"/>
                      <a:ext cx="5279635" cy="2754465"/>
                    </a:xfrm>
                    <a:prstGeom prst="rect">
                      <a:avLst/>
                    </a:prstGeom>
                  </pic:spPr>
                </pic:pic>
              </a:graphicData>
            </a:graphic>
          </wp:inline>
        </w:drawing>
      </w:r>
    </w:p>
    <w:p w14:paraId="2F900FFF" w14:textId="77777777" w:rsidR="00992086" w:rsidRDefault="00992086" w:rsidP="00992086">
      <w:pPr>
        <w:rPr>
          <w:bCs/>
          <w:sz w:val="22"/>
          <w:szCs w:val="22"/>
          <w:lang w:val="en-GB"/>
        </w:rPr>
      </w:pPr>
      <w:r w:rsidRPr="00B21C43">
        <w:rPr>
          <w:bCs/>
          <w:sz w:val="22"/>
          <w:szCs w:val="22"/>
          <w:lang w:val="en-GB"/>
        </w:rPr>
        <w:t>Supp Figure 2. Annual number of newly referred HNC diagnoses between 2018 and 2023 at the AP-HP and at the Bordeaux University Hospital, according to the French Cancer Registry anatomical groups</w:t>
      </w:r>
    </w:p>
    <w:p w14:paraId="44C27863" w14:textId="77777777" w:rsidR="00992086" w:rsidRPr="00B21C43" w:rsidRDefault="00992086" w:rsidP="00992086">
      <w:pPr>
        <w:rPr>
          <w:bCs/>
        </w:rPr>
      </w:pPr>
      <w:proofErr w:type="spellStart"/>
      <w:r w:rsidRPr="00B21C43">
        <w:rPr>
          <w:bCs/>
        </w:rPr>
        <w:t>Abbreviations</w:t>
      </w:r>
      <w:proofErr w:type="spellEnd"/>
      <w:r w:rsidRPr="00B21C43">
        <w:rPr>
          <w:bCs/>
        </w:rPr>
        <w:t xml:space="preserve">: AP-HP, Assistance Publique - Hôpitaux de Paris; LOP, oral </w:t>
      </w:r>
      <w:proofErr w:type="spellStart"/>
      <w:r w:rsidRPr="00B21C43">
        <w:rPr>
          <w:bCs/>
        </w:rPr>
        <w:t>cavity</w:t>
      </w:r>
      <w:proofErr w:type="spellEnd"/>
      <w:r w:rsidRPr="00B21C43">
        <w:rPr>
          <w:bCs/>
        </w:rPr>
        <w:t xml:space="preserve"> and pharynx</w:t>
      </w:r>
    </w:p>
    <w:p w14:paraId="73914421" w14:textId="77777777" w:rsidR="00992086" w:rsidRPr="00B21C43" w:rsidRDefault="00992086" w:rsidP="00992086">
      <w:r w:rsidRPr="00B21C43">
        <w:br w:type="page"/>
      </w:r>
    </w:p>
    <w:p w14:paraId="26EFA1D9" w14:textId="77777777" w:rsidR="00992086" w:rsidRPr="00B21C43" w:rsidRDefault="00992086" w:rsidP="00992086"/>
    <w:p w14:paraId="5220BF0C" w14:textId="77777777" w:rsidR="00992086" w:rsidRPr="00B21C43" w:rsidRDefault="00992086" w:rsidP="00992086">
      <w:pPr>
        <w:jc w:val="center"/>
      </w:pPr>
    </w:p>
    <w:p w14:paraId="4D4E188F" w14:textId="77777777" w:rsidR="00992086" w:rsidRPr="00B21C43" w:rsidRDefault="00992086" w:rsidP="00992086">
      <w:pPr>
        <w:jc w:val="center"/>
      </w:pPr>
    </w:p>
    <w:p w14:paraId="481100B0" w14:textId="77777777" w:rsidR="00992086" w:rsidRDefault="00992086" w:rsidP="00992086">
      <w:pPr>
        <w:jc w:val="center"/>
      </w:pPr>
      <w:r>
        <w:rPr>
          <w:noProof/>
        </w:rPr>
        <w:drawing>
          <wp:inline distT="0" distB="0" distL="0" distR="0" wp14:anchorId="19889513" wp14:editId="3FE764FF">
            <wp:extent cx="5762626" cy="5534026"/>
            <wp:effectExtent l="0" t="0" r="0" b="0"/>
            <wp:docPr id="1758230105" name="Image 1758230105" descr="Une image contenant texte, diagramme, capture d’écran, Rectangl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230105" name="Image 1758230105" descr="Une image contenant texte, diagramme, capture d’écran, Rectangle&#10;&#10;Le contenu généré par l’IA peut être incorrect."/>
                    <pic:cNvPicPr/>
                  </pic:nvPicPr>
                  <pic:blipFill>
                    <a:blip r:embed="rId10">
                      <a:extLst>
                        <a:ext uri="{28A0092B-C50C-407E-A947-70E740481C1C}">
                          <a14:useLocalDpi xmlns:a14="http://schemas.microsoft.com/office/drawing/2010/main" val="0"/>
                        </a:ext>
                      </a:extLst>
                    </a:blip>
                    <a:stretch>
                      <a:fillRect/>
                    </a:stretch>
                  </pic:blipFill>
                  <pic:spPr>
                    <a:xfrm>
                      <a:off x="0" y="0"/>
                      <a:ext cx="5762626" cy="5534026"/>
                    </a:xfrm>
                    <a:prstGeom prst="rect">
                      <a:avLst/>
                    </a:prstGeom>
                  </pic:spPr>
                </pic:pic>
              </a:graphicData>
            </a:graphic>
          </wp:inline>
        </w:drawing>
      </w:r>
    </w:p>
    <w:p w14:paraId="4F543881" w14:textId="77777777" w:rsidR="00992086" w:rsidRDefault="00992086" w:rsidP="00992086">
      <w:pPr>
        <w:jc w:val="center"/>
      </w:pPr>
    </w:p>
    <w:p w14:paraId="6D087B29" w14:textId="77777777" w:rsidR="00992086" w:rsidRDefault="00992086" w:rsidP="00992086">
      <w:pPr>
        <w:jc w:val="center"/>
      </w:pPr>
    </w:p>
    <w:p w14:paraId="7969CCFA" w14:textId="77777777" w:rsidR="00992086" w:rsidRDefault="00992086" w:rsidP="00992086">
      <w:pPr>
        <w:jc w:val="center"/>
      </w:pPr>
    </w:p>
    <w:p w14:paraId="6AE9810A" w14:textId="77777777" w:rsidR="00992086" w:rsidRDefault="00992086" w:rsidP="00992086">
      <w:pPr>
        <w:jc w:val="center"/>
        <w:rPr>
          <w:lang w:val="en-GB"/>
        </w:rPr>
      </w:pPr>
    </w:p>
    <w:p w14:paraId="1B083DF8" w14:textId="77777777" w:rsidR="00992086" w:rsidRDefault="00992086" w:rsidP="00992086">
      <w:pPr>
        <w:pStyle w:val="Lgende"/>
        <w:spacing w:before="180" w:after="240"/>
        <w:jc w:val="both"/>
        <w:rPr>
          <w:sz w:val="22"/>
          <w:szCs w:val="22"/>
          <w:lang w:val="en-GB"/>
        </w:rPr>
      </w:pPr>
      <w:r w:rsidRPr="0E1E6BB0">
        <w:rPr>
          <w:sz w:val="22"/>
          <w:szCs w:val="22"/>
          <w:lang w:val="en-GB"/>
        </w:rPr>
        <w:t>Supp Figure 3. Distribution of the difference (in days) between the sampling date and the date of pathology report creation</w:t>
      </w:r>
    </w:p>
    <w:p w14:paraId="263E04C6" w14:textId="77777777" w:rsidR="00992086" w:rsidRDefault="00992086" w:rsidP="00992086">
      <w:pPr>
        <w:rPr>
          <w:lang w:val="en-GB"/>
        </w:rPr>
      </w:pPr>
      <w:r>
        <w:rPr>
          <w:lang w:val="en-GB"/>
        </w:rPr>
        <w:br w:type="page"/>
      </w:r>
    </w:p>
    <w:p w14:paraId="3449E3D1" w14:textId="77777777" w:rsidR="00992086" w:rsidRPr="001A3CF0" w:rsidRDefault="00992086" w:rsidP="00992086">
      <w:pPr>
        <w:jc w:val="center"/>
        <w:rPr>
          <w:lang w:val="en-GB"/>
        </w:rPr>
      </w:pPr>
    </w:p>
    <w:p w14:paraId="11B59222" w14:textId="77777777" w:rsidR="00992086" w:rsidRDefault="00992086" w:rsidP="00992086">
      <w:pPr>
        <w:jc w:val="center"/>
      </w:pPr>
      <w:r>
        <w:rPr>
          <w:noProof/>
        </w:rPr>
        <w:drawing>
          <wp:inline distT="0" distB="0" distL="0" distR="0" wp14:anchorId="4B4B9979" wp14:editId="2B1A50FF">
            <wp:extent cx="5762626" cy="5438774"/>
            <wp:effectExtent l="0" t="0" r="0" b="0"/>
            <wp:docPr id="687192902" name="Image 687192902" descr="Une image contenant texte, diagramme, ligne, Rectangl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192902" name="Image 687192902" descr="Une image contenant texte, diagramme, ligne, Rectangle&#10;&#10;Le contenu généré par l’IA peut être incorrect."/>
                    <pic:cNvPicPr/>
                  </pic:nvPicPr>
                  <pic:blipFill>
                    <a:blip r:embed="rId11">
                      <a:extLst>
                        <a:ext uri="{28A0092B-C50C-407E-A947-70E740481C1C}">
                          <a14:useLocalDpi xmlns:a14="http://schemas.microsoft.com/office/drawing/2010/main" val="0"/>
                        </a:ext>
                      </a:extLst>
                    </a:blip>
                    <a:stretch>
                      <a:fillRect/>
                    </a:stretch>
                  </pic:blipFill>
                  <pic:spPr>
                    <a:xfrm>
                      <a:off x="0" y="0"/>
                      <a:ext cx="5762626" cy="5438774"/>
                    </a:xfrm>
                    <a:prstGeom prst="rect">
                      <a:avLst/>
                    </a:prstGeom>
                  </pic:spPr>
                </pic:pic>
              </a:graphicData>
            </a:graphic>
          </wp:inline>
        </w:drawing>
      </w:r>
    </w:p>
    <w:p w14:paraId="7DB3E795" w14:textId="77777777" w:rsidR="00992086" w:rsidRDefault="00992086" w:rsidP="00992086">
      <w:pPr>
        <w:jc w:val="center"/>
      </w:pPr>
    </w:p>
    <w:p w14:paraId="79C83909" w14:textId="77777777" w:rsidR="00992086" w:rsidRDefault="00992086" w:rsidP="00992086">
      <w:pPr>
        <w:jc w:val="center"/>
        <w:rPr>
          <w:lang w:val="en-GB"/>
        </w:rPr>
      </w:pPr>
    </w:p>
    <w:p w14:paraId="1140FC7E" w14:textId="77777777" w:rsidR="00992086" w:rsidRDefault="00992086" w:rsidP="00992086">
      <w:pPr>
        <w:pStyle w:val="Lgende"/>
        <w:spacing w:before="180" w:after="240"/>
        <w:jc w:val="both"/>
        <w:rPr>
          <w:sz w:val="22"/>
          <w:szCs w:val="22"/>
        </w:rPr>
      </w:pPr>
      <w:r w:rsidRPr="78FF4C31">
        <w:rPr>
          <w:sz w:val="22"/>
          <w:szCs w:val="22"/>
          <w:lang w:val="en-GB"/>
        </w:rPr>
        <w:t xml:space="preserve">Supp Figure 4: Distribution of the difference (in days) between the sampling </w:t>
      </w:r>
      <w:proofErr w:type="spellStart"/>
      <w:r w:rsidRPr="78FF4C31">
        <w:rPr>
          <w:sz w:val="22"/>
          <w:szCs w:val="22"/>
          <w:lang w:val="en-GB"/>
        </w:rPr>
        <w:t>dateand</w:t>
      </w:r>
      <w:proofErr w:type="spellEnd"/>
      <w:r w:rsidRPr="78FF4C31">
        <w:rPr>
          <w:sz w:val="22"/>
          <w:szCs w:val="22"/>
          <w:lang w:val="en-GB"/>
        </w:rPr>
        <w:t xml:space="preserve"> the first occurrence of the last used </w:t>
      </w:r>
      <w:r w:rsidRPr="78FF4C31">
        <w:rPr>
          <w:sz w:val="22"/>
          <w:szCs w:val="22"/>
        </w:rPr>
        <w:t>international classification of diseases 10</w:t>
      </w:r>
      <w:r w:rsidRPr="78FF4C31">
        <w:rPr>
          <w:sz w:val="22"/>
          <w:szCs w:val="22"/>
          <w:vertAlign w:val="superscript"/>
        </w:rPr>
        <w:t>th</w:t>
      </w:r>
      <w:r w:rsidRPr="78FF4C31">
        <w:rPr>
          <w:sz w:val="22"/>
          <w:szCs w:val="22"/>
        </w:rPr>
        <w:t xml:space="preserve"> edition</w:t>
      </w:r>
      <w:r w:rsidRPr="78FF4C31">
        <w:rPr>
          <w:sz w:val="22"/>
          <w:szCs w:val="22"/>
          <w:lang w:val="en-GB"/>
        </w:rPr>
        <w:t xml:space="preserve"> (ICD-10 code) and the first occurrence of the most frequently used ICD-10 code.</w:t>
      </w:r>
    </w:p>
    <w:p w14:paraId="052328BF" w14:textId="77777777" w:rsidR="00992086" w:rsidRDefault="00992086" w:rsidP="00992086">
      <w:pPr>
        <w:rPr>
          <w:lang w:val="en-GB"/>
        </w:rPr>
      </w:pPr>
      <w:r>
        <w:rPr>
          <w:lang w:val="en-GB"/>
        </w:rPr>
        <w:br w:type="page"/>
      </w:r>
    </w:p>
    <w:p w14:paraId="30DED8FE" w14:textId="77777777" w:rsidR="00992086" w:rsidRPr="00200E25" w:rsidRDefault="00992086" w:rsidP="00992086">
      <w:pPr>
        <w:rPr>
          <w:lang w:val="en-US"/>
        </w:rPr>
      </w:pPr>
      <w:r w:rsidRPr="00200E25">
        <w:rPr>
          <w:noProof/>
        </w:rPr>
        <w:lastRenderedPageBreak/>
        <w:drawing>
          <wp:inline distT="0" distB="0" distL="0" distR="0" wp14:anchorId="21BCEDC7" wp14:editId="67FAB505">
            <wp:extent cx="6081823" cy="3628470"/>
            <wp:effectExtent l="0" t="0" r="0" b="0"/>
            <wp:docPr id="1025" name="Picture 1" descr="Une image contenant texte, capture d’écran, affichage, logiciel&#10;&#10;Description générée automatiquement">
              <a:extLst xmlns:a="http://schemas.openxmlformats.org/drawingml/2006/main">
                <a:ext uri="{FF2B5EF4-FFF2-40B4-BE49-F238E27FC236}">
                  <a16:creationId xmlns:a16="http://schemas.microsoft.com/office/drawing/2014/main" id="{DD7C9F51-78D7-3E2A-7B9A-31834CA5BD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Picture 1" descr="Une image contenant texte, capture d’écran, affichage, logiciel&#10;&#10;Description générée automatiquement">
                      <a:extLst>
                        <a:ext uri="{FF2B5EF4-FFF2-40B4-BE49-F238E27FC236}">
                          <a16:creationId xmlns:a16="http://schemas.microsoft.com/office/drawing/2014/main" id="{DD7C9F51-78D7-3E2A-7B9A-31834CA5BD86}"/>
                        </a:ext>
                      </a:extLs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86310" cy="3631147"/>
                    </a:xfrm>
                    <a:prstGeom prst="rect">
                      <a:avLst/>
                    </a:prstGeom>
                    <a:noFill/>
                  </pic:spPr>
                </pic:pic>
              </a:graphicData>
            </a:graphic>
          </wp:inline>
        </w:drawing>
      </w:r>
    </w:p>
    <w:p w14:paraId="70374530" w14:textId="77777777" w:rsidR="00992086" w:rsidRPr="00DE37D7" w:rsidRDefault="00992086" w:rsidP="00992086">
      <w:pPr>
        <w:pStyle w:val="Lgende"/>
        <w:keepNext/>
        <w:spacing w:line="360" w:lineRule="auto"/>
        <w:jc w:val="both"/>
        <w:rPr>
          <w:noProof/>
          <w:sz w:val="22"/>
          <w:szCs w:val="22"/>
        </w:rPr>
      </w:pPr>
      <w:r w:rsidRPr="51720EF7">
        <w:rPr>
          <w:sz w:val="22"/>
          <w:szCs w:val="22"/>
        </w:rPr>
        <w:t xml:space="preserve">Supp Figure 5: </w:t>
      </w:r>
      <w:r w:rsidRPr="51720EF7">
        <w:rPr>
          <w:noProof/>
          <w:sz w:val="22"/>
          <w:szCs w:val="22"/>
        </w:rPr>
        <w:t>percentage of surgical re-intervention after an surgery as a firstline treatment and within 28 post-operative days, according to ICD-10 code (n = 1,131).</w:t>
      </w:r>
    </w:p>
    <w:p w14:paraId="13663621" w14:textId="77777777" w:rsidR="00992086" w:rsidRPr="00200E25" w:rsidRDefault="00992086" w:rsidP="00992086">
      <w:pPr>
        <w:rPr>
          <w:lang w:val="en-GB"/>
        </w:rPr>
      </w:pPr>
      <w:r w:rsidRPr="00200E25">
        <w:rPr>
          <w:lang w:val="en-GB"/>
        </w:rPr>
        <w:t>ICD-10: international classification of diseases 10th edition.</w:t>
      </w:r>
    </w:p>
    <w:p w14:paraId="533754D9" w14:textId="77777777" w:rsidR="00992086" w:rsidRPr="00200E25" w:rsidRDefault="00992086" w:rsidP="00992086">
      <w:pPr>
        <w:rPr>
          <w:lang w:val="en-GB"/>
        </w:rPr>
      </w:pPr>
      <w:r w:rsidRPr="00200E25">
        <w:rPr>
          <w:lang w:val="en-GB"/>
        </w:rPr>
        <w:br/>
      </w:r>
    </w:p>
    <w:p w14:paraId="0CBEDFE7" w14:textId="77777777" w:rsidR="00992086" w:rsidRPr="00200E25" w:rsidRDefault="00992086" w:rsidP="00992086">
      <w:pPr>
        <w:rPr>
          <w:lang w:val="en-GB"/>
        </w:rPr>
      </w:pPr>
      <w:r w:rsidRPr="00200E25">
        <w:rPr>
          <w:lang w:val="en-GB"/>
        </w:rPr>
        <w:br w:type="page"/>
      </w:r>
    </w:p>
    <w:p w14:paraId="11A056F2" w14:textId="77777777" w:rsidR="00992086" w:rsidRPr="00200E25" w:rsidRDefault="00992086" w:rsidP="00992086">
      <w:pPr>
        <w:keepNext/>
      </w:pPr>
      <w:r w:rsidRPr="00200E25">
        <w:rPr>
          <w:b/>
          <w:bCs/>
          <w:noProof/>
          <w:sz w:val="28"/>
        </w:rPr>
        <w:lastRenderedPageBreak/>
        <w:drawing>
          <wp:inline distT="0" distB="0" distL="0" distR="0" wp14:anchorId="17FF76D5" wp14:editId="3E7E8014">
            <wp:extent cx="5580380" cy="3670300"/>
            <wp:effectExtent l="0" t="0" r="1270" b="6350"/>
            <wp:docPr id="5" name="Picture 2" descr="Une image contenant texte, capture d’écran, nombre, ligne&#10;&#10;Description générée automatiquement">
              <a:extLst xmlns:a="http://schemas.openxmlformats.org/drawingml/2006/main">
                <a:ext uri="{FF2B5EF4-FFF2-40B4-BE49-F238E27FC236}">
                  <a16:creationId xmlns:a16="http://schemas.microsoft.com/office/drawing/2014/main" id="{4BE52771-F886-2EE3-4AE7-6EE8B394BF5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descr="Une image contenant texte, capture d’écran, nombre, ligne&#10;&#10;Description générée automatiquement">
                      <a:extLst>
                        <a:ext uri="{FF2B5EF4-FFF2-40B4-BE49-F238E27FC236}">
                          <a16:creationId xmlns:a16="http://schemas.microsoft.com/office/drawing/2014/main" id="{4BE52771-F886-2EE3-4AE7-6EE8B394BF53}"/>
                        </a:ext>
                      </a:extLs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80380" cy="3670300"/>
                    </a:xfrm>
                    <a:prstGeom prst="rect">
                      <a:avLst/>
                    </a:prstGeom>
                    <a:noFill/>
                  </pic:spPr>
                </pic:pic>
              </a:graphicData>
            </a:graphic>
          </wp:inline>
        </w:drawing>
      </w:r>
    </w:p>
    <w:p w14:paraId="4F3433F7" w14:textId="77777777" w:rsidR="00992086" w:rsidRPr="00200E25" w:rsidRDefault="00992086" w:rsidP="00992086">
      <w:pPr>
        <w:pStyle w:val="Lgende"/>
        <w:rPr>
          <w:sz w:val="22"/>
          <w:szCs w:val="22"/>
        </w:rPr>
      </w:pPr>
      <w:r w:rsidRPr="51720EF7">
        <w:rPr>
          <w:sz w:val="22"/>
          <w:szCs w:val="22"/>
        </w:rPr>
        <w:t>Supp Figure 6: Odd-ratio and 95% confidence interval of the risk of surgical re-intervention for each ICD-10 code (n = 1,131).</w:t>
      </w:r>
    </w:p>
    <w:p w14:paraId="20BA7176" w14:textId="77777777" w:rsidR="00992086" w:rsidRPr="00200E25" w:rsidRDefault="00992086" w:rsidP="00992086">
      <w:pPr>
        <w:rPr>
          <w:lang w:val="en-GB"/>
        </w:rPr>
      </w:pPr>
      <w:r w:rsidRPr="00200E25">
        <w:rPr>
          <w:lang w:val="en-GB"/>
        </w:rPr>
        <w:t>ICD-10: international classification of diseases 10th edition.</w:t>
      </w:r>
    </w:p>
    <w:p w14:paraId="2B9F7078" w14:textId="77777777" w:rsidR="00992086" w:rsidRPr="0075751E" w:rsidRDefault="00992086" w:rsidP="00992086">
      <w:pPr>
        <w:rPr>
          <w:lang w:val="en-GB"/>
        </w:rPr>
      </w:pPr>
    </w:p>
    <w:p w14:paraId="48B3EFEE" w14:textId="44E62015" w:rsidR="00842AB2" w:rsidRDefault="00842AB2">
      <w:pPr>
        <w:rPr>
          <w:color w:val="0E2841" w:themeColor="text2"/>
          <w:sz w:val="22"/>
          <w:szCs w:val="22"/>
          <w:lang w:val="en-GB"/>
        </w:rPr>
      </w:pPr>
      <w:r>
        <w:rPr>
          <w:i/>
          <w:iCs/>
          <w:sz w:val="22"/>
          <w:szCs w:val="22"/>
          <w:lang w:val="en-GB"/>
        </w:rPr>
        <w:br w:type="page"/>
      </w:r>
    </w:p>
    <w:p w14:paraId="2E9EAA30" w14:textId="77777777" w:rsidR="00842AB2" w:rsidRPr="00482512" w:rsidRDefault="00842AB2" w:rsidP="00842AB2">
      <w:pPr>
        <w:pStyle w:val="Body"/>
        <w:spacing w:line="360" w:lineRule="auto"/>
        <w:rPr>
          <w:b/>
          <w:bCs/>
          <w:sz w:val="28"/>
          <w:szCs w:val="28"/>
          <w:lang w:val="en-GB"/>
        </w:rPr>
      </w:pPr>
      <w:r w:rsidRPr="1975F646">
        <w:rPr>
          <w:b/>
          <w:bCs/>
          <w:sz w:val="28"/>
          <w:szCs w:val="28"/>
          <w:lang w:val="en-GB"/>
        </w:rPr>
        <w:lastRenderedPageBreak/>
        <w:t>Appendix 1: list of ICD-10 codes used for head and neck cancer patients’ identification</w:t>
      </w:r>
    </w:p>
    <w:p w14:paraId="17F3CAF5" w14:textId="77777777" w:rsidR="00842AB2" w:rsidRPr="00482512" w:rsidRDefault="00842AB2" w:rsidP="00842AB2">
      <w:pPr>
        <w:spacing w:line="360" w:lineRule="auto"/>
        <w:rPr>
          <w:lang w:val="en-GB"/>
        </w:rPr>
      </w:pPr>
    </w:p>
    <w:p w14:paraId="7EBDD278" w14:textId="77777777" w:rsidR="00842AB2" w:rsidRPr="00482512" w:rsidRDefault="00842AB2" w:rsidP="00842AB2">
      <w:pPr>
        <w:spacing w:line="360" w:lineRule="auto"/>
        <w:rPr>
          <w:lang w:val="en-GB"/>
        </w:rPr>
      </w:pPr>
      <w:r w:rsidRPr="00482512">
        <w:rPr>
          <w:lang w:val="en-GB"/>
        </w:rPr>
        <w:t xml:space="preserve">C00: Malignant neoplasm of lip  </w:t>
      </w:r>
    </w:p>
    <w:p w14:paraId="53405202" w14:textId="77777777" w:rsidR="00842AB2" w:rsidRPr="00482512" w:rsidRDefault="00842AB2" w:rsidP="00842AB2">
      <w:pPr>
        <w:spacing w:line="360" w:lineRule="auto"/>
        <w:rPr>
          <w:lang w:val="en-GB"/>
        </w:rPr>
      </w:pPr>
      <w:r w:rsidRPr="00482512">
        <w:rPr>
          <w:lang w:val="en-GB"/>
        </w:rPr>
        <w:t xml:space="preserve">C01: Malignant neoplasm of base of tongue  </w:t>
      </w:r>
    </w:p>
    <w:p w14:paraId="6596FFD9" w14:textId="77777777" w:rsidR="00842AB2" w:rsidRPr="00482512" w:rsidRDefault="00842AB2" w:rsidP="00842AB2">
      <w:pPr>
        <w:spacing w:line="360" w:lineRule="auto"/>
        <w:rPr>
          <w:lang w:val="en-GB"/>
        </w:rPr>
      </w:pPr>
      <w:r w:rsidRPr="00482512">
        <w:rPr>
          <w:lang w:val="en-GB"/>
        </w:rPr>
        <w:t xml:space="preserve">C02: Malignant neoplasm of other and unspecified parts of tongue  </w:t>
      </w:r>
    </w:p>
    <w:p w14:paraId="6CE221F6" w14:textId="77777777" w:rsidR="00842AB2" w:rsidRPr="00482512" w:rsidRDefault="00842AB2" w:rsidP="00842AB2">
      <w:pPr>
        <w:spacing w:line="360" w:lineRule="auto"/>
        <w:rPr>
          <w:lang w:val="en-GB"/>
        </w:rPr>
      </w:pPr>
      <w:r w:rsidRPr="00482512">
        <w:rPr>
          <w:lang w:val="en-GB"/>
        </w:rPr>
        <w:t xml:space="preserve">C03: Malignant neoplasm of gum  </w:t>
      </w:r>
    </w:p>
    <w:p w14:paraId="3A3DDD6B" w14:textId="77777777" w:rsidR="00842AB2" w:rsidRPr="00482512" w:rsidRDefault="00842AB2" w:rsidP="00842AB2">
      <w:pPr>
        <w:spacing w:line="360" w:lineRule="auto"/>
        <w:rPr>
          <w:lang w:val="en-GB"/>
        </w:rPr>
      </w:pPr>
      <w:r w:rsidRPr="00482512">
        <w:rPr>
          <w:lang w:val="en-GB"/>
        </w:rPr>
        <w:t xml:space="preserve">C04: Malignant neoplasm of floor of mouth  </w:t>
      </w:r>
    </w:p>
    <w:p w14:paraId="72641FDE" w14:textId="77777777" w:rsidR="00842AB2" w:rsidRPr="00482512" w:rsidRDefault="00842AB2" w:rsidP="00842AB2">
      <w:pPr>
        <w:spacing w:line="360" w:lineRule="auto"/>
        <w:rPr>
          <w:lang w:val="en-GB"/>
        </w:rPr>
      </w:pPr>
      <w:r w:rsidRPr="00482512">
        <w:rPr>
          <w:lang w:val="en-GB"/>
        </w:rPr>
        <w:t xml:space="preserve">C05: Malignant neoplasm of palate  </w:t>
      </w:r>
    </w:p>
    <w:p w14:paraId="06278B3A" w14:textId="77777777" w:rsidR="00842AB2" w:rsidRPr="00482512" w:rsidRDefault="00842AB2" w:rsidP="00842AB2">
      <w:pPr>
        <w:spacing w:line="360" w:lineRule="auto"/>
        <w:rPr>
          <w:lang w:val="en-GB"/>
        </w:rPr>
      </w:pPr>
      <w:r w:rsidRPr="00482512">
        <w:rPr>
          <w:lang w:val="en-GB"/>
        </w:rPr>
        <w:t xml:space="preserve">C06: Malignant neoplasm of other and unspecified parts of mouth  </w:t>
      </w:r>
    </w:p>
    <w:p w14:paraId="3614E20C" w14:textId="77777777" w:rsidR="00842AB2" w:rsidRPr="00482512" w:rsidRDefault="00842AB2" w:rsidP="00842AB2">
      <w:pPr>
        <w:spacing w:line="360" w:lineRule="auto"/>
        <w:rPr>
          <w:lang w:val="en-GB"/>
        </w:rPr>
      </w:pPr>
      <w:r w:rsidRPr="00482512">
        <w:rPr>
          <w:lang w:val="en-GB"/>
        </w:rPr>
        <w:t xml:space="preserve">C07: Malignant neoplasm of parotid gland  </w:t>
      </w:r>
    </w:p>
    <w:p w14:paraId="5A30C61E" w14:textId="77777777" w:rsidR="00842AB2" w:rsidRPr="00482512" w:rsidRDefault="00842AB2" w:rsidP="00842AB2">
      <w:pPr>
        <w:spacing w:line="360" w:lineRule="auto"/>
        <w:rPr>
          <w:lang w:val="en-GB"/>
        </w:rPr>
      </w:pPr>
      <w:r w:rsidRPr="00482512">
        <w:rPr>
          <w:lang w:val="en-GB"/>
        </w:rPr>
        <w:t xml:space="preserve">C08: Malignant neoplasm of other and unspecified major salivary glands  </w:t>
      </w:r>
    </w:p>
    <w:p w14:paraId="1C2D4BFC" w14:textId="77777777" w:rsidR="00842AB2" w:rsidRPr="00482512" w:rsidRDefault="00842AB2" w:rsidP="00842AB2">
      <w:pPr>
        <w:spacing w:line="360" w:lineRule="auto"/>
        <w:rPr>
          <w:lang w:val="en-GB"/>
        </w:rPr>
      </w:pPr>
      <w:r w:rsidRPr="00482512">
        <w:rPr>
          <w:lang w:val="en-GB"/>
        </w:rPr>
        <w:t xml:space="preserve">C09: Malignant neoplasm of tonsil  </w:t>
      </w:r>
    </w:p>
    <w:p w14:paraId="10C8C948" w14:textId="77777777" w:rsidR="00842AB2" w:rsidRPr="00482512" w:rsidRDefault="00842AB2" w:rsidP="00842AB2">
      <w:pPr>
        <w:spacing w:line="360" w:lineRule="auto"/>
        <w:rPr>
          <w:lang w:val="en-GB"/>
        </w:rPr>
      </w:pPr>
      <w:r w:rsidRPr="00482512">
        <w:rPr>
          <w:lang w:val="en-GB"/>
        </w:rPr>
        <w:t xml:space="preserve">C10: Malignant neoplasm of oropharynx  </w:t>
      </w:r>
    </w:p>
    <w:p w14:paraId="01DE949E" w14:textId="77777777" w:rsidR="00842AB2" w:rsidRPr="00482512" w:rsidRDefault="00842AB2" w:rsidP="00842AB2">
      <w:pPr>
        <w:spacing w:line="360" w:lineRule="auto"/>
        <w:rPr>
          <w:lang w:val="en-GB"/>
        </w:rPr>
      </w:pPr>
      <w:r w:rsidRPr="00482512">
        <w:rPr>
          <w:lang w:val="en-GB"/>
        </w:rPr>
        <w:t xml:space="preserve">C11: Malignant neoplasm of nasopharynx  </w:t>
      </w:r>
    </w:p>
    <w:p w14:paraId="52F8337C" w14:textId="77777777" w:rsidR="00842AB2" w:rsidRPr="00482512" w:rsidRDefault="00842AB2" w:rsidP="00842AB2">
      <w:pPr>
        <w:spacing w:line="360" w:lineRule="auto"/>
        <w:rPr>
          <w:lang w:val="en-GB"/>
        </w:rPr>
      </w:pPr>
      <w:r w:rsidRPr="00482512">
        <w:rPr>
          <w:lang w:val="en-GB"/>
        </w:rPr>
        <w:t xml:space="preserve">C12: Malignant neoplasm of piriform sinus  </w:t>
      </w:r>
    </w:p>
    <w:p w14:paraId="16DBFDD5" w14:textId="77777777" w:rsidR="00842AB2" w:rsidRPr="00482512" w:rsidRDefault="00842AB2" w:rsidP="00842AB2">
      <w:pPr>
        <w:spacing w:line="360" w:lineRule="auto"/>
        <w:rPr>
          <w:lang w:val="en-GB"/>
        </w:rPr>
      </w:pPr>
      <w:r w:rsidRPr="00482512">
        <w:rPr>
          <w:lang w:val="en-GB"/>
        </w:rPr>
        <w:t xml:space="preserve">C13: Malignant neoplasm of hypopharynx  </w:t>
      </w:r>
    </w:p>
    <w:p w14:paraId="10A5A06F" w14:textId="77777777" w:rsidR="00842AB2" w:rsidRPr="00482512" w:rsidRDefault="00842AB2" w:rsidP="00842AB2">
      <w:pPr>
        <w:spacing w:line="360" w:lineRule="auto"/>
        <w:rPr>
          <w:lang w:val="en-GB"/>
        </w:rPr>
      </w:pPr>
      <w:r w:rsidRPr="00482512">
        <w:rPr>
          <w:lang w:val="en-GB"/>
        </w:rPr>
        <w:t xml:space="preserve">C14: Malignant neoplasm of other and ill-defined sites in the lip, oral cavity, and pharynx  </w:t>
      </w:r>
    </w:p>
    <w:p w14:paraId="3D0883D0" w14:textId="77777777" w:rsidR="00842AB2" w:rsidRPr="00482512" w:rsidRDefault="00842AB2" w:rsidP="00842AB2">
      <w:pPr>
        <w:spacing w:line="360" w:lineRule="auto"/>
        <w:rPr>
          <w:lang w:val="en-GB"/>
        </w:rPr>
      </w:pPr>
      <w:r w:rsidRPr="00482512">
        <w:rPr>
          <w:lang w:val="en-GB"/>
        </w:rPr>
        <w:t>C30: Malignant neoplasm of nasal cavity and middle ear</w:t>
      </w:r>
    </w:p>
    <w:p w14:paraId="0AB592F7" w14:textId="77777777" w:rsidR="00842AB2" w:rsidRPr="00482512" w:rsidRDefault="00842AB2" w:rsidP="00842AB2">
      <w:pPr>
        <w:spacing w:line="360" w:lineRule="auto"/>
        <w:rPr>
          <w:lang w:val="en-GB"/>
        </w:rPr>
      </w:pPr>
      <w:r w:rsidRPr="00482512">
        <w:rPr>
          <w:lang w:val="en-GB"/>
        </w:rPr>
        <w:t>C31: Malignant neoplasm of accessory sinuses</w:t>
      </w:r>
    </w:p>
    <w:p w14:paraId="72D3BD62" w14:textId="77777777" w:rsidR="00842AB2" w:rsidRPr="00482512" w:rsidRDefault="00842AB2" w:rsidP="00842AB2">
      <w:pPr>
        <w:spacing w:line="360" w:lineRule="auto"/>
        <w:rPr>
          <w:color w:val="000000"/>
          <w:lang w:val="en-GB"/>
        </w:rPr>
      </w:pPr>
      <w:r w:rsidRPr="00482512">
        <w:rPr>
          <w:lang w:val="en-GB"/>
        </w:rPr>
        <w:t>C32: Malignant neoplasm of larynx</w:t>
      </w:r>
      <w:r w:rsidRPr="00482512">
        <w:rPr>
          <w:lang w:val="en-GB"/>
        </w:rPr>
        <w:br w:type="page"/>
      </w:r>
    </w:p>
    <w:p w14:paraId="40154686" w14:textId="77777777" w:rsidR="00842AB2" w:rsidRPr="00482512" w:rsidRDefault="00842AB2" w:rsidP="00842AB2">
      <w:pPr>
        <w:spacing w:before="60" w:after="60" w:line="360" w:lineRule="auto"/>
        <w:rPr>
          <w:b/>
          <w:bCs/>
          <w:sz w:val="28"/>
          <w:szCs w:val="28"/>
          <w:lang w:val="en-GB"/>
        </w:rPr>
      </w:pPr>
      <w:r w:rsidRPr="2B913DBD">
        <w:rPr>
          <w:b/>
          <w:bCs/>
          <w:sz w:val="28"/>
          <w:szCs w:val="28"/>
          <w:lang w:val="en-GB"/>
        </w:rPr>
        <w:lastRenderedPageBreak/>
        <w:t>Appendix 2: list of ADICAP codes used for head and neck cancer patients’ identification</w:t>
      </w:r>
    </w:p>
    <w:p w14:paraId="0B3F4824" w14:textId="77777777" w:rsidR="00842AB2" w:rsidRDefault="00842AB2" w:rsidP="00842AB2">
      <w:pPr>
        <w:pStyle w:val="Body"/>
        <w:spacing w:line="360" w:lineRule="auto"/>
        <w:rPr>
          <w:sz w:val="28"/>
          <w:szCs w:val="28"/>
          <w:lang w:val="en-GB"/>
        </w:rPr>
      </w:pPr>
      <w:r w:rsidRPr="2B913DBD">
        <w:rPr>
          <w:color w:val="000000" w:themeColor="text1"/>
          <w:lang w:val="en-GB"/>
        </w:rPr>
        <w:t xml:space="preserve">ADICAP is a thesaurus elaborated by the Association for the Development of the Informatic in Cytology and Anatomic Pathology. ADICAP codes are present in every pathology report. They are composed of 8 mandatory alphanumerical characters and 7 optional alphanumerical characters. The first character informs on the sampling mode, the third and fourth characters informs on the sampled organ and the fifth to the eighth characters describe the lesion (benign or malignant nature, histological type). As an example, the code </w:t>
      </w:r>
      <w:r w:rsidRPr="2B913DBD">
        <w:rPr>
          <w:color w:val="000000" w:themeColor="text1"/>
          <w:lang w:val="en-US"/>
        </w:rPr>
        <w:t>OHAFE7T0 describe a surgical specimen with complete excision (O), sampled from the nasal cavities (AF), that corresponds to an in situ (T0) squamous cell carcinoma (E7).</w:t>
      </w:r>
    </w:p>
    <w:tbl>
      <w:tblPr>
        <w:tblW w:w="5687" w:type="dxa"/>
        <w:tblCellMar>
          <w:left w:w="70" w:type="dxa"/>
          <w:right w:w="70" w:type="dxa"/>
        </w:tblCellMar>
        <w:tblLook w:val="04A0" w:firstRow="1" w:lastRow="0" w:firstColumn="1" w:lastColumn="0" w:noHBand="0" w:noVBand="1"/>
      </w:tblPr>
      <w:tblGrid>
        <w:gridCol w:w="647"/>
        <w:gridCol w:w="5040"/>
      </w:tblGrid>
      <w:tr w:rsidR="00842AB2" w:rsidRPr="00C86795" w14:paraId="674CE00A" w14:textId="77777777" w:rsidTr="00E87429">
        <w:trPr>
          <w:trHeight w:val="320"/>
        </w:trPr>
        <w:tc>
          <w:tcPr>
            <w:tcW w:w="5687" w:type="dxa"/>
            <w:gridSpan w:val="2"/>
            <w:tcBorders>
              <w:top w:val="single" w:sz="8" w:space="0" w:color="auto"/>
              <w:left w:val="single" w:sz="8" w:space="0" w:color="auto"/>
              <w:bottom w:val="single" w:sz="8" w:space="0" w:color="auto"/>
              <w:right w:val="single" w:sz="4" w:space="0" w:color="auto"/>
            </w:tcBorders>
            <w:shd w:val="clear" w:color="auto" w:fill="auto"/>
            <w:noWrap/>
            <w:vAlign w:val="bottom"/>
          </w:tcPr>
          <w:p w14:paraId="15BF4F2B" w14:textId="77777777" w:rsidR="00842AB2" w:rsidRPr="00482512" w:rsidRDefault="00842AB2" w:rsidP="00E87429">
            <w:pPr>
              <w:spacing w:line="360" w:lineRule="auto"/>
              <w:jc w:val="center"/>
              <w:rPr>
                <w:color w:val="000000"/>
                <w:lang w:val="en-GB"/>
              </w:rPr>
            </w:pPr>
            <w:r w:rsidRPr="00482512">
              <w:rPr>
                <w:color w:val="000000"/>
                <w:lang w:val="en-GB"/>
              </w:rPr>
              <w:t>Dictionary D3 – third and fourth characters</w:t>
            </w:r>
          </w:p>
        </w:tc>
      </w:tr>
      <w:tr w:rsidR="00842AB2" w:rsidRPr="00482512" w14:paraId="09B53196" w14:textId="77777777" w:rsidTr="00E87429">
        <w:trPr>
          <w:trHeight w:val="320"/>
        </w:trPr>
        <w:tc>
          <w:tcPr>
            <w:tcW w:w="64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0B3BBB0D" w14:textId="77777777" w:rsidR="00842AB2" w:rsidRPr="00482512" w:rsidRDefault="00842AB2" w:rsidP="00E87429">
            <w:pPr>
              <w:spacing w:line="360" w:lineRule="auto"/>
              <w:rPr>
                <w:color w:val="000000"/>
                <w:lang w:val="en-GB"/>
              </w:rPr>
            </w:pPr>
            <w:r w:rsidRPr="00482512">
              <w:rPr>
                <w:color w:val="000000"/>
                <w:lang w:val="en-GB"/>
              </w:rPr>
              <w:t>Code</w:t>
            </w:r>
          </w:p>
        </w:tc>
        <w:tc>
          <w:tcPr>
            <w:tcW w:w="5040" w:type="dxa"/>
            <w:tcBorders>
              <w:top w:val="single" w:sz="8" w:space="0" w:color="auto"/>
              <w:left w:val="nil"/>
              <w:bottom w:val="single" w:sz="8" w:space="0" w:color="auto"/>
              <w:right w:val="single" w:sz="4" w:space="0" w:color="auto"/>
            </w:tcBorders>
            <w:shd w:val="clear" w:color="auto" w:fill="auto"/>
            <w:noWrap/>
            <w:vAlign w:val="bottom"/>
            <w:hideMark/>
          </w:tcPr>
          <w:p w14:paraId="0D8385EB" w14:textId="77777777" w:rsidR="00842AB2" w:rsidRPr="00482512" w:rsidRDefault="00842AB2" w:rsidP="00E87429">
            <w:pPr>
              <w:spacing w:line="360" w:lineRule="auto"/>
              <w:rPr>
                <w:color w:val="000000"/>
                <w:lang w:val="en-GB"/>
              </w:rPr>
            </w:pPr>
            <w:r w:rsidRPr="00482512">
              <w:rPr>
                <w:color w:val="000000"/>
                <w:lang w:val="en-GB"/>
              </w:rPr>
              <w:t>Organ</w:t>
            </w:r>
          </w:p>
        </w:tc>
      </w:tr>
      <w:tr w:rsidR="00842AB2" w:rsidRPr="00482512" w14:paraId="597D030F" w14:textId="77777777" w:rsidTr="00E87429">
        <w:trPr>
          <w:trHeight w:val="300"/>
        </w:trPr>
        <w:tc>
          <w:tcPr>
            <w:tcW w:w="647" w:type="dxa"/>
            <w:tcBorders>
              <w:top w:val="nil"/>
              <w:left w:val="single" w:sz="8" w:space="0" w:color="auto"/>
              <w:bottom w:val="nil"/>
              <w:right w:val="single" w:sz="8" w:space="0" w:color="auto"/>
            </w:tcBorders>
            <w:shd w:val="clear" w:color="auto" w:fill="auto"/>
            <w:noWrap/>
            <w:hideMark/>
          </w:tcPr>
          <w:p w14:paraId="073BF73A" w14:textId="77777777" w:rsidR="00842AB2" w:rsidRPr="00482512" w:rsidRDefault="00842AB2" w:rsidP="00E87429">
            <w:pPr>
              <w:spacing w:line="360" w:lineRule="auto"/>
              <w:rPr>
                <w:color w:val="000000"/>
                <w:lang w:val="en-GB"/>
              </w:rPr>
            </w:pPr>
            <w:r w:rsidRPr="00482512">
              <w:rPr>
                <w:color w:val="000000"/>
                <w:lang w:val="en-GB"/>
              </w:rPr>
              <w:t>AA</w:t>
            </w:r>
          </w:p>
        </w:tc>
        <w:tc>
          <w:tcPr>
            <w:tcW w:w="5040" w:type="dxa"/>
            <w:tcBorders>
              <w:top w:val="nil"/>
              <w:left w:val="nil"/>
              <w:bottom w:val="nil"/>
              <w:right w:val="single" w:sz="4" w:space="0" w:color="auto"/>
            </w:tcBorders>
            <w:shd w:val="clear" w:color="auto" w:fill="auto"/>
            <w:noWrap/>
            <w:hideMark/>
          </w:tcPr>
          <w:p w14:paraId="2288143C" w14:textId="77777777" w:rsidR="00842AB2" w:rsidRPr="00482512" w:rsidRDefault="00842AB2" w:rsidP="00E87429">
            <w:pPr>
              <w:spacing w:line="360" w:lineRule="auto"/>
              <w:rPr>
                <w:color w:val="000000"/>
                <w:lang w:val="en-GB"/>
              </w:rPr>
            </w:pPr>
            <w:r w:rsidRPr="00482512">
              <w:rPr>
                <w:lang w:val="en-GB"/>
              </w:rPr>
              <w:t>Palatine tonsil</w:t>
            </w:r>
          </w:p>
        </w:tc>
      </w:tr>
      <w:tr w:rsidR="00842AB2" w:rsidRPr="00482512" w14:paraId="04C85B48" w14:textId="77777777" w:rsidTr="00E87429">
        <w:trPr>
          <w:trHeight w:val="300"/>
        </w:trPr>
        <w:tc>
          <w:tcPr>
            <w:tcW w:w="647" w:type="dxa"/>
            <w:tcBorders>
              <w:top w:val="nil"/>
              <w:left w:val="single" w:sz="8" w:space="0" w:color="auto"/>
              <w:bottom w:val="nil"/>
              <w:right w:val="single" w:sz="8" w:space="0" w:color="auto"/>
            </w:tcBorders>
            <w:shd w:val="clear" w:color="auto" w:fill="auto"/>
            <w:noWrap/>
            <w:hideMark/>
          </w:tcPr>
          <w:p w14:paraId="2BEB384F" w14:textId="77777777" w:rsidR="00842AB2" w:rsidRPr="00482512" w:rsidRDefault="00842AB2" w:rsidP="00E87429">
            <w:pPr>
              <w:spacing w:line="360" w:lineRule="auto"/>
              <w:rPr>
                <w:color w:val="000000"/>
                <w:lang w:val="en-GB"/>
              </w:rPr>
            </w:pPr>
            <w:r w:rsidRPr="00482512">
              <w:rPr>
                <w:color w:val="000000"/>
                <w:lang w:val="en-GB"/>
              </w:rPr>
              <w:t>AC</w:t>
            </w:r>
          </w:p>
        </w:tc>
        <w:tc>
          <w:tcPr>
            <w:tcW w:w="5040" w:type="dxa"/>
            <w:tcBorders>
              <w:top w:val="nil"/>
              <w:left w:val="nil"/>
              <w:bottom w:val="nil"/>
              <w:right w:val="single" w:sz="4" w:space="0" w:color="auto"/>
            </w:tcBorders>
            <w:shd w:val="clear" w:color="auto" w:fill="auto"/>
            <w:noWrap/>
            <w:hideMark/>
          </w:tcPr>
          <w:p w14:paraId="79DBEAB7" w14:textId="77777777" w:rsidR="00842AB2" w:rsidRPr="00482512" w:rsidRDefault="00842AB2" w:rsidP="00E87429">
            <w:pPr>
              <w:spacing w:line="360" w:lineRule="auto"/>
              <w:rPr>
                <w:color w:val="000000"/>
                <w:lang w:val="en-GB"/>
              </w:rPr>
            </w:pPr>
            <w:r w:rsidRPr="00482512">
              <w:rPr>
                <w:lang w:val="en-GB"/>
              </w:rPr>
              <w:t>Cavum - nasopharynx</w:t>
            </w:r>
          </w:p>
        </w:tc>
      </w:tr>
      <w:tr w:rsidR="00842AB2" w:rsidRPr="00482512" w14:paraId="1C97F881" w14:textId="77777777" w:rsidTr="00E87429">
        <w:trPr>
          <w:trHeight w:val="320"/>
        </w:trPr>
        <w:tc>
          <w:tcPr>
            <w:tcW w:w="647" w:type="dxa"/>
            <w:tcBorders>
              <w:top w:val="nil"/>
              <w:left w:val="single" w:sz="8" w:space="0" w:color="auto"/>
              <w:bottom w:val="nil"/>
              <w:right w:val="single" w:sz="8" w:space="0" w:color="auto"/>
            </w:tcBorders>
            <w:shd w:val="clear" w:color="auto" w:fill="auto"/>
            <w:hideMark/>
          </w:tcPr>
          <w:p w14:paraId="156282BF" w14:textId="77777777" w:rsidR="00842AB2" w:rsidRPr="00482512" w:rsidRDefault="00842AB2" w:rsidP="00E87429">
            <w:pPr>
              <w:spacing w:line="360" w:lineRule="auto"/>
              <w:rPr>
                <w:color w:val="000000"/>
                <w:lang w:val="en-GB"/>
              </w:rPr>
            </w:pPr>
            <w:r w:rsidRPr="00482512">
              <w:rPr>
                <w:color w:val="000000"/>
                <w:lang w:val="en-GB"/>
              </w:rPr>
              <w:t>AF</w:t>
            </w:r>
          </w:p>
        </w:tc>
        <w:tc>
          <w:tcPr>
            <w:tcW w:w="5040" w:type="dxa"/>
            <w:tcBorders>
              <w:top w:val="nil"/>
              <w:left w:val="nil"/>
              <w:bottom w:val="nil"/>
              <w:right w:val="single" w:sz="4" w:space="0" w:color="auto"/>
            </w:tcBorders>
            <w:shd w:val="clear" w:color="auto" w:fill="auto"/>
            <w:hideMark/>
          </w:tcPr>
          <w:p w14:paraId="7F3E8597" w14:textId="77777777" w:rsidR="00842AB2" w:rsidRPr="00482512" w:rsidRDefault="00842AB2" w:rsidP="00E87429">
            <w:pPr>
              <w:spacing w:line="360" w:lineRule="auto"/>
              <w:rPr>
                <w:color w:val="000000"/>
                <w:lang w:val="en-GB"/>
              </w:rPr>
            </w:pPr>
            <w:r w:rsidRPr="00482512">
              <w:rPr>
                <w:lang w:val="en-GB"/>
              </w:rPr>
              <w:t>Nasal cavity</w:t>
            </w:r>
          </w:p>
        </w:tc>
      </w:tr>
      <w:tr w:rsidR="00842AB2" w:rsidRPr="00482512" w14:paraId="5A870938" w14:textId="77777777" w:rsidTr="00E87429">
        <w:trPr>
          <w:trHeight w:val="300"/>
        </w:trPr>
        <w:tc>
          <w:tcPr>
            <w:tcW w:w="647" w:type="dxa"/>
            <w:tcBorders>
              <w:top w:val="nil"/>
              <w:left w:val="single" w:sz="8" w:space="0" w:color="auto"/>
              <w:bottom w:val="nil"/>
              <w:right w:val="single" w:sz="8" w:space="0" w:color="auto"/>
            </w:tcBorders>
            <w:shd w:val="clear" w:color="auto" w:fill="auto"/>
            <w:noWrap/>
            <w:hideMark/>
          </w:tcPr>
          <w:p w14:paraId="0D253014" w14:textId="77777777" w:rsidR="00842AB2" w:rsidRPr="00482512" w:rsidRDefault="00842AB2" w:rsidP="00E87429">
            <w:pPr>
              <w:spacing w:line="360" w:lineRule="auto"/>
              <w:rPr>
                <w:color w:val="000000"/>
                <w:lang w:val="en-GB"/>
              </w:rPr>
            </w:pPr>
            <w:r w:rsidRPr="00482512">
              <w:rPr>
                <w:color w:val="000000"/>
                <w:lang w:val="en-GB"/>
              </w:rPr>
              <w:t>AH</w:t>
            </w:r>
          </w:p>
        </w:tc>
        <w:tc>
          <w:tcPr>
            <w:tcW w:w="5040" w:type="dxa"/>
            <w:tcBorders>
              <w:top w:val="nil"/>
              <w:left w:val="nil"/>
              <w:bottom w:val="nil"/>
              <w:right w:val="single" w:sz="4" w:space="0" w:color="auto"/>
            </w:tcBorders>
            <w:shd w:val="clear" w:color="auto" w:fill="auto"/>
            <w:noWrap/>
            <w:hideMark/>
          </w:tcPr>
          <w:p w14:paraId="66B2201E" w14:textId="77777777" w:rsidR="00842AB2" w:rsidRPr="00482512" w:rsidRDefault="00842AB2" w:rsidP="00E87429">
            <w:pPr>
              <w:spacing w:line="360" w:lineRule="auto"/>
              <w:rPr>
                <w:color w:val="000000"/>
                <w:lang w:val="en-GB"/>
              </w:rPr>
            </w:pPr>
            <w:r w:rsidRPr="00482512">
              <w:rPr>
                <w:lang w:val="en-GB"/>
              </w:rPr>
              <w:t>Hypopharynx</w:t>
            </w:r>
          </w:p>
        </w:tc>
      </w:tr>
      <w:tr w:rsidR="00842AB2" w:rsidRPr="00482512" w14:paraId="427FABE6" w14:textId="77777777" w:rsidTr="00E87429">
        <w:trPr>
          <w:trHeight w:val="300"/>
        </w:trPr>
        <w:tc>
          <w:tcPr>
            <w:tcW w:w="647" w:type="dxa"/>
            <w:tcBorders>
              <w:top w:val="nil"/>
              <w:left w:val="single" w:sz="8" w:space="0" w:color="auto"/>
              <w:bottom w:val="nil"/>
              <w:right w:val="single" w:sz="8" w:space="0" w:color="auto"/>
            </w:tcBorders>
            <w:shd w:val="clear" w:color="auto" w:fill="auto"/>
            <w:noWrap/>
            <w:hideMark/>
          </w:tcPr>
          <w:p w14:paraId="09799FE2" w14:textId="77777777" w:rsidR="00842AB2" w:rsidRPr="00482512" w:rsidRDefault="00842AB2" w:rsidP="00E87429">
            <w:pPr>
              <w:spacing w:line="360" w:lineRule="auto"/>
              <w:rPr>
                <w:color w:val="000000"/>
                <w:lang w:val="en-GB"/>
              </w:rPr>
            </w:pPr>
            <w:r w:rsidRPr="00482512">
              <w:rPr>
                <w:color w:val="000000"/>
                <w:lang w:val="en-GB"/>
              </w:rPr>
              <w:t>AL</w:t>
            </w:r>
          </w:p>
        </w:tc>
        <w:tc>
          <w:tcPr>
            <w:tcW w:w="5040" w:type="dxa"/>
            <w:tcBorders>
              <w:top w:val="nil"/>
              <w:left w:val="nil"/>
              <w:bottom w:val="nil"/>
              <w:right w:val="single" w:sz="4" w:space="0" w:color="auto"/>
            </w:tcBorders>
            <w:shd w:val="clear" w:color="auto" w:fill="auto"/>
            <w:noWrap/>
            <w:hideMark/>
          </w:tcPr>
          <w:p w14:paraId="19F76238" w14:textId="77777777" w:rsidR="00842AB2" w:rsidRPr="00482512" w:rsidRDefault="00842AB2" w:rsidP="00E87429">
            <w:pPr>
              <w:spacing w:line="360" w:lineRule="auto"/>
              <w:rPr>
                <w:color w:val="000000"/>
                <w:lang w:val="en-GB"/>
              </w:rPr>
            </w:pPr>
            <w:r w:rsidRPr="00482512">
              <w:rPr>
                <w:lang w:val="en-GB"/>
              </w:rPr>
              <w:t>Larynx</w:t>
            </w:r>
          </w:p>
        </w:tc>
      </w:tr>
      <w:tr w:rsidR="00842AB2" w:rsidRPr="00482512" w14:paraId="492104AF" w14:textId="77777777" w:rsidTr="00E87429">
        <w:trPr>
          <w:trHeight w:val="320"/>
        </w:trPr>
        <w:tc>
          <w:tcPr>
            <w:tcW w:w="647" w:type="dxa"/>
            <w:tcBorders>
              <w:top w:val="nil"/>
              <w:left w:val="single" w:sz="8" w:space="0" w:color="auto"/>
              <w:bottom w:val="nil"/>
              <w:right w:val="single" w:sz="8" w:space="0" w:color="auto"/>
            </w:tcBorders>
            <w:shd w:val="clear" w:color="auto" w:fill="auto"/>
            <w:hideMark/>
          </w:tcPr>
          <w:p w14:paraId="36F2812E" w14:textId="77777777" w:rsidR="00842AB2" w:rsidRPr="00482512" w:rsidRDefault="00842AB2" w:rsidP="00E87429">
            <w:pPr>
              <w:spacing w:line="360" w:lineRule="auto"/>
              <w:rPr>
                <w:color w:val="000000"/>
                <w:lang w:val="en-GB"/>
              </w:rPr>
            </w:pPr>
            <w:r w:rsidRPr="00482512">
              <w:rPr>
                <w:color w:val="000000"/>
                <w:lang w:val="en-GB"/>
              </w:rPr>
              <w:t>AO</w:t>
            </w:r>
          </w:p>
        </w:tc>
        <w:tc>
          <w:tcPr>
            <w:tcW w:w="5040" w:type="dxa"/>
            <w:tcBorders>
              <w:top w:val="nil"/>
              <w:left w:val="nil"/>
              <w:bottom w:val="nil"/>
              <w:right w:val="single" w:sz="4" w:space="0" w:color="auto"/>
            </w:tcBorders>
            <w:shd w:val="clear" w:color="auto" w:fill="auto"/>
            <w:hideMark/>
          </w:tcPr>
          <w:p w14:paraId="10528766" w14:textId="77777777" w:rsidR="00842AB2" w:rsidRPr="00482512" w:rsidRDefault="00842AB2" w:rsidP="00E87429">
            <w:pPr>
              <w:spacing w:line="360" w:lineRule="auto"/>
              <w:rPr>
                <w:color w:val="000000"/>
                <w:lang w:val="en-GB"/>
              </w:rPr>
            </w:pPr>
            <w:r w:rsidRPr="00482512">
              <w:rPr>
                <w:lang w:val="en-GB"/>
              </w:rPr>
              <w:t>Oropharynx</w:t>
            </w:r>
          </w:p>
        </w:tc>
      </w:tr>
      <w:tr w:rsidR="00842AB2" w:rsidRPr="00482512" w14:paraId="2978B98E" w14:textId="77777777" w:rsidTr="00E87429">
        <w:trPr>
          <w:trHeight w:val="320"/>
        </w:trPr>
        <w:tc>
          <w:tcPr>
            <w:tcW w:w="647" w:type="dxa"/>
            <w:tcBorders>
              <w:top w:val="nil"/>
              <w:left w:val="single" w:sz="8" w:space="0" w:color="auto"/>
              <w:bottom w:val="nil"/>
              <w:right w:val="single" w:sz="8" w:space="0" w:color="auto"/>
            </w:tcBorders>
            <w:shd w:val="clear" w:color="auto" w:fill="auto"/>
            <w:hideMark/>
          </w:tcPr>
          <w:p w14:paraId="12BD82FF" w14:textId="77777777" w:rsidR="00842AB2" w:rsidRPr="00482512" w:rsidRDefault="00842AB2" w:rsidP="00E87429">
            <w:pPr>
              <w:spacing w:line="360" w:lineRule="auto"/>
              <w:rPr>
                <w:color w:val="000000"/>
                <w:lang w:val="en-GB"/>
              </w:rPr>
            </w:pPr>
            <w:r w:rsidRPr="00482512">
              <w:rPr>
                <w:color w:val="000000"/>
                <w:lang w:val="en-GB"/>
              </w:rPr>
              <w:t>AP</w:t>
            </w:r>
          </w:p>
        </w:tc>
        <w:tc>
          <w:tcPr>
            <w:tcW w:w="5040" w:type="dxa"/>
            <w:tcBorders>
              <w:top w:val="nil"/>
              <w:left w:val="nil"/>
              <w:bottom w:val="nil"/>
              <w:right w:val="single" w:sz="4" w:space="0" w:color="auto"/>
            </w:tcBorders>
            <w:shd w:val="clear" w:color="auto" w:fill="auto"/>
            <w:hideMark/>
          </w:tcPr>
          <w:p w14:paraId="0B5726D0" w14:textId="77777777" w:rsidR="00842AB2" w:rsidRPr="00482512" w:rsidRDefault="00842AB2" w:rsidP="00E87429">
            <w:pPr>
              <w:spacing w:line="360" w:lineRule="auto"/>
              <w:rPr>
                <w:color w:val="000000"/>
                <w:lang w:val="en-GB"/>
              </w:rPr>
            </w:pPr>
            <w:r w:rsidRPr="00482512">
              <w:rPr>
                <w:lang w:val="en-GB"/>
              </w:rPr>
              <w:t>Pharynx</w:t>
            </w:r>
          </w:p>
        </w:tc>
      </w:tr>
      <w:tr w:rsidR="00842AB2" w:rsidRPr="00482512" w14:paraId="2ABEBEA9" w14:textId="77777777" w:rsidTr="00E87429">
        <w:trPr>
          <w:trHeight w:val="300"/>
        </w:trPr>
        <w:tc>
          <w:tcPr>
            <w:tcW w:w="647" w:type="dxa"/>
            <w:tcBorders>
              <w:top w:val="nil"/>
              <w:left w:val="single" w:sz="8" w:space="0" w:color="auto"/>
              <w:bottom w:val="nil"/>
              <w:right w:val="single" w:sz="8" w:space="0" w:color="auto"/>
            </w:tcBorders>
            <w:shd w:val="clear" w:color="auto" w:fill="auto"/>
            <w:noWrap/>
            <w:hideMark/>
          </w:tcPr>
          <w:p w14:paraId="177334B6" w14:textId="77777777" w:rsidR="00842AB2" w:rsidRPr="00482512" w:rsidRDefault="00842AB2" w:rsidP="00E87429">
            <w:pPr>
              <w:spacing w:line="360" w:lineRule="auto"/>
              <w:rPr>
                <w:color w:val="000000"/>
                <w:lang w:val="en-GB"/>
              </w:rPr>
            </w:pPr>
            <w:r w:rsidRPr="00482512">
              <w:rPr>
                <w:color w:val="000000"/>
                <w:lang w:val="en-GB"/>
              </w:rPr>
              <w:t>AS</w:t>
            </w:r>
          </w:p>
        </w:tc>
        <w:tc>
          <w:tcPr>
            <w:tcW w:w="5040" w:type="dxa"/>
            <w:tcBorders>
              <w:top w:val="nil"/>
              <w:left w:val="nil"/>
              <w:bottom w:val="nil"/>
              <w:right w:val="single" w:sz="4" w:space="0" w:color="auto"/>
            </w:tcBorders>
            <w:shd w:val="clear" w:color="auto" w:fill="auto"/>
            <w:noWrap/>
            <w:hideMark/>
          </w:tcPr>
          <w:p w14:paraId="39B9DF78" w14:textId="77777777" w:rsidR="00842AB2" w:rsidRPr="00482512" w:rsidRDefault="00842AB2" w:rsidP="00E87429">
            <w:pPr>
              <w:spacing w:line="360" w:lineRule="auto"/>
              <w:rPr>
                <w:color w:val="000000"/>
                <w:lang w:val="en-GB"/>
              </w:rPr>
            </w:pPr>
            <w:r w:rsidRPr="00482512">
              <w:rPr>
                <w:lang w:val="en-GB"/>
              </w:rPr>
              <w:t>Facial sinuses</w:t>
            </w:r>
          </w:p>
        </w:tc>
      </w:tr>
      <w:tr w:rsidR="00842AB2" w:rsidRPr="00482512" w14:paraId="6DEF6817" w14:textId="77777777" w:rsidTr="00E87429">
        <w:trPr>
          <w:trHeight w:val="320"/>
        </w:trPr>
        <w:tc>
          <w:tcPr>
            <w:tcW w:w="647" w:type="dxa"/>
            <w:tcBorders>
              <w:top w:val="nil"/>
              <w:left w:val="single" w:sz="8" w:space="0" w:color="auto"/>
              <w:bottom w:val="nil"/>
              <w:right w:val="single" w:sz="8" w:space="0" w:color="auto"/>
            </w:tcBorders>
            <w:shd w:val="clear" w:color="auto" w:fill="auto"/>
            <w:hideMark/>
          </w:tcPr>
          <w:p w14:paraId="72A5187B" w14:textId="77777777" w:rsidR="00842AB2" w:rsidRPr="00482512" w:rsidRDefault="00842AB2" w:rsidP="00E87429">
            <w:pPr>
              <w:spacing w:line="360" w:lineRule="auto"/>
              <w:rPr>
                <w:color w:val="000000"/>
                <w:lang w:val="en-GB"/>
              </w:rPr>
            </w:pPr>
            <w:r w:rsidRPr="00482512">
              <w:rPr>
                <w:color w:val="000000"/>
                <w:lang w:val="en-GB"/>
              </w:rPr>
              <w:t>AZ</w:t>
            </w:r>
          </w:p>
        </w:tc>
        <w:tc>
          <w:tcPr>
            <w:tcW w:w="5040" w:type="dxa"/>
            <w:tcBorders>
              <w:top w:val="nil"/>
              <w:left w:val="nil"/>
              <w:bottom w:val="nil"/>
              <w:right w:val="single" w:sz="4" w:space="0" w:color="auto"/>
            </w:tcBorders>
            <w:shd w:val="clear" w:color="auto" w:fill="auto"/>
            <w:hideMark/>
          </w:tcPr>
          <w:p w14:paraId="42A924A3" w14:textId="77777777" w:rsidR="00842AB2" w:rsidRPr="00482512" w:rsidRDefault="00842AB2" w:rsidP="00E87429">
            <w:pPr>
              <w:spacing w:line="360" w:lineRule="auto"/>
              <w:rPr>
                <w:color w:val="000000"/>
                <w:lang w:val="en-GB"/>
              </w:rPr>
            </w:pPr>
            <w:r w:rsidRPr="00482512">
              <w:rPr>
                <w:lang w:val="en-GB"/>
              </w:rPr>
              <w:t>Upper aero-digestive system</w:t>
            </w:r>
          </w:p>
        </w:tc>
      </w:tr>
      <w:tr w:rsidR="00842AB2" w:rsidRPr="00614FA5" w14:paraId="6D657627" w14:textId="77777777" w:rsidTr="00E87429">
        <w:trPr>
          <w:trHeight w:val="320"/>
        </w:trPr>
        <w:tc>
          <w:tcPr>
            <w:tcW w:w="647" w:type="dxa"/>
            <w:tcBorders>
              <w:top w:val="nil"/>
              <w:left w:val="single" w:sz="8" w:space="0" w:color="auto"/>
              <w:bottom w:val="nil"/>
              <w:right w:val="single" w:sz="8" w:space="0" w:color="auto"/>
            </w:tcBorders>
            <w:shd w:val="clear" w:color="auto" w:fill="auto"/>
            <w:noWrap/>
            <w:hideMark/>
          </w:tcPr>
          <w:p w14:paraId="14792342" w14:textId="77777777" w:rsidR="00842AB2" w:rsidRPr="00482512" w:rsidRDefault="00842AB2" w:rsidP="00E87429">
            <w:pPr>
              <w:spacing w:line="360" w:lineRule="auto"/>
              <w:rPr>
                <w:color w:val="000000"/>
                <w:lang w:val="en-GB"/>
              </w:rPr>
            </w:pPr>
            <w:r w:rsidRPr="00482512">
              <w:rPr>
                <w:color w:val="000000"/>
                <w:lang w:val="en-GB"/>
              </w:rPr>
              <w:t>BA</w:t>
            </w:r>
          </w:p>
        </w:tc>
        <w:tc>
          <w:tcPr>
            <w:tcW w:w="5040" w:type="dxa"/>
            <w:tcBorders>
              <w:top w:val="nil"/>
              <w:left w:val="nil"/>
              <w:bottom w:val="nil"/>
              <w:right w:val="single" w:sz="4" w:space="0" w:color="auto"/>
            </w:tcBorders>
            <w:shd w:val="clear" w:color="auto" w:fill="auto"/>
            <w:hideMark/>
          </w:tcPr>
          <w:p w14:paraId="064A59D8" w14:textId="77777777" w:rsidR="00842AB2" w:rsidRPr="00482512" w:rsidRDefault="00842AB2" w:rsidP="00E87429">
            <w:pPr>
              <w:spacing w:line="360" w:lineRule="auto"/>
              <w:rPr>
                <w:color w:val="000000"/>
                <w:lang w:val="en-GB"/>
              </w:rPr>
            </w:pPr>
            <w:proofErr w:type="gramStart"/>
            <w:r w:rsidRPr="00482512">
              <w:rPr>
                <w:lang w:val="en-GB"/>
              </w:rPr>
              <w:t>Other</w:t>
            </w:r>
            <w:proofErr w:type="gramEnd"/>
            <w:r w:rsidRPr="00482512">
              <w:rPr>
                <w:lang w:val="en-GB"/>
              </w:rPr>
              <w:t xml:space="preserve"> accessory salivary gland - salivary gland</w:t>
            </w:r>
          </w:p>
        </w:tc>
      </w:tr>
      <w:tr w:rsidR="00842AB2" w:rsidRPr="00482512" w14:paraId="0091C75D" w14:textId="77777777" w:rsidTr="00E87429">
        <w:trPr>
          <w:trHeight w:val="320"/>
        </w:trPr>
        <w:tc>
          <w:tcPr>
            <w:tcW w:w="647" w:type="dxa"/>
            <w:tcBorders>
              <w:top w:val="nil"/>
              <w:left w:val="single" w:sz="8" w:space="0" w:color="auto"/>
              <w:bottom w:val="nil"/>
              <w:right w:val="single" w:sz="8" w:space="0" w:color="auto"/>
            </w:tcBorders>
            <w:shd w:val="clear" w:color="auto" w:fill="auto"/>
            <w:hideMark/>
          </w:tcPr>
          <w:p w14:paraId="6872A955" w14:textId="77777777" w:rsidR="00842AB2" w:rsidRPr="00482512" w:rsidRDefault="00842AB2" w:rsidP="00E87429">
            <w:pPr>
              <w:spacing w:line="360" w:lineRule="auto"/>
              <w:rPr>
                <w:color w:val="000000"/>
                <w:lang w:val="en-GB"/>
              </w:rPr>
            </w:pPr>
            <w:r w:rsidRPr="00482512">
              <w:rPr>
                <w:color w:val="000000"/>
                <w:lang w:val="en-GB"/>
              </w:rPr>
              <w:t>BD</w:t>
            </w:r>
          </w:p>
        </w:tc>
        <w:tc>
          <w:tcPr>
            <w:tcW w:w="5040" w:type="dxa"/>
            <w:tcBorders>
              <w:top w:val="nil"/>
              <w:left w:val="nil"/>
              <w:bottom w:val="nil"/>
              <w:right w:val="single" w:sz="4" w:space="0" w:color="auto"/>
            </w:tcBorders>
            <w:shd w:val="clear" w:color="auto" w:fill="auto"/>
            <w:hideMark/>
          </w:tcPr>
          <w:p w14:paraId="11D702C4" w14:textId="77777777" w:rsidR="00842AB2" w:rsidRPr="00482512" w:rsidRDefault="00842AB2" w:rsidP="00E87429">
            <w:pPr>
              <w:spacing w:line="360" w:lineRule="auto"/>
              <w:rPr>
                <w:color w:val="000000"/>
                <w:lang w:val="en-GB"/>
              </w:rPr>
            </w:pPr>
            <w:r w:rsidRPr="00482512">
              <w:rPr>
                <w:lang w:val="en-GB"/>
              </w:rPr>
              <w:t>Tooth - dental arch</w:t>
            </w:r>
          </w:p>
        </w:tc>
      </w:tr>
      <w:tr w:rsidR="00842AB2" w:rsidRPr="00482512" w14:paraId="322DF824" w14:textId="77777777" w:rsidTr="00E87429">
        <w:trPr>
          <w:trHeight w:val="300"/>
        </w:trPr>
        <w:tc>
          <w:tcPr>
            <w:tcW w:w="647" w:type="dxa"/>
            <w:tcBorders>
              <w:top w:val="nil"/>
              <w:left w:val="single" w:sz="8" w:space="0" w:color="auto"/>
              <w:bottom w:val="nil"/>
              <w:right w:val="single" w:sz="8" w:space="0" w:color="auto"/>
            </w:tcBorders>
            <w:shd w:val="clear" w:color="auto" w:fill="auto"/>
            <w:noWrap/>
            <w:hideMark/>
          </w:tcPr>
          <w:p w14:paraId="7399EA10" w14:textId="77777777" w:rsidR="00842AB2" w:rsidRPr="00482512" w:rsidRDefault="00842AB2" w:rsidP="00E87429">
            <w:pPr>
              <w:spacing w:line="360" w:lineRule="auto"/>
              <w:rPr>
                <w:color w:val="000000"/>
                <w:lang w:val="en-GB"/>
              </w:rPr>
            </w:pPr>
            <w:r w:rsidRPr="00482512">
              <w:rPr>
                <w:color w:val="000000"/>
                <w:lang w:val="en-GB"/>
              </w:rPr>
              <w:t>BG</w:t>
            </w:r>
          </w:p>
        </w:tc>
        <w:tc>
          <w:tcPr>
            <w:tcW w:w="5040" w:type="dxa"/>
            <w:tcBorders>
              <w:top w:val="nil"/>
              <w:left w:val="nil"/>
              <w:bottom w:val="nil"/>
              <w:right w:val="single" w:sz="4" w:space="0" w:color="auto"/>
            </w:tcBorders>
            <w:shd w:val="clear" w:color="auto" w:fill="auto"/>
            <w:noWrap/>
            <w:hideMark/>
          </w:tcPr>
          <w:p w14:paraId="72B55941" w14:textId="77777777" w:rsidR="00842AB2" w:rsidRPr="00482512" w:rsidRDefault="00842AB2" w:rsidP="00E87429">
            <w:pPr>
              <w:spacing w:line="360" w:lineRule="auto"/>
              <w:rPr>
                <w:color w:val="000000"/>
                <w:lang w:val="en-GB"/>
              </w:rPr>
            </w:pPr>
            <w:r w:rsidRPr="00482512">
              <w:rPr>
                <w:lang w:val="en-GB"/>
              </w:rPr>
              <w:t>Gum</w:t>
            </w:r>
          </w:p>
        </w:tc>
      </w:tr>
      <w:tr w:rsidR="00842AB2" w:rsidRPr="00482512" w14:paraId="7630C363" w14:textId="77777777" w:rsidTr="00E87429">
        <w:trPr>
          <w:trHeight w:val="320"/>
        </w:trPr>
        <w:tc>
          <w:tcPr>
            <w:tcW w:w="647" w:type="dxa"/>
            <w:tcBorders>
              <w:top w:val="nil"/>
              <w:left w:val="single" w:sz="8" w:space="0" w:color="auto"/>
              <w:bottom w:val="nil"/>
              <w:right w:val="single" w:sz="8" w:space="0" w:color="auto"/>
            </w:tcBorders>
            <w:shd w:val="clear" w:color="auto" w:fill="auto"/>
            <w:noWrap/>
            <w:hideMark/>
          </w:tcPr>
          <w:p w14:paraId="28955BB7" w14:textId="77777777" w:rsidR="00842AB2" w:rsidRPr="00482512" w:rsidRDefault="00842AB2" w:rsidP="00E87429">
            <w:pPr>
              <w:spacing w:line="360" w:lineRule="auto"/>
              <w:rPr>
                <w:color w:val="000000"/>
                <w:lang w:val="en-GB"/>
              </w:rPr>
            </w:pPr>
            <w:r w:rsidRPr="00482512">
              <w:rPr>
                <w:color w:val="000000"/>
                <w:lang w:val="en-GB"/>
              </w:rPr>
              <w:t>BL</w:t>
            </w:r>
          </w:p>
        </w:tc>
        <w:tc>
          <w:tcPr>
            <w:tcW w:w="5040" w:type="dxa"/>
            <w:tcBorders>
              <w:top w:val="nil"/>
              <w:left w:val="nil"/>
              <w:bottom w:val="nil"/>
              <w:right w:val="single" w:sz="4" w:space="0" w:color="auto"/>
            </w:tcBorders>
            <w:shd w:val="clear" w:color="auto" w:fill="auto"/>
            <w:noWrap/>
            <w:hideMark/>
          </w:tcPr>
          <w:p w14:paraId="04EC3EC5" w14:textId="77777777" w:rsidR="00842AB2" w:rsidRPr="00482512" w:rsidRDefault="00842AB2" w:rsidP="00E87429">
            <w:pPr>
              <w:spacing w:line="360" w:lineRule="auto"/>
              <w:rPr>
                <w:color w:val="000000"/>
                <w:lang w:val="en-GB"/>
              </w:rPr>
            </w:pPr>
            <w:r>
              <w:rPr>
                <w:color w:val="000000"/>
                <w:lang w:val="en-GB"/>
              </w:rPr>
              <w:t>Tongue</w:t>
            </w:r>
          </w:p>
        </w:tc>
      </w:tr>
      <w:tr w:rsidR="00842AB2" w:rsidRPr="00482512" w14:paraId="73BCBA93" w14:textId="77777777" w:rsidTr="00E87429">
        <w:trPr>
          <w:trHeight w:val="320"/>
        </w:trPr>
        <w:tc>
          <w:tcPr>
            <w:tcW w:w="647" w:type="dxa"/>
            <w:tcBorders>
              <w:top w:val="nil"/>
              <w:left w:val="single" w:sz="8" w:space="0" w:color="auto"/>
              <w:bottom w:val="nil"/>
              <w:right w:val="single" w:sz="8" w:space="0" w:color="auto"/>
            </w:tcBorders>
            <w:shd w:val="clear" w:color="auto" w:fill="auto"/>
            <w:hideMark/>
          </w:tcPr>
          <w:p w14:paraId="47C4932B" w14:textId="77777777" w:rsidR="00842AB2" w:rsidRPr="00482512" w:rsidRDefault="00842AB2" w:rsidP="00E87429">
            <w:pPr>
              <w:spacing w:line="360" w:lineRule="auto"/>
              <w:rPr>
                <w:color w:val="000000"/>
                <w:lang w:val="en-GB"/>
              </w:rPr>
            </w:pPr>
            <w:r w:rsidRPr="00482512">
              <w:rPr>
                <w:color w:val="000000"/>
                <w:lang w:val="en-GB"/>
              </w:rPr>
              <w:t>BM</w:t>
            </w:r>
          </w:p>
        </w:tc>
        <w:tc>
          <w:tcPr>
            <w:tcW w:w="5040" w:type="dxa"/>
            <w:tcBorders>
              <w:top w:val="nil"/>
              <w:left w:val="nil"/>
              <w:bottom w:val="nil"/>
              <w:right w:val="single" w:sz="4" w:space="0" w:color="auto"/>
            </w:tcBorders>
            <w:shd w:val="clear" w:color="auto" w:fill="auto"/>
            <w:hideMark/>
          </w:tcPr>
          <w:p w14:paraId="5B4EA92B" w14:textId="77777777" w:rsidR="00842AB2" w:rsidRPr="00482512" w:rsidRDefault="00842AB2" w:rsidP="00E87429">
            <w:pPr>
              <w:spacing w:line="360" w:lineRule="auto"/>
              <w:rPr>
                <w:color w:val="000000"/>
                <w:lang w:val="en-GB"/>
              </w:rPr>
            </w:pPr>
            <w:r w:rsidRPr="00482512">
              <w:rPr>
                <w:lang w:val="en-GB"/>
              </w:rPr>
              <w:t>Submandibular gland</w:t>
            </w:r>
          </w:p>
        </w:tc>
      </w:tr>
      <w:tr w:rsidR="00842AB2" w:rsidRPr="00482512" w14:paraId="393C0926" w14:textId="77777777" w:rsidTr="00E87429">
        <w:trPr>
          <w:trHeight w:val="300"/>
        </w:trPr>
        <w:tc>
          <w:tcPr>
            <w:tcW w:w="647" w:type="dxa"/>
            <w:tcBorders>
              <w:top w:val="nil"/>
              <w:left w:val="single" w:sz="8" w:space="0" w:color="auto"/>
              <w:bottom w:val="nil"/>
              <w:right w:val="single" w:sz="8" w:space="0" w:color="auto"/>
            </w:tcBorders>
            <w:shd w:val="clear" w:color="auto" w:fill="auto"/>
            <w:noWrap/>
            <w:hideMark/>
          </w:tcPr>
          <w:p w14:paraId="2A4E7F15" w14:textId="77777777" w:rsidR="00842AB2" w:rsidRPr="00482512" w:rsidRDefault="00842AB2" w:rsidP="00E87429">
            <w:pPr>
              <w:spacing w:line="360" w:lineRule="auto"/>
              <w:rPr>
                <w:color w:val="000000"/>
                <w:lang w:val="en-GB"/>
              </w:rPr>
            </w:pPr>
            <w:r w:rsidRPr="00482512">
              <w:rPr>
                <w:color w:val="000000"/>
                <w:lang w:val="en-GB"/>
              </w:rPr>
              <w:t>BP</w:t>
            </w:r>
          </w:p>
        </w:tc>
        <w:tc>
          <w:tcPr>
            <w:tcW w:w="5040" w:type="dxa"/>
            <w:tcBorders>
              <w:top w:val="nil"/>
              <w:left w:val="nil"/>
              <w:bottom w:val="nil"/>
              <w:right w:val="single" w:sz="4" w:space="0" w:color="auto"/>
            </w:tcBorders>
            <w:shd w:val="clear" w:color="auto" w:fill="auto"/>
            <w:noWrap/>
            <w:hideMark/>
          </w:tcPr>
          <w:p w14:paraId="206E0ED7" w14:textId="77777777" w:rsidR="00842AB2" w:rsidRPr="00482512" w:rsidRDefault="00842AB2" w:rsidP="00E87429">
            <w:pPr>
              <w:spacing w:line="360" w:lineRule="auto"/>
              <w:rPr>
                <w:color w:val="000000"/>
                <w:lang w:val="en-GB"/>
              </w:rPr>
            </w:pPr>
            <w:r w:rsidRPr="00482512">
              <w:rPr>
                <w:lang w:val="en-GB"/>
              </w:rPr>
              <w:t>Parotid gland</w:t>
            </w:r>
          </w:p>
        </w:tc>
      </w:tr>
      <w:tr w:rsidR="00842AB2" w:rsidRPr="00482512" w14:paraId="6C804FFD" w14:textId="77777777" w:rsidTr="00E87429">
        <w:trPr>
          <w:trHeight w:val="320"/>
        </w:trPr>
        <w:tc>
          <w:tcPr>
            <w:tcW w:w="647" w:type="dxa"/>
            <w:tcBorders>
              <w:top w:val="nil"/>
              <w:left w:val="single" w:sz="8" w:space="0" w:color="auto"/>
              <w:bottom w:val="nil"/>
              <w:right w:val="single" w:sz="8" w:space="0" w:color="auto"/>
            </w:tcBorders>
            <w:shd w:val="clear" w:color="auto" w:fill="auto"/>
            <w:hideMark/>
          </w:tcPr>
          <w:p w14:paraId="4F37D5BD" w14:textId="77777777" w:rsidR="00842AB2" w:rsidRPr="00482512" w:rsidRDefault="00842AB2" w:rsidP="00E87429">
            <w:pPr>
              <w:spacing w:line="360" w:lineRule="auto"/>
              <w:rPr>
                <w:color w:val="000000"/>
                <w:lang w:val="en-GB"/>
              </w:rPr>
            </w:pPr>
            <w:r w:rsidRPr="00482512">
              <w:rPr>
                <w:color w:val="000000"/>
                <w:lang w:val="en-GB"/>
              </w:rPr>
              <w:t>BS</w:t>
            </w:r>
          </w:p>
        </w:tc>
        <w:tc>
          <w:tcPr>
            <w:tcW w:w="5040" w:type="dxa"/>
            <w:tcBorders>
              <w:top w:val="nil"/>
              <w:left w:val="nil"/>
              <w:bottom w:val="nil"/>
              <w:right w:val="single" w:sz="4" w:space="0" w:color="auto"/>
            </w:tcBorders>
            <w:shd w:val="clear" w:color="auto" w:fill="auto"/>
            <w:hideMark/>
          </w:tcPr>
          <w:p w14:paraId="2C0F92D2" w14:textId="77777777" w:rsidR="00842AB2" w:rsidRPr="00482512" w:rsidRDefault="00842AB2" w:rsidP="00E87429">
            <w:pPr>
              <w:spacing w:line="360" w:lineRule="auto"/>
              <w:rPr>
                <w:color w:val="000000"/>
                <w:lang w:val="en-GB"/>
              </w:rPr>
            </w:pPr>
            <w:r w:rsidRPr="00482512">
              <w:rPr>
                <w:lang w:val="en-GB"/>
              </w:rPr>
              <w:t>Sublingual gland</w:t>
            </w:r>
          </w:p>
        </w:tc>
      </w:tr>
      <w:tr w:rsidR="00842AB2" w:rsidRPr="00482512" w14:paraId="21910F66" w14:textId="77777777" w:rsidTr="00E87429">
        <w:trPr>
          <w:trHeight w:val="300"/>
        </w:trPr>
        <w:tc>
          <w:tcPr>
            <w:tcW w:w="647" w:type="dxa"/>
            <w:tcBorders>
              <w:top w:val="nil"/>
              <w:left w:val="single" w:sz="8" w:space="0" w:color="auto"/>
              <w:bottom w:val="nil"/>
              <w:right w:val="single" w:sz="8" w:space="0" w:color="auto"/>
            </w:tcBorders>
            <w:shd w:val="clear" w:color="auto" w:fill="auto"/>
            <w:noWrap/>
            <w:hideMark/>
          </w:tcPr>
          <w:p w14:paraId="1189849D" w14:textId="77777777" w:rsidR="00842AB2" w:rsidRPr="00482512" w:rsidRDefault="00842AB2" w:rsidP="00E87429">
            <w:pPr>
              <w:spacing w:line="360" w:lineRule="auto"/>
              <w:rPr>
                <w:color w:val="000000"/>
                <w:lang w:val="en-GB"/>
              </w:rPr>
            </w:pPr>
            <w:r w:rsidRPr="00482512">
              <w:rPr>
                <w:color w:val="000000"/>
                <w:lang w:val="en-GB"/>
              </w:rPr>
              <w:t>BV</w:t>
            </w:r>
          </w:p>
        </w:tc>
        <w:tc>
          <w:tcPr>
            <w:tcW w:w="5040" w:type="dxa"/>
            <w:tcBorders>
              <w:top w:val="nil"/>
              <w:left w:val="nil"/>
              <w:bottom w:val="nil"/>
              <w:right w:val="single" w:sz="4" w:space="0" w:color="auto"/>
            </w:tcBorders>
            <w:shd w:val="clear" w:color="auto" w:fill="auto"/>
            <w:noWrap/>
            <w:hideMark/>
          </w:tcPr>
          <w:p w14:paraId="63B13D7F" w14:textId="77777777" w:rsidR="00842AB2" w:rsidRPr="00482512" w:rsidRDefault="00842AB2" w:rsidP="00E87429">
            <w:pPr>
              <w:spacing w:line="360" w:lineRule="auto"/>
              <w:rPr>
                <w:color w:val="000000"/>
                <w:lang w:val="en-GB"/>
              </w:rPr>
            </w:pPr>
            <w:r w:rsidRPr="00482512">
              <w:rPr>
                <w:lang w:val="en-GB"/>
              </w:rPr>
              <w:t>Vermilion - lip</w:t>
            </w:r>
          </w:p>
        </w:tc>
      </w:tr>
      <w:tr w:rsidR="00842AB2" w:rsidRPr="00482512" w14:paraId="553A3E72" w14:textId="77777777" w:rsidTr="00E87429">
        <w:trPr>
          <w:trHeight w:val="300"/>
        </w:trPr>
        <w:tc>
          <w:tcPr>
            <w:tcW w:w="647" w:type="dxa"/>
            <w:tcBorders>
              <w:top w:val="nil"/>
              <w:left w:val="single" w:sz="8" w:space="0" w:color="auto"/>
              <w:bottom w:val="nil"/>
              <w:right w:val="single" w:sz="8" w:space="0" w:color="auto"/>
            </w:tcBorders>
            <w:shd w:val="clear" w:color="auto" w:fill="auto"/>
            <w:noWrap/>
            <w:hideMark/>
          </w:tcPr>
          <w:p w14:paraId="550882DC" w14:textId="77777777" w:rsidR="00842AB2" w:rsidRPr="00482512" w:rsidRDefault="00842AB2" w:rsidP="00E87429">
            <w:pPr>
              <w:spacing w:line="360" w:lineRule="auto"/>
              <w:rPr>
                <w:color w:val="000000"/>
                <w:lang w:val="en-GB"/>
              </w:rPr>
            </w:pPr>
            <w:r w:rsidRPr="00482512">
              <w:rPr>
                <w:color w:val="000000"/>
                <w:lang w:val="en-GB"/>
              </w:rPr>
              <w:t>BX</w:t>
            </w:r>
          </w:p>
        </w:tc>
        <w:tc>
          <w:tcPr>
            <w:tcW w:w="5040" w:type="dxa"/>
            <w:tcBorders>
              <w:top w:val="nil"/>
              <w:left w:val="nil"/>
              <w:bottom w:val="nil"/>
              <w:right w:val="single" w:sz="4" w:space="0" w:color="auto"/>
            </w:tcBorders>
            <w:shd w:val="clear" w:color="auto" w:fill="auto"/>
            <w:noWrap/>
            <w:hideMark/>
          </w:tcPr>
          <w:p w14:paraId="429124B6" w14:textId="77777777" w:rsidR="00842AB2" w:rsidRPr="00482512" w:rsidRDefault="00842AB2" w:rsidP="00E87429">
            <w:pPr>
              <w:spacing w:line="360" w:lineRule="auto"/>
              <w:rPr>
                <w:color w:val="000000"/>
                <w:lang w:val="en-GB"/>
              </w:rPr>
            </w:pPr>
            <w:r w:rsidRPr="00482512">
              <w:rPr>
                <w:lang w:val="en-GB"/>
              </w:rPr>
              <w:t>Oral cavity</w:t>
            </w:r>
          </w:p>
        </w:tc>
      </w:tr>
      <w:tr w:rsidR="00842AB2" w:rsidRPr="00482512" w14:paraId="159283C7" w14:textId="77777777" w:rsidTr="00E87429">
        <w:trPr>
          <w:trHeight w:val="320"/>
        </w:trPr>
        <w:tc>
          <w:tcPr>
            <w:tcW w:w="647" w:type="dxa"/>
            <w:tcBorders>
              <w:top w:val="nil"/>
              <w:left w:val="single" w:sz="8" w:space="0" w:color="auto"/>
              <w:bottom w:val="nil"/>
              <w:right w:val="single" w:sz="8" w:space="0" w:color="auto"/>
            </w:tcBorders>
            <w:shd w:val="clear" w:color="auto" w:fill="auto"/>
            <w:hideMark/>
          </w:tcPr>
          <w:p w14:paraId="367A7D92" w14:textId="77777777" w:rsidR="00842AB2" w:rsidRPr="00482512" w:rsidRDefault="00842AB2" w:rsidP="00E87429">
            <w:pPr>
              <w:spacing w:line="360" w:lineRule="auto"/>
              <w:rPr>
                <w:color w:val="000000"/>
                <w:lang w:val="en-GB"/>
              </w:rPr>
            </w:pPr>
            <w:r w:rsidRPr="00482512">
              <w:rPr>
                <w:color w:val="000000"/>
                <w:lang w:val="en-GB"/>
              </w:rPr>
              <w:t>BZ</w:t>
            </w:r>
          </w:p>
        </w:tc>
        <w:tc>
          <w:tcPr>
            <w:tcW w:w="5040" w:type="dxa"/>
            <w:tcBorders>
              <w:top w:val="nil"/>
              <w:left w:val="nil"/>
              <w:bottom w:val="nil"/>
              <w:right w:val="single" w:sz="4" w:space="0" w:color="auto"/>
            </w:tcBorders>
            <w:shd w:val="clear" w:color="auto" w:fill="auto"/>
            <w:hideMark/>
          </w:tcPr>
          <w:p w14:paraId="143021EF" w14:textId="77777777" w:rsidR="00842AB2" w:rsidRPr="00482512" w:rsidRDefault="00842AB2" w:rsidP="00E87429">
            <w:pPr>
              <w:spacing w:line="360" w:lineRule="auto"/>
              <w:rPr>
                <w:color w:val="000000"/>
                <w:lang w:val="en-GB"/>
              </w:rPr>
            </w:pPr>
            <w:r w:rsidRPr="00482512">
              <w:rPr>
                <w:lang w:val="en-GB"/>
              </w:rPr>
              <w:t>Oral and salivary device</w:t>
            </w:r>
          </w:p>
        </w:tc>
      </w:tr>
      <w:tr w:rsidR="00842AB2" w:rsidRPr="00C86795" w14:paraId="525B40CB" w14:textId="77777777" w:rsidTr="00E87429">
        <w:trPr>
          <w:trHeight w:val="340"/>
        </w:trPr>
        <w:tc>
          <w:tcPr>
            <w:tcW w:w="647" w:type="dxa"/>
            <w:tcBorders>
              <w:top w:val="nil"/>
              <w:left w:val="single" w:sz="8" w:space="0" w:color="auto"/>
              <w:bottom w:val="single" w:sz="8" w:space="0" w:color="auto"/>
              <w:right w:val="single" w:sz="8" w:space="0" w:color="auto"/>
            </w:tcBorders>
            <w:shd w:val="clear" w:color="auto" w:fill="auto"/>
            <w:hideMark/>
          </w:tcPr>
          <w:p w14:paraId="30D61461" w14:textId="77777777" w:rsidR="00842AB2" w:rsidRPr="00482512" w:rsidRDefault="00842AB2" w:rsidP="00E87429">
            <w:pPr>
              <w:spacing w:line="360" w:lineRule="auto"/>
              <w:rPr>
                <w:color w:val="000000"/>
                <w:lang w:val="en-GB"/>
              </w:rPr>
            </w:pPr>
            <w:r w:rsidRPr="00482512">
              <w:rPr>
                <w:color w:val="000000"/>
                <w:lang w:val="en-GB"/>
              </w:rPr>
              <w:t>OR</w:t>
            </w:r>
          </w:p>
        </w:tc>
        <w:tc>
          <w:tcPr>
            <w:tcW w:w="5040" w:type="dxa"/>
            <w:tcBorders>
              <w:top w:val="nil"/>
              <w:left w:val="nil"/>
              <w:bottom w:val="single" w:sz="8" w:space="0" w:color="auto"/>
              <w:right w:val="single" w:sz="4" w:space="0" w:color="auto"/>
            </w:tcBorders>
            <w:shd w:val="clear" w:color="auto" w:fill="auto"/>
            <w:hideMark/>
          </w:tcPr>
          <w:p w14:paraId="1FD891BA" w14:textId="77777777" w:rsidR="00842AB2" w:rsidRPr="00482512" w:rsidRDefault="00842AB2" w:rsidP="00E87429">
            <w:pPr>
              <w:spacing w:line="360" w:lineRule="auto"/>
              <w:rPr>
                <w:color w:val="000000"/>
                <w:lang w:val="en-GB"/>
              </w:rPr>
            </w:pPr>
            <w:r w:rsidRPr="00482512">
              <w:rPr>
                <w:lang w:val="en-GB"/>
              </w:rPr>
              <w:t>Ear (outer, middle, inner, mastoid)</w:t>
            </w:r>
          </w:p>
        </w:tc>
      </w:tr>
    </w:tbl>
    <w:p w14:paraId="11D19CBE" w14:textId="77777777" w:rsidR="00842AB2" w:rsidRPr="00482512" w:rsidRDefault="00842AB2" w:rsidP="00842AB2">
      <w:pPr>
        <w:spacing w:line="360" w:lineRule="auto"/>
        <w:rPr>
          <w:b/>
          <w:bCs/>
          <w:sz w:val="28"/>
          <w:szCs w:val="28"/>
          <w:lang w:val="en-GB"/>
        </w:rPr>
      </w:pPr>
    </w:p>
    <w:tbl>
      <w:tblPr>
        <w:tblStyle w:val="Grilledutableau"/>
        <w:tblW w:w="0" w:type="auto"/>
        <w:tblLook w:val="04A0" w:firstRow="1" w:lastRow="0" w:firstColumn="1" w:lastColumn="0" w:noHBand="0" w:noVBand="1"/>
      </w:tblPr>
      <w:tblGrid>
        <w:gridCol w:w="843"/>
        <w:gridCol w:w="4531"/>
      </w:tblGrid>
      <w:tr w:rsidR="00842AB2" w:rsidRPr="00482512" w14:paraId="36DDFDDD" w14:textId="77777777" w:rsidTr="00E87429">
        <w:tc>
          <w:tcPr>
            <w:tcW w:w="5374" w:type="dxa"/>
            <w:gridSpan w:val="2"/>
          </w:tcPr>
          <w:p w14:paraId="3176D534" w14:textId="77777777" w:rsidR="00842AB2" w:rsidRPr="00482512" w:rsidRDefault="00842AB2" w:rsidP="00E87429">
            <w:pPr>
              <w:spacing w:line="360" w:lineRule="auto"/>
              <w:rPr>
                <w:lang w:val="en-GB"/>
              </w:rPr>
            </w:pPr>
            <w:r w:rsidRPr="00482512">
              <w:rPr>
                <w:lang w:val="en-GB"/>
              </w:rPr>
              <w:lastRenderedPageBreak/>
              <w:t>Dictionary D5 - sixth character</w:t>
            </w:r>
          </w:p>
        </w:tc>
      </w:tr>
      <w:tr w:rsidR="00842AB2" w:rsidRPr="00482512" w14:paraId="7FD18AF5" w14:textId="77777777" w:rsidTr="00E87429">
        <w:tc>
          <w:tcPr>
            <w:tcW w:w="843" w:type="dxa"/>
          </w:tcPr>
          <w:p w14:paraId="7D60D62E" w14:textId="77777777" w:rsidR="00842AB2" w:rsidRPr="00482512" w:rsidRDefault="00842AB2" w:rsidP="00E87429">
            <w:pPr>
              <w:spacing w:line="360" w:lineRule="auto"/>
              <w:rPr>
                <w:lang w:val="en-GB"/>
              </w:rPr>
            </w:pPr>
            <w:r w:rsidRPr="00482512">
              <w:rPr>
                <w:lang w:val="en-GB"/>
              </w:rPr>
              <w:t>Code</w:t>
            </w:r>
          </w:p>
        </w:tc>
        <w:tc>
          <w:tcPr>
            <w:tcW w:w="4531" w:type="dxa"/>
          </w:tcPr>
          <w:p w14:paraId="0705AD2F" w14:textId="77777777" w:rsidR="00842AB2" w:rsidRPr="00482512" w:rsidRDefault="00842AB2" w:rsidP="00E87429">
            <w:pPr>
              <w:spacing w:line="360" w:lineRule="auto"/>
              <w:rPr>
                <w:lang w:val="en-GB"/>
              </w:rPr>
            </w:pPr>
          </w:p>
        </w:tc>
      </w:tr>
      <w:tr w:rsidR="00842AB2" w:rsidRPr="00C86795" w14:paraId="6ED37707" w14:textId="77777777" w:rsidTr="00E87429">
        <w:tc>
          <w:tcPr>
            <w:tcW w:w="843" w:type="dxa"/>
          </w:tcPr>
          <w:p w14:paraId="24CCE3A0" w14:textId="77777777" w:rsidR="00842AB2" w:rsidRPr="00482512" w:rsidRDefault="00842AB2" w:rsidP="00E87429">
            <w:pPr>
              <w:spacing w:line="360" w:lineRule="auto"/>
              <w:rPr>
                <w:lang w:val="en-GB"/>
              </w:rPr>
            </w:pPr>
            <w:r w:rsidRPr="00482512">
              <w:rPr>
                <w:lang w:val="en-GB"/>
              </w:rPr>
              <w:t>5</w:t>
            </w:r>
          </w:p>
        </w:tc>
        <w:tc>
          <w:tcPr>
            <w:tcW w:w="4531" w:type="dxa"/>
          </w:tcPr>
          <w:p w14:paraId="63452619" w14:textId="77777777" w:rsidR="00842AB2" w:rsidRPr="00482512" w:rsidRDefault="00842AB2" w:rsidP="00E87429">
            <w:pPr>
              <w:spacing w:line="360" w:lineRule="auto"/>
              <w:rPr>
                <w:lang w:val="en-GB"/>
              </w:rPr>
            </w:pPr>
            <w:r w:rsidRPr="00482512">
              <w:rPr>
                <w:lang w:val="en-GB"/>
              </w:rPr>
              <w:t>Cancer in situ or intraepithelial</w:t>
            </w:r>
          </w:p>
        </w:tc>
      </w:tr>
      <w:tr w:rsidR="00842AB2" w:rsidRPr="00482512" w14:paraId="5254D9AD" w14:textId="77777777" w:rsidTr="00E87429">
        <w:tc>
          <w:tcPr>
            <w:tcW w:w="843" w:type="dxa"/>
          </w:tcPr>
          <w:p w14:paraId="418A419A" w14:textId="77777777" w:rsidR="00842AB2" w:rsidRPr="00482512" w:rsidRDefault="00842AB2" w:rsidP="00E87429">
            <w:pPr>
              <w:spacing w:line="360" w:lineRule="auto"/>
              <w:rPr>
                <w:lang w:val="en-GB"/>
              </w:rPr>
            </w:pPr>
            <w:r w:rsidRPr="00482512">
              <w:rPr>
                <w:lang w:val="en-GB"/>
              </w:rPr>
              <w:t>6</w:t>
            </w:r>
          </w:p>
        </w:tc>
        <w:tc>
          <w:tcPr>
            <w:tcW w:w="4531" w:type="dxa"/>
          </w:tcPr>
          <w:p w14:paraId="700386BC" w14:textId="77777777" w:rsidR="00842AB2" w:rsidRPr="00482512" w:rsidRDefault="00842AB2" w:rsidP="00E87429">
            <w:pPr>
              <w:spacing w:line="360" w:lineRule="auto"/>
              <w:rPr>
                <w:lang w:val="en-GB"/>
              </w:rPr>
            </w:pPr>
            <w:r w:rsidRPr="00482512">
              <w:rPr>
                <w:lang w:val="en-GB"/>
              </w:rPr>
              <w:t>Micro-invasive cancer</w:t>
            </w:r>
          </w:p>
        </w:tc>
      </w:tr>
      <w:tr w:rsidR="00842AB2" w:rsidRPr="00482512" w14:paraId="2FC20DDF" w14:textId="77777777" w:rsidTr="00E87429">
        <w:tc>
          <w:tcPr>
            <w:tcW w:w="843" w:type="dxa"/>
          </w:tcPr>
          <w:p w14:paraId="1C2F9399" w14:textId="77777777" w:rsidR="00842AB2" w:rsidRPr="00482512" w:rsidRDefault="00842AB2" w:rsidP="00E87429">
            <w:pPr>
              <w:spacing w:line="360" w:lineRule="auto"/>
              <w:rPr>
                <w:lang w:val="en-GB"/>
              </w:rPr>
            </w:pPr>
            <w:r w:rsidRPr="00482512">
              <w:rPr>
                <w:lang w:val="en-GB"/>
              </w:rPr>
              <w:t>7</w:t>
            </w:r>
          </w:p>
        </w:tc>
        <w:tc>
          <w:tcPr>
            <w:tcW w:w="4531" w:type="dxa"/>
          </w:tcPr>
          <w:p w14:paraId="683E0E93" w14:textId="77777777" w:rsidR="00842AB2" w:rsidRPr="00482512" w:rsidRDefault="00842AB2" w:rsidP="00E87429">
            <w:pPr>
              <w:spacing w:line="360" w:lineRule="auto"/>
              <w:rPr>
                <w:lang w:val="en-GB"/>
              </w:rPr>
            </w:pPr>
            <w:r w:rsidRPr="00482512">
              <w:rPr>
                <w:lang w:val="en-GB"/>
              </w:rPr>
              <w:t>Invasive cancer</w:t>
            </w:r>
          </w:p>
        </w:tc>
      </w:tr>
      <w:tr w:rsidR="00842AB2" w:rsidRPr="00482512" w14:paraId="62401D0B" w14:textId="77777777" w:rsidTr="00E87429">
        <w:tc>
          <w:tcPr>
            <w:tcW w:w="843" w:type="dxa"/>
          </w:tcPr>
          <w:p w14:paraId="429AF024" w14:textId="77777777" w:rsidR="00842AB2" w:rsidRPr="00482512" w:rsidRDefault="00842AB2" w:rsidP="00E87429">
            <w:pPr>
              <w:spacing w:line="360" w:lineRule="auto"/>
              <w:rPr>
                <w:lang w:val="en-GB"/>
              </w:rPr>
            </w:pPr>
            <w:r w:rsidRPr="00482512">
              <w:rPr>
                <w:lang w:val="en-GB"/>
              </w:rPr>
              <w:t>M</w:t>
            </w:r>
          </w:p>
        </w:tc>
        <w:tc>
          <w:tcPr>
            <w:tcW w:w="4531" w:type="dxa"/>
          </w:tcPr>
          <w:p w14:paraId="4CFB5D89" w14:textId="77777777" w:rsidR="00842AB2" w:rsidRPr="00482512" w:rsidRDefault="00842AB2" w:rsidP="00E87429">
            <w:pPr>
              <w:spacing w:line="360" w:lineRule="auto"/>
              <w:rPr>
                <w:lang w:val="en-GB"/>
              </w:rPr>
            </w:pPr>
            <w:r w:rsidRPr="00482512">
              <w:rPr>
                <w:lang w:val="en-GB"/>
              </w:rPr>
              <w:t>Metastatic cancer</w:t>
            </w:r>
          </w:p>
        </w:tc>
      </w:tr>
    </w:tbl>
    <w:p w14:paraId="50A72BC0" w14:textId="77777777" w:rsidR="00842AB2" w:rsidRPr="00482512" w:rsidRDefault="00842AB2" w:rsidP="00842AB2">
      <w:pPr>
        <w:spacing w:line="360" w:lineRule="auto"/>
        <w:rPr>
          <w:b/>
          <w:bCs/>
          <w:sz w:val="28"/>
          <w:szCs w:val="28"/>
        </w:rPr>
      </w:pPr>
      <w:r w:rsidRPr="00482512">
        <w:rPr>
          <w:b/>
          <w:bCs/>
          <w:sz w:val="28"/>
          <w:szCs w:val="28"/>
        </w:rPr>
        <w:br w:type="page"/>
      </w:r>
    </w:p>
    <w:p w14:paraId="38464F26" w14:textId="77777777" w:rsidR="00842AB2" w:rsidRPr="00482512" w:rsidRDefault="00842AB2" w:rsidP="00842AB2">
      <w:pPr>
        <w:pStyle w:val="Body"/>
        <w:spacing w:line="360" w:lineRule="auto"/>
        <w:rPr>
          <w:b/>
          <w:bCs/>
          <w:sz w:val="28"/>
          <w:szCs w:val="28"/>
          <w:lang w:val="en-GB"/>
        </w:rPr>
      </w:pPr>
      <w:r w:rsidRPr="1975F646">
        <w:rPr>
          <w:b/>
          <w:bCs/>
          <w:sz w:val="28"/>
          <w:szCs w:val="28"/>
          <w:lang w:val="en-GB"/>
        </w:rPr>
        <w:lastRenderedPageBreak/>
        <w:t xml:space="preserve">Appendix 3: ICD-10 codes mapping </w:t>
      </w:r>
      <w:r>
        <w:rPr>
          <w:b/>
          <w:bCs/>
          <w:sz w:val="28"/>
          <w:szCs w:val="28"/>
          <w:lang w:val="en-GB"/>
        </w:rPr>
        <w:t>towards</w:t>
      </w:r>
      <w:r w:rsidRPr="1975F646">
        <w:rPr>
          <w:b/>
          <w:bCs/>
          <w:sz w:val="28"/>
          <w:szCs w:val="28"/>
          <w:lang w:val="en-GB"/>
        </w:rPr>
        <w:t xml:space="preserve"> ADICAP anatomical classification related to head and neck cancer cases</w:t>
      </w:r>
    </w:p>
    <w:tbl>
      <w:tblPr>
        <w:tblStyle w:val="Grilledutableau"/>
        <w:tblW w:w="8926" w:type="dxa"/>
        <w:tblLook w:val="04A0" w:firstRow="1" w:lastRow="0" w:firstColumn="1" w:lastColumn="0" w:noHBand="0" w:noVBand="1"/>
      </w:tblPr>
      <w:tblGrid>
        <w:gridCol w:w="1575"/>
        <w:gridCol w:w="2370"/>
        <w:gridCol w:w="4981"/>
      </w:tblGrid>
      <w:tr w:rsidR="00842AB2" w:rsidRPr="00482512" w14:paraId="541BD543" w14:textId="77777777" w:rsidTr="00E87429">
        <w:trPr>
          <w:trHeight w:val="411"/>
        </w:trPr>
        <w:tc>
          <w:tcPr>
            <w:tcW w:w="1575" w:type="dxa"/>
          </w:tcPr>
          <w:p w14:paraId="7C573BF1" w14:textId="77777777" w:rsidR="00842AB2" w:rsidRPr="00482512" w:rsidRDefault="00842AB2" w:rsidP="00E87429">
            <w:pPr>
              <w:pStyle w:val="Body"/>
              <w:jc w:val="center"/>
              <w:rPr>
                <w:b/>
                <w:bCs/>
                <w:lang w:val="en-GB"/>
              </w:rPr>
            </w:pPr>
            <w:r w:rsidRPr="00482512">
              <w:rPr>
                <w:b/>
                <w:bCs/>
                <w:lang w:val="en-GB"/>
              </w:rPr>
              <w:t>ICD-10 code</w:t>
            </w:r>
          </w:p>
        </w:tc>
        <w:tc>
          <w:tcPr>
            <w:tcW w:w="2370" w:type="dxa"/>
          </w:tcPr>
          <w:p w14:paraId="39A39645" w14:textId="77777777" w:rsidR="00842AB2" w:rsidRPr="00482512" w:rsidRDefault="00842AB2" w:rsidP="00E87429">
            <w:pPr>
              <w:pStyle w:val="Body"/>
              <w:tabs>
                <w:tab w:val="left" w:pos="603"/>
              </w:tabs>
              <w:jc w:val="center"/>
              <w:rPr>
                <w:b/>
                <w:bCs/>
                <w:lang w:val="en-GB"/>
              </w:rPr>
            </w:pPr>
            <w:r w:rsidRPr="00482512">
              <w:rPr>
                <w:b/>
                <w:bCs/>
                <w:lang w:val="en-GB"/>
              </w:rPr>
              <w:t>ADICAP characters</w:t>
            </w:r>
          </w:p>
        </w:tc>
        <w:tc>
          <w:tcPr>
            <w:tcW w:w="4981" w:type="dxa"/>
            <w:noWrap/>
            <w:hideMark/>
          </w:tcPr>
          <w:p w14:paraId="53C8A982" w14:textId="77777777" w:rsidR="00842AB2" w:rsidRPr="00482512" w:rsidRDefault="00842AB2" w:rsidP="00E87429">
            <w:pPr>
              <w:pStyle w:val="Body"/>
              <w:jc w:val="center"/>
              <w:rPr>
                <w:b/>
                <w:bCs/>
                <w:lang w:val="en-GB"/>
              </w:rPr>
            </w:pPr>
            <w:r w:rsidRPr="00482512">
              <w:rPr>
                <w:b/>
                <w:bCs/>
                <w:lang w:val="en-GB"/>
              </w:rPr>
              <w:t>ADICAP organ</w:t>
            </w:r>
          </w:p>
        </w:tc>
      </w:tr>
      <w:tr w:rsidR="00842AB2" w:rsidRPr="00482512" w14:paraId="3B857086" w14:textId="77777777" w:rsidTr="00E87429">
        <w:trPr>
          <w:trHeight w:val="411"/>
        </w:trPr>
        <w:tc>
          <w:tcPr>
            <w:tcW w:w="1575" w:type="dxa"/>
          </w:tcPr>
          <w:p w14:paraId="4AD160E7" w14:textId="77777777" w:rsidR="00842AB2" w:rsidRPr="00482512" w:rsidRDefault="00842AB2" w:rsidP="00E87429">
            <w:pPr>
              <w:pStyle w:val="Body"/>
              <w:rPr>
                <w:lang w:val="en-GB"/>
              </w:rPr>
            </w:pPr>
            <w:r w:rsidRPr="00482512">
              <w:rPr>
                <w:lang w:val="en-GB"/>
              </w:rPr>
              <w:t>C09</w:t>
            </w:r>
          </w:p>
        </w:tc>
        <w:tc>
          <w:tcPr>
            <w:tcW w:w="2370" w:type="dxa"/>
          </w:tcPr>
          <w:p w14:paraId="5D7F5788" w14:textId="77777777" w:rsidR="00842AB2" w:rsidRPr="00482512" w:rsidRDefault="00842AB2" w:rsidP="00E87429">
            <w:pPr>
              <w:pStyle w:val="Body"/>
              <w:rPr>
                <w:lang w:val="en-GB"/>
              </w:rPr>
            </w:pPr>
            <w:r w:rsidRPr="00482512">
              <w:rPr>
                <w:lang w:val="en-GB"/>
              </w:rPr>
              <w:t>AA</w:t>
            </w:r>
          </w:p>
        </w:tc>
        <w:tc>
          <w:tcPr>
            <w:tcW w:w="4981" w:type="dxa"/>
            <w:noWrap/>
            <w:hideMark/>
          </w:tcPr>
          <w:p w14:paraId="794DDF89" w14:textId="77777777" w:rsidR="00842AB2" w:rsidRPr="00482512" w:rsidRDefault="00842AB2" w:rsidP="00E87429">
            <w:pPr>
              <w:pStyle w:val="Body"/>
              <w:rPr>
                <w:lang w:val="en-GB"/>
              </w:rPr>
            </w:pPr>
            <w:r w:rsidRPr="00482512">
              <w:rPr>
                <w:lang w:val="en-GB"/>
              </w:rPr>
              <w:t xml:space="preserve">Palatine tonsil  </w:t>
            </w:r>
          </w:p>
        </w:tc>
      </w:tr>
      <w:tr w:rsidR="00842AB2" w:rsidRPr="00482512" w14:paraId="09B49A23" w14:textId="77777777" w:rsidTr="00E87429">
        <w:trPr>
          <w:trHeight w:val="411"/>
        </w:trPr>
        <w:tc>
          <w:tcPr>
            <w:tcW w:w="1575" w:type="dxa"/>
          </w:tcPr>
          <w:p w14:paraId="093A91EF" w14:textId="77777777" w:rsidR="00842AB2" w:rsidRPr="00482512" w:rsidRDefault="00842AB2" w:rsidP="00E87429">
            <w:pPr>
              <w:pStyle w:val="Body"/>
              <w:rPr>
                <w:lang w:val="en-GB"/>
              </w:rPr>
            </w:pPr>
            <w:r w:rsidRPr="00482512">
              <w:rPr>
                <w:lang w:val="en-GB"/>
              </w:rPr>
              <w:t>C14</w:t>
            </w:r>
          </w:p>
        </w:tc>
        <w:tc>
          <w:tcPr>
            <w:tcW w:w="2370" w:type="dxa"/>
          </w:tcPr>
          <w:p w14:paraId="26FD3BB8" w14:textId="77777777" w:rsidR="00842AB2" w:rsidRPr="00482512" w:rsidRDefault="00842AB2" w:rsidP="00E87429">
            <w:pPr>
              <w:pStyle w:val="Body"/>
              <w:rPr>
                <w:lang w:val="en-GB"/>
              </w:rPr>
            </w:pPr>
            <w:r w:rsidRPr="00482512">
              <w:rPr>
                <w:lang w:val="en-GB"/>
              </w:rPr>
              <w:t>AZ</w:t>
            </w:r>
          </w:p>
        </w:tc>
        <w:tc>
          <w:tcPr>
            <w:tcW w:w="4981" w:type="dxa"/>
            <w:hideMark/>
          </w:tcPr>
          <w:p w14:paraId="5BE8B6AB" w14:textId="77777777" w:rsidR="00842AB2" w:rsidRPr="00482512" w:rsidRDefault="00842AB2" w:rsidP="00E87429">
            <w:pPr>
              <w:pStyle w:val="Body"/>
              <w:rPr>
                <w:lang w:val="en-GB"/>
              </w:rPr>
            </w:pPr>
            <w:r w:rsidRPr="00482512">
              <w:rPr>
                <w:lang w:val="en-GB"/>
              </w:rPr>
              <w:t xml:space="preserve">Upper aerodigestive tract  </w:t>
            </w:r>
          </w:p>
        </w:tc>
      </w:tr>
      <w:tr w:rsidR="00842AB2" w:rsidRPr="00482512" w14:paraId="7FE67E0C" w14:textId="77777777" w:rsidTr="00E87429">
        <w:trPr>
          <w:trHeight w:val="411"/>
        </w:trPr>
        <w:tc>
          <w:tcPr>
            <w:tcW w:w="1575" w:type="dxa"/>
            <w:tcBorders>
              <w:bottom w:val="single" w:sz="12" w:space="0" w:color="000000" w:themeColor="text1"/>
            </w:tcBorders>
          </w:tcPr>
          <w:p w14:paraId="7089E649" w14:textId="77777777" w:rsidR="00842AB2" w:rsidRPr="00482512" w:rsidRDefault="00842AB2" w:rsidP="00E87429">
            <w:pPr>
              <w:pStyle w:val="Body"/>
              <w:rPr>
                <w:lang w:val="en-GB"/>
              </w:rPr>
            </w:pPr>
            <w:r w:rsidRPr="00482512">
              <w:rPr>
                <w:lang w:val="en-GB"/>
              </w:rPr>
              <w:t>C14</w:t>
            </w:r>
          </w:p>
        </w:tc>
        <w:tc>
          <w:tcPr>
            <w:tcW w:w="2370" w:type="dxa"/>
            <w:tcBorders>
              <w:bottom w:val="single" w:sz="12" w:space="0" w:color="000000" w:themeColor="text1"/>
            </w:tcBorders>
          </w:tcPr>
          <w:p w14:paraId="755479D9" w14:textId="77777777" w:rsidR="00842AB2" w:rsidRPr="00482512" w:rsidRDefault="00842AB2" w:rsidP="00E87429">
            <w:pPr>
              <w:pStyle w:val="Body"/>
              <w:rPr>
                <w:lang w:val="en-GB"/>
              </w:rPr>
            </w:pPr>
            <w:r w:rsidRPr="00482512">
              <w:rPr>
                <w:lang w:val="en-GB"/>
              </w:rPr>
              <w:t>BZ</w:t>
            </w:r>
          </w:p>
        </w:tc>
        <w:tc>
          <w:tcPr>
            <w:tcW w:w="4981" w:type="dxa"/>
            <w:tcBorders>
              <w:bottom w:val="single" w:sz="12" w:space="0" w:color="000000" w:themeColor="text1"/>
            </w:tcBorders>
            <w:hideMark/>
          </w:tcPr>
          <w:p w14:paraId="44D3796F" w14:textId="77777777" w:rsidR="00842AB2" w:rsidRPr="00482512" w:rsidRDefault="00842AB2" w:rsidP="00E87429">
            <w:pPr>
              <w:pStyle w:val="Body"/>
              <w:rPr>
                <w:lang w:val="en-GB"/>
              </w:rPr>
            </w:pPr>
            <w:r w:rsidRPr="00482512">
              <w:rPr>
                <w:lang w:val="en-GB"/>
              </w:rPr>
              <w:t xml:space="preserve">Buccal-dental-salivary apparatus  </w:t>
            </w:r>
          </w:p>
        </w:tc>
      </w:tr>
      <w:tr w:rsidR="00842AB2" w:rsidRPr="00614FA5" w14:paraId="3DDC1F3C" w14:textId="77777777" w:rsidTr="00E87429">
        <w:trPr>
          <w:trHeight w:val="411"/>
        </w:trPr>
        <w:tc>
          <w:tcPr>
            <w:tcW w:w="1575" w:type="dxa"/>
            <w:tcBorders>
              <w:top w:val="single" w:sz="12" w:space="0" w:color="000000" w:themeColor="text1"/>
            </w:tcBorders>
          </w:tcPr>
          <w:p w14:paraId="487E93AF" w14:textId="77777777" w:rsidR="00842AB2" w:rsidRPr="00482512" w:rsidRDefault="00842AB2" w:rsidP="00E87429">
            <w:pPr>
              <w:pStyle w:val="Body"/>
              <w:rPr>
                <w:lang w:val="en-GB"/>
              </w:rPr>
            </w:pPr>
            <w:r w:rsidRPr="00482512">
              <w:rPr>
                <w:lang w:val="en-GB"/>
              </w:rPr>
              <w:t>C06</w:t>
            </w:r>
          </w:p>
        </w:tc>
        <w:tc>
          <w:tcPr>
            <w:tcW w:w="2370" w:type="dxa"/>
            <w:tcBorders>
              <w:top w:val="single" w:sz="12" w:space="0" w:color="000000" w:themeColor="text1"/>
            </w:tcBorders>
          </w:tcPr>
          <w:p w14:paraId="3AF48E32" w14:textId="77777777" w:rsidR="00842AB2" w:rsidRPr="00482512" w:rsidRDefault="00842AB2" w:rsidP="00E87429">
            <w:pPr>
              <w:pStyle w:val="Body"/>
              <w:rPr>
                <w:lang w:val="en-GB"/>
              </w:rPr>
            </w:pPr>
            <w:r w:rsidRPr="00482512">
              <w:rPr>
                <w:lang w:val="en-GB"/>
              </w:rPr>
              <w:t>BA</w:t>
            </w:r>
          </w:p>
        </w:tc>
        <w:tc>
          <w:tcPr>
            <w:tcW w:w="4981" w:type="dxa"/>
            <w:tcBorders>
              <w:top w:val="single" w:sz="12" w:space="0" w:color="000000" w:themeColor="text1"/>
            </w:tcBorders>
            <w:hideMark/>
          </w:tcPr>
          <w:p w14:paraId="52FFE409" w14:textId="77777777" w:rsidR="00842AB2" w:rsidRPr="00482512" w:rsidRDefault="00842AB2" w:rsidP="00E87429">
            <w:pPr>
              <w:pStyle w:val="Body"/>
              <w:rPr>
                <w:lang w:val="en-GB"/>
              </w:rPr>
            </w:pPr>
            <w:proofErr w:type="gramStart"/>
            <w:r w:rsidRPr="00482512">
              <w:rPr>
                <w:lang w:val="en-GB"/>
              </w:rPr>
              <w:t>Other</w:t>
            </w:r>
            <w:proofErr w:type="gramEnd"/>
            <w:r w:rsidRPr="00482512">
              <w:rPr>
                <w:lang w:val="en-GB"/>
              </w:rPr>
              <w:t xml:space="preserve"> accessory salivary gland - salivary gland  </w:t>
            </w:r>
          </w:p>
        </w:tc>
      </w:tr>
      <w:tr w:rsidR="00842AB2" w:rsidRPr="00482512" w14:paraId="0FA14561" w14:textId="77777777" w:rsidTr="00E87429">
        <w:trPr>
          <w:trHeight w:val="411"/>
        </w:trPr>
        <w:tc>
          <w:tcPr>
            <w:tcW w:w="1575" w:type="dxa"/>
          </w:tcPr>
          <w:p w14:paraId="40A72533" w14:textId="77777777" w:rsidR="00842AB2" w:rsidRPr="00482512" w:rsidRDefault="00842AB2" w:rsidP="00E87429">
            <w:pPr>
              <w:pStyle w:val="Body"/>
              <w:rPr>
                <w:lang w:val="en-GB"/>
              </w:rPr>
            </w:pPr>
            <w:r w:rsidRPr="00482512">
              <w:rPr>
                <w:lang w:val="en-GB"/>
              </w:rPr>
              <w:t>C04</w:t>
            </w:r>
          </w:p>
        </w:tc>
        <w:tc>
          <w:tcPr>
            <w:tcW w:w="2370" w:type="dxa"/>
          </w:tcPr>
          <w:p w14:paraId="674AFEA6" w14:textId="77777777" w:rsidR="00842AB2" w:rsidRPr="00482512" w:rsidRDefault="00842AB2" w:rsidP="00E87429">
            <w:pPr>
              <w:pStyle w:val="Body"/>
              <w:rPr>
                <w:lang w:val="en-GB"/>
              </w:rPr>
            </w:pPr>
            <w:r w:rsidRPr="00482512">
              <w:rPr>
                <w:lang w:val="en-GB"/>
              </w:rPr>
              <w:t>BX</w:t>
            </w:r>
          </w:p>
        </w:tc>
        <w:tc>
          <w:tcPr>
            <w:tcW w:w="4981" w:type="dxa"/>
            <w:noWrap/>
            <w:hideMark/>
          </w:tcPr>
          <w:p w14:paraId="43182070" w14:textId="77777777" w:rsidR="00842AB2" w:rsidRPr="00482512" w:rsidRDefault="00842AB2" w:rsidP="00E87429">
            <w:pPr>
              <w:pStyle w:val="Body"/>
              <w:rPr>
                <w:lang w:val="en-GB"/>
              </w:rPr>
            </w:pPr>
            <w:r w:rsidRPr="00482512">
              <w:rPr>
                <w:lang w:val="en-GB"/>
              </w:rPr>
              <w:t xml:space="preserve">Oral cavity  </w:t>
            </w:r>
          </w:p>
        </w:tc>
      </w:tr>
      <w:tr w:rsidR="00842AB2" w:rsidRPr="00482512" w14:paraId="7CFFE7EE" w14:textId="77777777" w:rsidTr="00E87429">
        <w:trPr>
          <w:trHeight w:val="411"/>
        </w:trPr>
        <w:tc>
          <w:tcPr>
            <w:tcW w:w="1575" w:type="dxa"/>
          </w:tcPr>
          <w:p w14:paraId="38EF41CD" w14:textId="77777777" w:rsidR="00842AB2" w:rsidRPr="00482512" w:rsidRDefault="00842AB2" w:rsidP="00E87429">
            <w:pPr>
              <w:pStyle w:val="Body"/>
              <w:rPr>
                <w:lang w:val="en-GB"/>
              </w:rPr>
            </w:pPr>
            <w:r w:rsidRPr="00482512">
              <w:rPr>
                <w:lang w:val="en-GB"/>
              </w:rPr>
              <w:t>C05</w:t>
            </w:r>
          </w:p>
        </w:tc>
        <w:tc>
          <w:tcPr>
            <w:tcW w:w="2370" w:type="dxa"/>
          </w:tcPr>
          <w:p w14:paraId="4DBC2BB7" w14:textId="77777777" w:rsidR="00842AB2" w:rsidRPr="00482512" w:rsidRDefault="00842AB2" w:rsidP="00E87429">
            <w:pPr>
              <w:pStyle w:val="Body"/>
              <w:rPr>
                <w:lang w:val="en-GB"/>
              </w:rPr>
            </w:pPr>
            <w:r w:rsidRPr="00482512">
              <w:rPr>
                <w:lang w:val="en-GB"/>
              </w:rPr>
              <w:t>BX</w:t>
            </w:r>
          </w:p>
        </w:tc>
        <w:tc>
          <w:tcPr>
            <w:tcW w:w="4981" w:type="dxa"/>
            <w:hideMark/>
          </w:tcPr>
          <w:p w14:paraId="46E5E7F1" w14:textId="77777777" w:rsidR="00842AB2" w:rsidRPr="00482512" w:rsidRDefault="00842AB2" w:rsidP="00E87429">
            <w:pPr>
              <w:pStyle w:val="Body"/>
              <w:rPr>
                <w:lang w:val="en-GB"/>
              </w:rPr>
            </w:pPr>
            <w:r w:rsidRPr="00482512">
              <w:rPr>
                <w:lang w:val="en-GB"/>
              </w:rPr>
              <w:t xml:space="preserve">Oral cavity  </w:t>
            </w:r>
          </w:p>
        </w:tc>
      </w:tr>
      <w:tr w:rsidR="00842AB2" w:rsidRPr="00482512" w14:paraId="6A50AB25" w14:textId="77777777" w:rsidTr="00E87429">
        <w:trPr>
          <w:trHeight w:val="411"/>
        </w:trPr>
        <w:tc>
          <w:tcPr>
            <w:tcW w:w="1575" w:type="dxa"/>
          </w:tcPr>
          <w:p w14:paraId="00719E6F" w14:textId="77777777" w:rsidR="00842AB2" w:rsidRPr="00482512" w:rsidRDefault="00842AB2" w:rsidP="00E87429">
            <w:pPr>
              <w:pStyle w:val="Body"/>
              <w:rPr>
                <w:lang w:val="en-GB"/>
              </w:rPr>
            </w:pPr>
            <w:r w:rsidRPr="00482512">
              <w:rPr>
                <w:lang w:val="en-GB"/>
              </w:rPr>
              <w:t>C06*</w:t>
            </w:r>
          </w:p>
        </w:tc>
        <w:tc>
          <w:tcPr>
            <w:tcW w:w="2370" w:type="dxa"/>
          </w:tcPr>
          <w:p w14:paraId="21D7BD4D" w14:textId="77777777" w:rsidR="00842AB2" w:rsidRPr="00482512" w:rsidRDefault="00842AB2" w:rsidP="00E87429">
            <w:pPr>
              <w:pStyle w:val="Body"/>
              <w:rPr>
                <w:lang w:val="en-GB"/>
              </w:rPr>
            </w:pPr>
            <w:r w:rsidRPr="00482512">
              <w:rPr>
                <w:lang w:val="en-GB"/>
              </w:rPr>
              <w:t>BX</w:t>
            </w:r>
          </w:p>
        </w:tc>
        <w:tc>
          <w:tcPr>
            <w:tcW w:w="4981" w:type="dxa"/>
            <w:hideMark/>
          </w:tcPr>
          <w:p w14:paraId="6C85F68F" w14:textId="77777777" w:rsidR="00842AB2" w:rsidRPr="00482512" w:rsidRDefault="00842AB2" w:rsidP="00E87429">
            <w:pPr>
              <w:pStyle w:val="Body"/>
              <w:rPr>
                <w:lang w:val="en-GB"/>
              </w:rPr>
            </w:pPr>
            <w:r w:rsidRPr="00482512">
              <w:rPr>
                <w:lang w:val="en-GB"/>
              </w:rPr>
              <w:t xml:space="preserve">Oral cavity  </w:t>
            </w:r>
          </w:p>
        </w:tc>
      </w:tr>
      <w:tr w:rsidR="00842AB2" w:rsidRPr="00482512" w14:paraId="0BFE8DCD" w14:textId="77777777" w:rsidTr="00E87429">
        <w:trPr>
          <w:trHeight w:val="411"/>
        </w:trPr>
        <w:tc>
          <w:tcPr>
            <w:tcW w:w="1575" w:type="dxa"/>
            <w:tcBorders>
              <w:bottom w:val="single" w:sz="12" w:space="0" w:color="000000" w:themeColor="text1"/>
            </w:tcBorders>
          </w:tcPr>
          <w:p w14:paraId="33C28EEC" w14:textId="77777777" w:rsidR="00842AB2" w:rsidRPr="00482512" w:rsidRDefault="00842AB2" w:rsidP="00E87429">
            <w:pPr>
              <w:pStyle w:val="Body"/>
              <w:rPr>
                <w:lang w:val="en-GB"/>
              </w:rPr>
            </w:pPr>
            <w:r w:rsidRPr="00482512">
              <w:rPr>
                <w:lang w:val="en-GB"/>
              </w:rPr>
              <w:t>C11</w:t>
            </w:r>
          </w:p>
        </w:tc>
        <w:tc>
          <w:tcPr>
            <w:tcW w:w="2370" w:type="dxa"/>
            <w:tcBorders>
              <w:bottom w:val="single" w:sz="12" w:space="0" w:color="000000" w:themeColor="text1"/>
            </w:tcBorders>
          </w:tcPr>
          <w:p w14:paraId="49F1BD77" w14:textId="77777777" w:rsidR="00842AB2" w:rsidRPr="00482512" w:rsidRDefault="00842AB2" w:rsidP="00E87429">
            <w:pPr>
              <w:pStyle w:val="Body"/>
              <w:rPr>
                <w:lang w:val="en-GB"/>
              </w:rPr>
            </w:pPr>
            <w:r w:rsidRPr="00482512">
              <w:rPr>
                <w:lang w:val="en-GB"/>
              </w:rPr>
              <w:t>AC</w:t>
            </w:r>
          </w:p>
        </w:tc>
        <w:tc>
          <w:tcPr>
            <w:tcW w:w="4981" w:type="dxa"/>
            <w:tcBorders>
              <w:bottom w:val="single" w:sz="12" w:space="0" w:color="000000" w:themeColor="text1"/>
            </w:tcBorders>
            <w:noWrap/>
            <w:hideMark/>
          </w:tcPr>
          <w:p w14:paraId="59FE4DE1" w14:textId="77777777" w:rsidR="00842AB2" w:rsidRPr="00482512" w:rsidRDefault="00842AB2" w:rsidP="00E87429">
            <w:pPr>
              <w:pStyle w:val="Body"/>
              <w:rPr>
                <w:lang w:val="en-GB"/>
              </w:rPr>
            </w:pPr>
            <w:r w:rsidRPr="00482512">
              <w:rPr>
                <w:lang w:val="en-GB"/>
              </w:rPr>
              <w:t xml:space="preserve">Nasopharynx  </w:t>
            </w:r>
          </w:p>
        </w:tc>
      </w:tr>
      <w:tr w:rsidR="00842AB2" w:rsidRPr="00482512" w14:paraId="6E692A77" w14:textId="77777777" w:rsidTr="00E87429">
        <w:trPr>
          <w:trHeight w:val="411"/>
        </w:trPr>
        <w:tc>
          <w:tcPr>
            <w:tcW w:w="1575" w:type="dxa"/>
            <w:tcBorders>
              <w:top w:val="single" w:sz="12" w:space="0" w:color="000000" w:themeColor="text1"/>
            </w:tcBorders>
          </w:tcPr>
          <w:p w14:paraId="3F92BBE0" w14:textId="77777777" w:rsidR="00842AB2" w:rsidRPr="00482512" w:rsidRDefault="00842AB2" w:rsidP="00E87429">
            <w:pPr>
              <w:pStyle w:val="Body"/>
              <w:rPr>
                <w:lang w:val="en-GB"/>
              </w:rPr>
            </w:pPr>
            <w:r w:rsidRPr="00482512">
              <w:rPr>
                <w:lang w:val="en-GB"/>
              </w:rPr>
              <w:t>C14</w:t>
            </w:r>
          </w:p>
        </w:tc>
        <w:tc>
          <w:tcPr>
            <w:tcW w:w="2370" w:type="dxa"/>
            <w:tcBorders>
              <w:top w:val="single" w:sz="12" w:space="0" w:color="000000" w:themeColor="text1"/>
            </w:tcBorders>
          </w:tcPr>
          <w:p w14:paraId="7B3E685F" w14:textId="77777777" w:rsidR="00842AB2" w:rsidRPr="00482512" w:rsidRDefault="00842AB2" w:rsidP="00E87429">
            <w:pPr>
              <w:pStyle w:val="Body"/>
              <w:rPr>
                <w:lang w:val="en-GB"/>
              </w:rPr>
            </w:pPr>
            <w:r w:rsidRPr="00482512">
              <w:rPr>
                <w:lang w:val="en-GB"/>
              </w:rPr>
              <w:t>BD</w:t>
            </w:r>
          </w:p>
        </w:tc>
        <w:tc>
          <w:tcPr>
            <w:tcW w:w="4981" w:type="dxa"/>
            <w:tcBorders>
              <w:top w:val="single" w:sz="12" w:space="0" w:color="000000" w:themeColor="text1"/>
            </w:tcBorders>
            <w:hideMark/>
          </w:tcPr>
          <w:p w14:paraId="24370936" w14:textId="77777777" w:rsidR="00842AB2" w:rsidRPr="00482512" w:rsidRDefault="00842AB2" w:rsidP="00E87429">
            <w:pPr>
              <w:pStyle w:val="Body"/>
              <w:rPr>
                <w:lang w:val="en-GB"/>
              </w:rPr>
            </w:pPr>
            <w:r w:rsidRPr="00482512">
              <w:rPr>
                <w:lang w:val="en-GB"/>
              </w:rPr>
              <w:t xml:space="preserve">Tooth - dental arch  </w:t>
            </w:r>
          </w:p>
        </w:tc>
      </w:tr>
      <w:tr w:rsidR="00842AB2" w:rsidRPr="00482512" w14:paraId="52490FF5" w14:textId="77777777" w:rsidTr="00E87429">
        <w:trPr>
          <w:trHeight w:val="411"/>
        </w:trPr>
        <w:tc>
          <w:tcPr>
            <w:tcW w:w="1575" w:type="dxa"/>
          </w:tcPr>
          <w:p w14:paraId="538F0CDE" w14:textId="77777777" w:rsidR="00842AB2" w:rsidRPr="00482512" w:rsidRDefault="00842AB2" w:rsidP="00E87429">
            <w:pPr>
              <w:pStyle w:val="Body"/>
              <w:rPr>
                <w:lang w:val="en-GB"/>
              </w:rPr>
            </w:pPr>
            <w:r w:rsidRPr="00482512">
              <w:rPr>
                <w:lang w:val="en-GB"/>
              </w:rPr>
              <w:t>C30</w:t>
            </w:r>
          </w:p>
        </w:tc>
        <w:tc>
          <w:tcPr>
            <w:tcW w:w="2370" w:type="dxa"/>
          </w:tcPr>
          <w:p w14:paraId="31ED8162" w14:textId="77777777" w:rsidR="00842AB2" w:rsidRPr="00482512" w:rsidRDefault="00842AB2" w:rsidP="00E87429">
            <w:pPr>
              <w:pStyle w:val="Body"/>
              <w:rPr>
                <w:lang w:val="en-GB"/>
              </w:rPr>
            </w:pPr>
            <w:r w:rsidRPr="00482512">
              <w:rPr>
                <w:lang w:val="en-GB"/>
              </w:rPr>
              <w:t>AF</w:t>
            </w:r>
          </w:p>
        </w:tc>
        <w:tc>
          <w:tcPr>
            <w:tcW w:w="4981" w:type="dxa"/>
            <w:hideMark/>
          </w:tcPr>
          <w:p w14:paraId="7F89532E" w14:textId="77777777" w:rsidR="00842AB2" w:rsidRPr="00482512" w:rsidRDefault="00842AB2" w:rsidP="00E87429">
            <w:pPr>
              <w:pStyle w:val="Body"/>
              <w:rPr>
                <w:lang w:val="en-GB"/>
              </w:rPr>
            </w:pPr>
            <w:r w:rsidRPr="00482512">
              <w:rPr>
                <w:lang w:val="en-GB"/>
              </w:rPr>
              <w:t xml:space="preserve">Nasal cavity  </w:t>
            </w:r>
          </w:p>
        </w:tc>
      </w:tr>
      <w:tr w:rsidR="00842AB2" w:rsidRPr="00482512" w14:paraId="7D3BECDD" w14:textId="77777777" w:rsidTr="00E87429">
        <w:trPr>
          <w:trHeight w:val="411"/>
        </w:trPr>
        <w:tc>
          <w:tcPr>
            <w:tcW w:w="1575" w:type="dxa"/>
          </w:tcPr>
          <w:p w14:paraId="57F61AC5" w14:textId="77777777" w:rsidR="00842AB2" w:rsidRPr="00482512" w:rsidRDefault="00842AB2" w:rsidP="00E87429">
            <w:pPr>
              <w:pStyle w:val="Body"/>
              <w:rPr>
                <w:lang w:val="en-GB"/>
              </w:rPr>
            </w:pPr>
            <w:r w:rsidRPr="00482512">
              <w:rPr>
                <w:lang w:val="en-GB"/>
              </w:rPr>
              <w:t>C03</w:t>
            </w:r>
          </w:p>
        </w:tc>
        <w:tc>
          <w:tcPr>
            <w:tcW w:w="2370" w:type="dxa"/>
          </w:tcPr>
          <w:p w14:paraId="176DDF92" w14:textId="77777777" w:rsidR="00842AB2" w:rsidRPr="00482512" w:rsidRDefault="00842AB2" w:rsidP="00E87429">
            <w:pPr>
              <w:pStyle w:val="Body"/>
              <w:rPr>
                <w:lang w:val="en-GB"/>
              </w:rPr>
            </w:pPr>
            <w:r w:rsidRPr="00482512">
              <w:rPr>
                <w:lang w:val="en-GB"/>
              </w:rPr>
              <w:t>BG</w:t>
            </w:r>
          </w:p>
        </w:tc>
        <w:tc>
          <w:tcPr>
            <w:tcW w:w="4981" w:type="dxa"/>
            <w:noWrap/>
            <w:hideMark/>
          </w:tcPr>
          <w:p w14:paraId="6D269C02" w14:textId="77777777" w:rsidR="00842AB2" w:rsidRPr="00482512" w:rsidRDefault="00842AB2" w:rsidP="00E87429">
            <w:pPr>
              <w:pStyle w:val="Body"/>
              <w:rPr>
                <w:lang w:val="en-GB"/>
              </w:rPr>
            </w:pPr>
            <w:r w:rsidRPr="00482512">
              <w:rPr>
                <w:lang w:val="en-GB"/>
              </w:rPr>
              <w:t xml:space="preserve">Gum  </w:t>
            </w:r>
          </w:p>
        </w:tc>
      </w:tr>
      <w:tr w:rsidR="00842AB2" w:rsidRPr="00482512" w14:paraId="2DECC2D6" w14:textId="77777777" w:rsidTr="00E87429">
        <w:trPr>
          <w:trHeight w:val="411"/>
        </w:trPr>
        <w:tc>
          <w:tcPr>
            <w:tcW w:w="1575" w:type="dxa"/>
          </w:tcPr>
          <w:p w14:paraId="7EFAC91A" w14:textId="77777777" w:rsidR="00842AB2" w:rsidRPr="00482512" w:rsidRDefault="00842AB2" w:rsidP="00E87429">
            <w:pPr>
              <w:pStyle w:val="Body"/>
              <w:rPr>
                <w:lang w:val="en-GB"/>
              </w:rPr>
            </w:pPr>
            <w:r w:rsidRPr="00482512">
              <w:rPr>
                <w:lang w:val="en-GB"/>
              </w:rPr>
              <w:t>C07</w:t>
            </w:r>
          </w:p>
        </w:tc>
        <w:tc>
          <w:tcPr>
            <w:tcW w:w="2370" w:type="dxa"/>
          </w:tcPr>
          <w:p w14:paraId="7601DD28" w14:textId="77777777" w:rsidR="00842AB2" w:rsidRPr="00482512" w:rsidRDefault="00842AB2" w:rsidP="00E87429">
            <w:pPr>
              <w:pStyle w:val="Body"/>
              <w:rPr>
                <w:lang w:val="en-GB"/>
              </w:rPr>
            </w:pPr>
            <w:r w:rsidRPr="00482512">
              <w:rPr>
                <w:lang w:val="en-GB"/>
              </w:rPr>
              <w:t>BP</w:t>
            </w:r>
          </w:p>
        </w:tc>
        <w:tc>
          <w:tcPr>
            <w:tcW w:w="4981" w:type="dxa"/>
            <w:noWrap/>
            <w:hideMark/>
          </w:tcPr>
          <w:p w14:paraId="408E4B55" w14:textId="77777777" w:rsidR="00842AB2" w:rsidRPr="00482512" w:rsidRDefault="00842AB2" w:rsidP="00E87429">
            <w:pPr>
              <w:pStyle w:val="Body"/>
              <w:rPr>
                <w:lang w:val="en-GB"/>
              </w:rPr>
            </w:pPr>
            <w:r w:rsidRPr="00482512">
              <w:rPr>
                <w:lang w:val="en-GB"/>
              </w:rPr>
              <w:t xml:space="preserve">Parotid gland  </w:t>
            </w:r>
          </w:p>
        </w:tc>
      </w:tr>
      <w:tr w:rsidR="00842AB2" w:rsidRPr="00482512" w14:paraId="355AB0CD" w14:textId="77777777" w:rsidTr="00E87429">
        <w:trPr>
          <w:trHeight w:val="411"/>
        </w:trPr>
        <w:tc>
          <w:tcPr>
            <w:tcW w:w="1575" w:type="dxa"/>
          </w:tcPr>
          <w:p w14:paraId="6EFB661A" w14:textId="77777777" w:rsidR="00842AB2" w:rsidRPr="00482512" w:rsidRDefault="00842AB2" w:rsidP="00E87429">
            <w:pPr>
              <w:pStyle w:val="Body"/>
              <w:rPr>
                <w:lang w:val="en-GB"/>
              </w:rPr>
            </w:pPr>
            <w:r w:rsidRPr="00482512">
              <w:rPr>
                <w:lang w:val="en-GB"/>
              </w:rPr>
              <w:t>C08</w:t>
            </w:r>
          </w:p>
        </w:tc>
        <w:tc>
          <w:tcPr>
            <w:tcW w:w="2370" w:type="dxa"/>
          </w:tcPr>
          <w:p w14:paraId="3D88F5E5" w14:textId="77777777" w:rsidR="00842AB2" w:rsidRPr="00482512" w:rsidRDefault="00842AB2" w:rsidP="00E87429">
            <w:pPr>
              <w:pStyle w:val="Body"/>
              <w:rPr>
                <w:lang w:val="en-GB"/>
              </w:rPr>
            </w:pPr>
            <w:r w:rsidRPr="00482512">
              <w:rPr>
                <w:lang w:val="en-GB"/>
              </w:rPr>
              <w:t>BM</w:t>
            </w:r>
          </w:p>
        </w:tc>
        <w:tc>
          <w:tcPr>
            <w:tcW w:w="4981" w:type="dxa"/>
            <w:hideMark/>
          </w:tcPr>
          <w:p w14:paraId="4A4E352C" w14:textId="77777777" w:rsidR="00842AB2" w:rsidRPr="00482512" w:rsidRDefault="00842AB2" w:rsidP="00E87429">
            <w:pPr>
              <w:pStyle w:val="Body"/>
              <w:rPr>
                <w:lang w:val="en-GB"/>
              </w:rPr>
            </w:pPr>
            <w:r w:rsidRPr="00482512">
              <w:rPr>
                <w:lang w:val="en-GB"/>
              </w:rPr>
              <w:t xml:space="preserve">Submandibular gland  </w:t>
            </w:r>
          </w:p>
        </w:tc>
      </w:tr>
      <w:tr w:rsidR="00842AB2" w:rsidRPr="00482512" w14:paraId="06423ABE" w14:textId="77777777" w:rsidTr="00E87429">
        <w:trPr>
          <w:trHeight w:val="411"/>
        </w:trPr>
        <w:tc>
          <w:tcPr>
            <w:tcW w:w="1575" w:type="dxa"/>
          </w:tcPr>
          <w:p w14:paraId="733D7DD0" w14:textId="77777777" w:rsidR="00842AB2" w:rsidRPr="00482512" w:rsidRDefault="00842AB2" w:rsidP="00E87429">
            <w:pPr>
              <w:pStyle w:val="Body"/>
              <w:rPr>
                <w:lang w:val="en-GB"/>
              </w:rPr>
            </w:pPr>
            <w:r w:rsidRPr="00482512">
              <w:rPr>
                <w:lang w:val="en-GB"/>
              </w:rPr>
              <w:t>C08</w:t>
            </w:r>
          </w:p>
        </w:tc>
        <w:tc>
          <w:tcPr>
            <w:tcW w:w="2370" w:type="dxa"/>
          </w:tcPr>
          <w:p w14:paraId="1910907F" w14:textId="77777777" w:rsidR="00842AB2" w:rsidRPr="00482512" w:rsidRDefault="00842AB2" w:rsidP="00E87429">
            <w:pPr>
              <w:pStyle w:val="Body"/>
              <w:rPr>
                <w:lang w:val="en-GB"/>
              </w:rPr>
            </w:pPr>
            <w:r w:rsidRPr="00482512">
              <w:rPr>
                <w:lang w:val="en-GB"/>
              </w:rPr>
              <w:t>BS</w:t>
            </w:r>
          </w:p>
        </w:tc>
        <w:tc>
          <w:tcPr>
            <w:tcW w:w="4981" w:type="dxa"/>
            <w:hideMark/>
          </w:tcPr>
          <w:p w14:paraId="2B841C66" w14:textId="77777777" w:rsidR="00842AB2" w:rsidRPr="00482512" w:rsidRDefault="00842AB2" w:rsidP="00E87429">
            <w:pPr>
              <w:pStyle w:val="Body"/>
              <w:rPr>
                <w:lang w:val="en-GB"/>
              </w:rPr>
            </w:pPr>
            <w:r w:rsidRPr="00482512">
              <w:rPr>
                <w:lang w:val="en-GB"/>
              </w:rPr>
              <w:t xml:space="preserve">Sublingual gland  </w:t>
            </w:r>
          </w:p>
        </w:tc>
      </w:tr>
      <w:tr w:rsidR="00842AB2" w:rsidRPr="00482512" w14:paraId="3A528C65" w14:textId="77777777" w:rsidTr="00E87429">
        <w:trPr>
          <w:trHeight w:val="411"/>
        </w:trPr>
        <w:tc>
          <w:tcPr>
            <w:tcW w:w="1575" w:type="dxa"/>
          </w:tcPr>
          <w:p w14:paraId="35D43BA7" w14:textId="77777777" w:rsidR="00842AB2" w:rsidRPr="00482512" w:rsidRDefault="00842AB2" w:rsidP="00E87429">
            <w:pPr>
              <w:pStyle w:val="Body"/>
              <w:rPr>
                <w:lang w:val="en-GB"/>
              </w:rPr>
            </w:pPr>
            <w:r w:rsidRPr="00482512">
              <w:rPr>
                <w:lang w:val="en-GB"/>
              </w:rPr>
              <w:t>C12</w:t>
            </w:r>
          </w:p>
        </w:tc>
        <w:tc>
          <w:tcPr>
            <w:tcW w:w="2370" w:type="dxa"/>
          </w:tcPr>
          <w:p w14:paraId="2A014B16" w14:textId="77777777" w:rsidR="00842AB2" w:rsidRPr="00482512" w:rsidRDefault="00842AB2" w:rsidP="00E87429">
            <w:pPr>
              <w:pStyle w:val="Body"/>
              <w:rPr>
                <w:lang w:val="en-GB"/>
              </w:rPr>
            </w:pPr>
            <w:r w:rsidRPr="00482512">
              <w:rPr>
                <w:lang w:val="en-GB"/>
              </w:rPr>
              <w:t>AH</w:t>
            </w:r>
          </w:p>
        </w:tc>
        <w:tc>
          <w:tcPr>
            <w:tcW w:w="4981" w:type="dxa"/>
            <w:noWrap/>
            <w:hideMark/>
          </w:tcPr>
          <w:p w14:paraId="0EAA6788" w14:textId="77777777" w:rsidR="00842AB2" w:rsidRPr="00482512" w:rsidRDefault="00842AB2" w:rsidP="00E87429">
            <w:pPr>
              <w:pStyle w:val="Body"/>
              <w:rPr>
                <w:lang w:val="en-GB"/>
              </w:rPr>
            </w:pPr>
            <w:r w:rsidRPr="00482512">
              <w:rPr>
                <w:lang w:val="en-GB"/>
              </w:rPr>
              <w:t xml:space="preserve">Hypopharynx  </w:t>
            </w:r>
          </w:p>
        </w:tc>
      </w:tr>
      <w:tr w:rsidR="00842AB2" w:rsidRPr="00482512" w14:paraId="5F4F22D4" w14:textId="77777777" w:rsidTr="00E87429">
        <w:trPr>
          <w:trHeight w:val="411"/>
        </w:trPr>
        <w:tc>
          <w:tcPr>
            <w:tcW w:w="1575" w:type="dxa"/>
          </w:tcPr>
          <w:p w14:paraId="0BE0DD2E" w14:textId="77777777" w:rsidR="00842AB2" w:rsidRPr="00482512" w:rsidRDefault="00842AB2" w:rsidP="00E87429">
            <w:pPr>
              <w:pStyle w:val="Body"/>
              <w:rPr>
                <w:lang w:val="en-GB"/>
              </w:rPr>
            </w:pPr>
            <w:r w:rsidRPr="00482512">
              <w:rPr>
                <w:lang w:val="en-GB"/>
              </w:rPr>
              <w:t>C13*</w:t>
            </w:r>
          </w:p>
        </w:tc>
        <w:tc>
          <w:tcPr>
            <w:tcW w:w="2370" w:type="dxa"/>
          </w:tcPr>
          <w:p w14:paraId="4C91E30F" w14:textId="77777777" w:rsidR="00842AB2" w:rsidRPr="00482512" w:rsidRDefault="00842AB2" w:rsidP="00E87429">
            <w:pPr>
              <w:pStyle w:val="Body"/>
              <w:rPr>
                <w:lang w:val="en-GB"/>
              </w:rPr>
            </w:pPr>
            <w:r w:rsidRPr="00482512">
              <w:rPr>
                <w:lang w:val="en-GB"/>
              </w:rPr>
              <w:t>AH</w:t>
            </w:r>
          </w:p>
        </w:tc>
        <w:tc>
          <w:tcPr>
            <w:tcW w:w="4981" w:type="dxa"/>
            <w:noWrap/>
            <w:hideMark/>
          </w:tcPr>
          <w:p w14:paraId="13C09CE1" w14:textId="77777777" w:rsidR="00842AB2" w:rsidRPr="00482512" w:rsidRDefault="00842AB2" w:rsidP="00E87429">
            <w:pPr>
              <w:pStyle w:val="Body"/>
              <w:rPr>
                <w:lang w:val="en-GB"/>
              </w:rPr>
            </w:pPr>
            <w:r w:rsidRPr="00482512">
              <w:rPr>
                <w:lang w:val="en-GB"/>
              </w:rPr>
              <w:t xml:space="preserve">Hypopharynx  </w:t>
            </w:r>
          </w:p>
        </w:tc>
      </w:tr>
      <w:tr w:rsidR="00842AB2" w:rsidRPr="00482512" w14:paraId="6FFFC9CB" w14:textId="77777777" w:rsidTr="00E87429">
        <w:trPr>
          <w:trHeight w:val="411"/>
        </w:trPr>
        <w:tc>
          <w:tcPr>
            <w:tcW w:w="1575" w:type="dxa"/>
          </w:tcPr>
          <w:p w14:paraId="79F7F69B" w14:textId="77777777" w:rsidR="00842AB2" w:rsidRPr="00482512" w:rsidRDefault="00842AB2" w:rsidP="00E87429">
            <w:pPr>
              <w:pStyle w:val="Body"/>
              <w:rPr>
                <w:lang w:val="en-GB"/>
              </w:rPr>
            </w:pPr>
            <w:r w:rsidRPr="00482512">
              <w:rPr>
                <w:lang w:val="en-GB"/>
              </w:rPr>
              <w:t>C01</w:t>
            </w:r>
          </w:p>
        </w:tc>
        <w:tc>
          <w:tcPr>
            <w:tcW w:w="2370" w:type="dxa"/>
          </w:tcPr>
          <w:p w14:paraId="38BC7F1C" w14:textId="77777777" w:rsidR="00842AB2" w:rsidRPr="00482512" w:rsidRDefault="00842AB2" w:rsidP="00E87429">
            <w:pPr>
              <w:pStyle w:val="Body"/>
              <w:rPr>
                <w:lang w:val="en-GB"/>
              </w:rPr>
            </w:pPr>
            <w:r w:rsidRPr="00482512">
              <w:rPr>
                <w:lang w:val="en-GB"/>
              </w:rPr>
              <w:t>BL</w:t>
            </w:r>
          </w:p>
        </w:tc>
        <w:tc>
          <w:tcPr>
            <w:tcW w:w="4981" w:type="dxa"/>
            <w:noWrap/>
            <w:hideMark/>
          </w:tcPr>
          <w:p w14:paraId="3265371B" w14:textId="77777777" w:rsidR="00842AB2" w:rsidRPr="00482512" w:rsidRDefault="00842AB2" w:rsidP="00E87429">
            <w:pPr>
              <w:pStyle w:val="Body"/>
              <w:rPr>
                <w:lang w:val="en-GB"/>
              </w:rPr>
            </w:pPr>
            <w:r w:rsidRPr="00482512">
              <w:rPr>
                <w:lang w:val="en-GB"/>
              </w:rPr>
              <w:t xml:space="preserve">Tongue  </w:t>
            </w:r>
          </w:p>
        </w:tc>
      </w:tr>
      <w:tr w:rsidR="00842AB2" w:rsidRPr="00482512" w14:paraId="04035292" w14:textId="77777777" w:rsidTr="00E87429">
        <w:trPr>
          <w:trHeight w:val="411"/>
        </w:trPr>
        <w:tc>
          <w:tcPr>
            <w:tcW w:w="1575" w:type="dxa"/>
            <w:tcBorders>
              <w:bottom w:val="single" w:sz="12" w:space="0" w:color="000000" w:themeColor="text1"/>
            </w:tcBorders>
          </w:tcPr>
          <w:p w14:paraId="42ED596C" w14:textId="77777777" w:rsidR="00842AB2" w:rsidRPr="00482512" w:rsidRDefault="00842AB2" w:rsidP="00E87429">
            <w:pPr>
              <w:pStyle w:val="Body"/>
              <w:rPr>
                <w:lang w:val="en-GB"/>
              </w:rPr>
            </w:pPr>
            <w:r w:rsidRPr="00482512">
              <w:rPr>
                <w:lang w:val="en-GB"/>
              </w:rPr>
              <w:t>C02*</w:t>
            </w:r>
          </w:p>
        </w:tc>
        <w:tc>
          <w:tcPr>
            <w:tcW w:w="2370" w:type="dxa"/>
            <w:tcBorders>
              <w:bottom w:val="single" w:sz="12" w:space="0" w:color="000000" w:themeColor="text1"/>
            </w:tcBorders>
          </w:tcPr>
          <w:p w14:paraId="268C54A2" w14:textId="77777777" w:rsidR="00842AB2" w:rsidRPr="00482512" w:rsidRDefault="00842AB2" w:rsidP="00E87429">
            <w:pPr>
              <w:pStyle w:val="Body"/>
              <w:rPr>
                <w:lang w:val="en-GB"/>
              </w:rPr>
            </w:pPr>
            <w:r w:rsidRPr="00482512">
              <w:rPr>
                <w:lang w:val="en-GB"/>
              </w:rPr>
              <w:t>BL</w:t>
            </w:r>
          </w:p>
        </w:tc>
        <w:tc>
          <w:tcPr>
            <w:tcW w:w="4981" w:type="dxa"/>
            <w:tcBorders>
              <w:bottom w:val="single" w:sz="12" w:space="0" w:color="000000" w:themeColor="text1"/>
            </w:tcBorders>
            <w:noWrap/>
            <w:hideMark/>
          </w:tcPr>
          <w:p w14:paraId="7097A0DE" w14:textId="77777777" w:rsidR="00842AB2" w:rsidRPr="00482512" w:rsidRDefault="00842AB2" w:rsidP="00E87429">
            <w:pPr>
              <w:pStyle w:val="Body"/>
              <w:rPr>
                <w:lang w:val="en-GB"/>
              </w:rPr>
            </w:pPr>
            <w:r w:rsidRPr="00482512">
              <w:rPr>
                <w:lang w:val="en-GB"/>
              </w:rPr>
              <w:t xml:space="preserve">Tongue  </w:t>
            </w:r>
          </w:p>
        </w:tc>
      </w:tr>
      <w:tr w:rsidR="00842AB2" w:rsidRPr="00482512" w14:paraId="6EEC64D7" w14:textId="77777777" w:rsidTr="00E87429">
        <w:trPr>
          <w:trHeight w:val="411"/>
        </w:trPr>
        <w:tc>
          <w:tcPr>
            <w:tcW w:w="1575" w:type="dxa"/>
            <w:tcBorders>
              <w:top w:val="single" w:sz="12" w:space="0" w:color="000000" w:themeColor="text1"/>
            </w:tcBorders>
          </w:tcPr>
          <w:p w14:paraId="0E837080" w14:textId="77777777" w:rsidR="00842AB2" w:rsidRPr="00482512" w:rsidRDefault="00842AB2" w:rsidP="00E87429">
            <w:pPr>
              <w:pStyle w:val="Body"/>
              <w:rPr>
                <w:lang w:val="en-GB"/>
              </w:rPr>
            </w:pPr>
            <w:r w:rsidRPr="00482512">
              <w:rPr>
                <w:lang w:val="en-GB"/>
              </w:rPr>
              <w:t>C32</w:t>
            </w:r>
          </w:p>
        </w:tc>
        <w:tc>
          <w:tcPr>
            <w:tcW w:w="2370" w:type="dxa"/>
            <w:tcBorders>
              <w:top w:val="single" w:sz="12" w:space="0" w:color="000000" w:themeColor="text1"/>
            </w:tcBorders>
          </w:tcPr>
          <w:p w14:paraId="637FA096" w14:textId="77777777" w:rsidR="00842AB2" w:rsidRPr="00482512" w:rsidRDefault="00842AB2" w:rsidP="00E87429">
            <w:pPr>
              <w:pStyle w:val="Body"/>
              <w:rPr>
                <w:lang w:val="en-GB"/>
              </w:rPr>
            </w:pPr>
            <w:r w:rsidRPr="00482512">
              <w:rPr>
                <w:lang w:val="en-GB"/>
              </w:rPr>
              <w:t>AL</w:t>
            </w:r>
          </w:p>
        </w:tc>
        <w:tc>
          <w:tcPr>
            <w:tcW w:w="4981" w:type="dxa"/>
            <w:tcBorders>
              <w:top w:val="single" w:sz="12" w:space="0" w:color="000000" w:themeColor="text1"/>
            </w:tcBorders>
            <w:noWrap/>
            <w:hideMark/>
          </w:tcPr>
          <w:p w14:paraId="32407C46" w14:textId="77777777" w:rsidR="00842AB2" w:rsidRPr="00482512" w:rsidRDefault="00842AB2" w:rsidP="00E87429">
            <w:pPr>
              <w:pStyle w:val="Body"/>
              <w:rPr>
                <w:lang w:val="en-GB"/>
              </w:rPr>
            </w:pPr>
            <w:r w:rsidRPr="00482512">
              <w:rPr>
                <w:lang w:val="en-GB"/>
              </w:rPr>
              <w:t xml:space="preserve">Larynx  </w:t>
            </w:r>
          </w:p>
        </w:tc>
      </w:tr>
      <w:tr w:rsidR="00842AB2" w:rsidRPr="00C86795" w14:paraId="47DD118A" w14:textId="77777777" w:rsidTr="00E87429">
        <w:trPr>
          <w:trHeight w:val="411"/>
        </w:trPr>
        <w:tc>
          <w:tcPr>
            <w:tcW w:w="1575" w:type="dxa"/>
          </w:tcPr>
          <w:p w14:paraId="7DE57D05" w14:textId="77777777" w:rsidR="00842AB2" w:rsidRPr="00482512" w:rsidRDefault="00842AB2" w:rsidP="00E87429">
            <w:pPr>
              <w:pStyle w:val="Body"/>
              <w:rPr>
                <w:lang w:val="en-GB"/>
              </w:rPr>
            </w:pPr>
            <w:r w:rsidRPr="00482512">
              <w:rPr>
                <w:lang w:val="en-GB"/>
              </w:rPr>
              <w:t>C30</w:t>
            </w:r>
          </w:p>
        </w:tc>
        <w:tc>
          <w:tcPr>
            <w:tcW w:w="2370" w:type="dxa"/>
          </w:tcPr>
          <w:p w14:paraId="67FA1ED4" w14:textId="77777777" w:rsidR="00842AB2" w:rsidRPr="00482512" w:rsidRDefault="00842AB2" w:rsidP="00E87429">
            <w:pPr>
              <w:pStyle w:val="Body"/>
              <w:rPr>
                <w:lang w:val="en-GB"/>
              </w:rPr>
            </w:pPr>
            <w:r w:rsidRPr="00482512">
              <w:rPr>
                <w:lang w:val="en-GB"/>
              </w:rPr>
              <w:t>OR</w:t>
            </w:r>
          </w:p>
        </w:tc>
        <w:tc>
          <w:tcPr>
            <w:tcW w:w="4981" w:type="dxa"/>
            <w:hideMark/>
          </w:tcPr>
          <w:p w14:paraId="017D8828" w14:textId="77777777" w:rsidR="00842AB2" w:rsidRPr="00482512" w:rsidRDefault="00842AB2" w:rsidP="00E87429">
            <w:pPr>
              <w:pStyle w:val="Body"/>
              <w:rPr>
                <w:lang w:val="en-GB"/>
              </w:rPr>
            </w:pPr>
            <w:r w:rsidRPr="00482512">
              <w:rPr>
                <w:lang w:val="en-GB"/>
              </w:rPr>
              <w:t xml:space="preserve">Ear (external, middle, inner, mastoid)  </w:t>
            </w:r>
          </w:p>
        </w:tc>
      </w:tr>
      <w:tr w:rsidR="00842AB2" w:rsidRPr="00482512" w14:paraId="2DA390E8" w14:textId="77777777" w:rsidTr="00E87429">
        <w:trPr>
          <w:trHeight w:val="411"/>
        </w:trPr>
        <w:tc>
          <w:tcPr>
            <w:tcW w:w="1575" w:type="dxa"/>
          </w:tcPr>
          <w:p w14:paraId="06F6BF04" w14:textId="77777777" w:rsidR="00842AB2" w:rsidRPr="00482512" w:rsidRDefault="00842AB2" w:rsidP="00E87429">
            <w:pPr>
              <w:pStyle w:val="Body"/>
              <w:rPr>
                <w:lang w:val="en-GB"/>
              </w:rPr>
            </w:pPr>
            <w:r w:rsidRPr="00482512">
              <w:rPr>
                <w:lang w:val="en-GB"/>
              </w:rPr>
              <w:t>C05</w:t>
            </w:r>
          </w:p>
        </w:tc>
        <w:tc>
          <w:tcPr>
            <w:tcW w:w="2370" w:type="dxa"/>
          </w:tcPr>
          <w:p w14:paraId="430AC043" w14:textId="77777777" w:rsidR="00842AB2" w:rsidRPr="00482512" w:rsidRDefault="00842AB2" w:rsidP="00E87429">
            <w:pPr>
              <w:pStyle w:val="Body"/>
              <w:rPr>
                <w:lang w:val="en-GB"/>
              </w:rPr>
            </w:pPr>
            <w:r w:rsidRPr="00482512">
              <w:rPr>
                <w:lang w:val="en-GB"/>
              </w:rPr>
              <w:t>AO</w:t>
            </w:r>
          </w:p>
        </w:tc>
        <w:tc>
          <w:tcPr>
            <w:tcW w:w="4981" w:type="dxa"/>
            <w:hideMark/>
          </w:tcPr>
          <w:p w14:paraId="0E7EB2F1" w14:textId="77777777" w:rsidR="00842AB2" w:rsidRPr="00482512" w:rsidRDefault="00842AB2" w:rsidP="00E87429">
            <w:pPr>
              <w:pStyle w:val="Body"/>
              <w:rPr>
                <w:lang w:val="en-GB"/>
              </w:rPr>
            </w:pPr>
            <w:r w:rsidRPr="00482512">
              <w:rPr>
                <w:lang w:val="en-GB"/>
              </w:rPr>
              <w:t xml:space="preserve">Oropharynx  </w:t>
            </w:r>
          </w:p>
        </w:tc>
      </w:tr>
      <w:tr w:rsidR="00842AB2" w:rsidRPr="00482512" w14:paraId="45241808" w14:textId="77777777" w:rsidTr="00E87429">
        <w:trPr>
          <w:trHeight w:val="411"/>
        </w:trPr>
        <w:tc>
          <w:tcPr>
            <w:tcW w:w="1575" w:type="dxa"/>
          </w:tcPr>
          <w:p w14:paraId="76FAE773" w14:textId="77777777" w:rsidR="00842AB2" w:rsidRPr="00482512" w:rsidRDefault="00842AB2" w:rsidP="00E87429">
            <w:pPr>
              <w:pStyle w:val="Body"/>
              <w:rPr>
                <w:lang w:val="en-GB"/>
              </w:rPr>
            </w:pPr>
            <w:r w:rsidRPr="00482512">
              <w:rPr>
                <w:lang w:val="en-GB"/>
              </w:rPr>
              <w:t>C10*</w:t>
            </w:r>
          </w:p>
        </w:tc>
        <w:tc>
          <w:tcPr>
            <w:tcW w:w="2370" w:type="dxa"/>
          </w:tcPr>
          <w:p w14:paraId="128E1872" w14:textId="77777777" w:rsidR="00842AB2" w:rsidRPr="00482512" w:rsidRDefault="00842AB2" w:rsidP="00E87429">
            <w:pPr>
              <w:pStyle w:val="Body"/>
              <w:rPr>
                <w:lang w:val="en-GB"/>
              </w:rPr>
            </w:pPr>
            <w:r w:rsidRPr="00482512">
              <w:rPr>
                <w:lang w:val="en-GB"/>
              </w:rPr>
              <w:t>AO</w:t>
            </w:r>
          </w:p>
        </w:tc>
        <w:tc>
          <w:tcPr>
            <w:tcW w:w="4981" w:type="dxa"/>
            <w:noWrap/>
            <w:hideMark/>
          </w:tcPr>
          <w:p w14:paraId="704C9604" w14:textId="77777777" w:rsidR="00842AB2" w:rsidRPr="00482512" w:rsidRDefault="00842AB2" w:rsidP="00E87429">
            <w:pPr>
              <w:pStyle w:val="Body"/>
              <w:rPr>
                <w:lang w:val="en-GB"/>
              </w:rPr>
            </w:pPr>
            <w:r w:rsidRPr="00482512">
              <w:rPr>
                <w:lang w:val="en-GB"/>
              </w:rPr>
              <w:t xml:space="preserve">Oropharynx  </w:t>
            </w:r>
          </w:p>
        </w:tc>
      </w:tr>
      <w:tr w:rsidR="00842AB2" w:rsidRPr="00482512" w14:paraId="42746BB3" w14:textId="77777777" w:rsidTr="00E87429">
        <w:trPr>
          <w:trHeight w:val="411"/>
        </w:trPr>
        <w:tc>
          <w:tcPr>
            <w:tcW w:w="1575" w:type="dxa"/>
          </w:tcPr>
          <w:p w14:paraId="14BAB90F" w14:textId="77777777" w:rsidR="00842AB2" w:rsidRPr="00482512" w:rsidRDefault="00842AB2" w:rsidP="00E87429">
            <w:pPr>
              <w:pStyle w:val="Body"/>
              <w:rPr>
                <w:lang w:val="en-GB"/>
              </w:rPr>
            </w:pPr>
            <w:r w:rsidRPr="00482512">
              <w:rPr>
                <w:lang w:val="en-GB"/>
              </w:rPr>
              <w:t>C14</w:t>
            </w:r>
          </w:p>
        </w:tc>
        <w:tc>
          <w:tcPr>
            <w:tcW w:w="2370" w:type="dxa"/>
          </w:tcPr>
          <w:p w14:paraId="5A5A393B" w14:textId="77777777" w:rsidR="00842AB2" w:rsidRPr="00482512" w:rsidRDefault="00842AB2" w:rsidP="00E87429">
            <w:pPr>
              <w:pStyle w:val="Body"/>
              <w:rPr>
                <w:lang w:val="en-GB"/>
              </w:rPr>
            </w:pPr>
            <w:r w:rsidRPr="00482512">
              <w:rPr>
                <w:lang w:val="en-GB"/>
              </w:rPr>
              <w:t>AP</w:t>
            </w:r>
          </w:p>
        </w:tc>
        <w:tc>
          <w:tcPr>
            <w:tcW w:w="4981" w:type="dxa"/>
            <w:hideMark/>
          </w:tcPr>
          <w:p w14:paraId="525282E5" w14:textId="77777777" w:rsidR="00842AB2" w:rsidRPr="00482512" w:rsidRDefault="00842AB2" w:rsidP="00E87429">
            <w:pPr>
              <w:pStyle w:val="Body"/>
              <w:rPr>
                <w:lang w:val="en-GB"/>
              </w:rPr>
            </w:pPr>
            <w:r w:rsidRPr="00482512">
              <w:rPr>
                <w:lang w:val="en-GB"/>
              </w:rPr>
              <w:t xml:space="preserve">Pharynx  </w:t>
            </w:r>
          </w:p>
        </w:tc>
      </w:tr>
      <w:tr w:rsidR="00842AB2" w:rsidRPr="00482512" w14:paraId="68EBE211" w14:textId="77777777" w:rsidTr="00E87429">
        <w:trPr>
          <w:trHeight w:val="411"/>
        </w:trPr>
        <w:tc>
          <w:tcPr>
            <w:tcW w:w="1575" w:type="dxa"/>
          </w:tcPr>
          <w:p w14:paraId="07548A12" w14:textId="77777777" w:rsidR="00842AB2" w:rsidRPr="00482512" w:rsidRDefault="00842AB2" w:rsidP="00E87429">
            <w:pPr>
              <w:pStyle w:val="Body"/>
              <w:rPr>
                <w:lang w:val="en-GB"/>
              </w:rPr>
            </w:pPr>
            <w:r w:rsidRPr="00482512">
              <w:rPr>
                <w:lang w:val="en-GB"/>
              </w:rPr>
              <w:t>C31</w:t>
            </w:r>
          </w:p>
        </w:tc>
        <w:tc>
          <w:tcPr>
            <w:tcW w:w="2370" w:type="dxa"/>
          </w:tcPr>
          <w:p w14:paraId="5141986C" w14:textId="77777777" w:rsidR="00842AB2" w:rsidRPr="00482512" w:rsidRDefault="00842AB2" w:rsidP="00E87429">
            <w:pPr>
              <w:pStyle w:val="Body"/>
              <w:rPr>
                <w:lang w:val="en-GB"/>
              </w:rPr>
            </w:pPr>
            <w:r w:rsidRPr="00482512">
              <w:rPr>
                <w:lang w:val="en-GB"/>
              </w:rPr>
              <w:t>AS</w:t>
            </w:r>
          </w:p>
        </w:tc>
        <w:tc>
          <w:tcPr>
            <w:tcW w:w="4981" w:type="dxa"/>
            <w:noWrap/>
            <w:hideMark/>
          </w:tcPr>
          <w:p w14:paraId="5C8156CD" w14:textId="77777777" w:rsidR="00842AB2" w:rsidRPr="00482512" w:rsidRDefault="00842AB2" w:rsidP="00E87429">
            <w:pPr>
              <w:pStyle w:val="Body"/>
              <w:rPr>
                <w:lang w:val="en-GB"/>
              </w:rPr>
            </w:pPr>
            <w:r w:rsidRPr="00482512">
              <w:rPr>
                <w:lang w:val="en-GB"/>
              </w:rPr>
              <w:t xml:space="preserve">Paranasal sinus  </w:t>
            </w:r>
          </w:p>
        </w:tc>
      </w:tr>
      <w:tr w:rsidR="00842AB2" w:rsidRPr="00482512" w14:paraId="7E90F275" w14:textId="77777777" w:rsidTr="00E87429">
        <w:trPr>
          <w:trHeight w:val="77"/>
        </w:trPr>
        <w:tc>
          <w:tcPr>
            <w:tcW w:w="1575" w:type="dxa"/>
          </w:tcPr>
          <w:p w14:paraId="3C4CA016" w14:textId="77777777" w:rsidR="00842AB2" w:rsidRPr="00482512" w:rsidRDefault="00842AB2" w:rsidP="00E87429">
            <w:pPr>
              <w:pStyle w:val="Body"/>
              <w:rPr>
                <w:lang w:val="en-GB"/>
              </w:rPr>
            </w:pPr>
            <w:r w:rsidRPr="00482512">
              <w:rPr>
                <w:lang w:val="en-GB"/>
              </w:rPr>
              <w:t>C00</w:t>
            </w:r>
          </w:p>
        </w:tc>
        <w:tc>
          <w:tcPr>
            <w:tcW w:w="2370" w:type="dxa"/>
          </w:tcPr>
          <w:p w14:paraId="62A633C6" w14:textId="77777777" w:rsidR="00842AB2" w:rsidRPr="00482512" w:rsidRDefault="00842AB2" w:rsidP="00E87429">
            <w:pPr>
              <w:pStyle w:val="Body"/>
              <w:rPr>
                <w:lang w:val="en-GB"/>
              </w:rPr>
            </w:pPr>
            <w:r w:rsidRPr="00482512">
              <w:rPr>
                <w:lang w:val="en-GB"/>
              </w:rPr>
              <w:t>BV</w:t>
            </w:r>
          </w:p>
        </w:tc>
        <w:tc>
          <w:tcPr>
            <w:tcW w:w="4981" w:type="dxa"/>
            <w:noWrap/>
            <w:hideMark/>
          </w:tcPr>
          <w:p w14:paraId="1D1D0D39" w14:textId="77777777" w:rsidR="00842AB2" w:rsidRPr="00482512" w:rsidRDefault="00842AB2" w:rsidP="00E87429">
            <w:pPr>
              <w:pStyle w:val="Body"/>
              <w:rPr>
                <w:lang w:val="en-GB"/>
              </w:rPr>
            </w:pPr>
            <w:r w:rsidRPr="00482512">
              <w:rPr>
                <w:lang w:val="en-GB"/>
              </w:rPr>
              <w:t>Vermilion border - lip</w:t>
            </w:r>
          </w:p>
        </w:tc>
      </w:tr>
    </w:tbl>
    <w:p w14:paraId="19B27FE5" w14:textId="77777777" w:rsidR="00842AB2" w:rsidRPr="00482512" w:rsidRDefault="00842AB2" w:rsidP="00842AB2">
      <w:pPr>
        <w:pStyle w:val="Body"/>
        <w:spacing w:line="360" w:lineRule="auto"/>
        <w:rPr>
          <w:lang w:val="en-GB"/>
        </w:rPr>
      </w:pPr>
    </w:p>
    <w:p w14:paraId="6FE144BD" w14:textId="77777777" w:rsidR="00842AB2" w:rsidRDefault="00842AB2" w:rsidP="00842AB2">
      <w:pPr>
        <w:pStyle w:val="Body"/>
        <w:spacing w:line="360" w:lineRule="auto"/>
        <w:rPr>
          <w:lang w:val="en-GB"/>
        </w:rPr>
      </w:pPr>
      <w:r w:rsidRPr="00482512">
        <w:rPr>
          <w:lang w:val="en-GB"/>
        </w:rPr>
        <w:t>When many ICD-10 codes are mapped to one ADICAP organ, the ICD-10 code that was attributed when a patient was only identified by ADICAP is marked with *.</w:t>
      </w:r>
    </w:p>
    <w:p w14:paraId="3016EA9E" w14:textId="77777777" w:rsidR="00842AB2" w:rsidRDefault="00842AB2" w:rsidP="00842AB2">
      <w:pPr>
        <w:rPr>
          <w:lang w:val="en-GB"/>
        </w:rPr>
      </w:pPr>
      <w:r>
        <w:rPr>
          <w:lang w:val="en-GB"/>
        </w:rPr>
        <w:br w:type="page"/>
      </w:r>
      <w:r w:rsidRPr="003A0520">
        <w:rPr>
          <w:b/>
          <w:bCs/>
          <w:sz w:val="28"/>
          <w:szCs w:val="28"/>
          <w:lang w:val="en-GB"/>
        </w:rPr>
        <w:lastRenderedPageBreak/>
        <w:t>Appendix 4: ADICAP</w:t>
      </w:r>
      <w:r w:rsidRPr="1975F646">
        <w:rPr>
          <w:b/>
          <w:bCs/>
          <w:sz w:val="28"/>
          <w:szCs w:val="28"/>
          <w:lang w:val="en-GB"/>
        </w:rPr>
        <w:t xml:space="preserve"> anatomical classification mapping </w:t>
      </w:r>
      <w:r>
        <w:rPr>
          <w:b/>
          <w:bCs/>
          <w:sz w:val="28"/>
          <w:szCs w:val="28"/>
          <w:lang w:val="en-GB"/>
        </w:rPr>
        <w:t>towards</w:t>
      </w:r>
      <w:r w:rsidRPr="1975F646">
        <w:rPr>
          <w:b/>
          <w:bCs/>
          <w:sz w:val="28"/>
          <w:szCs w:val="28"/>
          <w:lang w:val="en-GB"/>
        </w:rPr>
        <w:t xml:space="preserve"> </w:t>
      </w:r>
      <w:r>
        <w:rPr>
          <w:b/>
          <w:bCs/>
          <w:sz w:val="28"/>
          <w:szCs w:val="28"/>
          <w:lang w:val="en-GB"/>
        </w:rPr>
        <w:t>ICD-10 codes</w:t>
      </w:r>
      <w:r w:rsidRPr="1975F646">
        <w:rPr>
          <w:b/>
          <w:bCs/>
          <w:sz w:val="28"/>
          <w:szCs w:val="28"/>
          <w:lang w:val="en-GB"/>
        </w:rPr>
        <w:t xml:space="preserve"> related to head and neck cancer cases</w:t>
      </w:r>
    </w:p>
    <w:p w14:paraId="7A336EDC" w14:textId="77777777" w:rsidR="00842AB2" w:rsidRDefault="00842AB2" w:rsidP="00842AB2">
      <w:pPr>
        <w:rPr>
          <w:lang w:val="en-GB"/>
        </w:rPr>
      </w:pPr>
    </w:p>
    <w:tbl>
      <w:tblPr>
        <w:tblStyle w:val="Grilledutableau"/>
        <w:tblW w:w="0" w:type="auto"/>
        <w:tblLook w:val="04A0" w:firstRow="1" w:lastRow="0" w:firstColumn="1" w:lastColumn="0" w:noHBand="0" w:noVBand="1"/>
      </w:tblPr>
      <w:tblGrid>
        <w:gridCol w:w="590"/>
        <w:gridCol w:w="3812"/>
        <w:gridCol w:w="709"/>
        <w:gridCol w:w="3667"/>
      </w:tblGrid>
      <w:tr w:rsidR="00842AB2" w14:paraId="6CC50A28" w14:textId="77777777" w:rsidTr="00E87429">
        <w:tc>
          <w:tcPr>
            <w:tcW w:w="4402" w:type="dxa"/>
            <w:gridSpan w:val="2"/>
          </w:tcPr>
          <w:p w14:paraId="2230E85B" w14:textId="77777777" w:rsidR="00842AB2" w:rsidRPr="00E83DF9" w:rsidRDefault="00842AB2" w:rsidP="00E87429">
            <w:pPr>
              <w:rPr>
                <w:color w:val="000000"/>
                <w:lang w:val="en-GB"/>
              </w:rPr>
            </w:pPr>
            <w:r w:rsidRPr="00E83DF9">
              <w:rPr>
                <w:color w:val="000000"/>
                <w:lang w:val="en-GB"/>
              </w:rPr>
              <w:t xml:space="preserve">ADICAP </w:t>
            </w:r>
            <w:proofErr w:type="spellStart"/>
            <w:r w:rsidRPr="00E83DF9">
              <w:rPr>
                <w:color w:val="000000"/>
                <w:lang w:val="en-GB"/>
              </w:rPr>
              <w:t>caracters</w:t>
            </w:r>
            <w:proofErr w:type="spellEnd"/>
            <w:r w:rsidRPr="00E83DF9">
              <w:rPr>
                <w:color w:val="000000"/>
                <w:lang w:val="en-GB"/>
              </w:rPr>
              <w:t xml:space="preserve"> and label</w:t>
            </w:r>
          </w:p>
        </w:tc>
        <w:tc>
          <w:tcPr>
            <w:tcW w:w="4376" w:type="dxa"/>
            <w:gridSpan w:val="2"/>
          </w:tcPr>
          <w:p w14:paraId="494EBD68" w14:textId="77777777" w:rsidR="00842AB2" w:rsidRPr="00E83DF9" w:rsidRDefault="00842AB2" w:rsidP="00E87429">
            <w:pPr>
              <w:rPr>
                <w:color w:val="000000"/>
                <w:lang w:val="en-GB"/>
              </w:rPr>
            </w:pPr>
            <w:r w:rsidRPr="00E83DF9">
              <w:rPr>
                <w:color w:val="000000"/>
                <w:lang w:val="en-GB"/>
              </w:rPr>
              <w:t xml:space="preserve">ICD-10 </w:t>
            </w:r>
            <w:proofErr w:type="spellStart"/>
            <w:r w:rsidRPr="00E83DF9">
              <w:rPr>
                <w:color w:val="000000"/>
                <w:lang w:val="en-GB"/>
              </w:rPr>
              <w:t>caracters</w:t>
            </w:r>
            <w:proofErr w:type="spellEnd"/>
            <w:r w:rsidRPr="00E83DF9">
              <w:rPr>
                <w:color w:val="000000"/>
                <w:lang w:val="en-GB"/>
              </w:rPr>
              <w:t xml:space="preserve"> and label</w:t>
            </w:r>
          </w:p>
        </w:tc>
      </w:tr>
      <w:tr w:rsidR="00842AB2" w:rsidRPr="00C86795" w14:paraId="572E6376" w14:textId="77777777" w:rsidTr="00E87429">
        <w:tc>
          <w:tcPr>
            <w:tcW w:w="590" w:type="dxa"/>
            <w:vAlign w:val="center"/>
          </w:tcPr>
          <w:p w14:paraId="5E239664" w14:textId="77777777" w:rsidR="00842AB2" w:rsidRPr="00E83DF9" w:rsidRDefault="00842AB2" w:rsidP="00E87429">
            <w:pPr>
              <w:rPr>
                <w:lang w:val="en-GB"/>
              </w:rPr>
            </w:pPr>
            <w:r w:rsidRPr="00E83DF9">
              <w:rPr>
                <w:color w:val="000000"/>
                <w:lang w:val="en-GB"/>
              </w:rPr>
              <w:t>AA</w:t>
            </w:r>
          </w:p>
        </w:tc>
        <w:tc>
          <w:tcPr>
            <w:tcW w:w="3812" w:type="dxa"/>
            <w:vAlign w:val="center"/>
          </w:tcPr>
          <w:p w14:paraId="164D6FE5" w14:textId="77777777" w:rsidR="00842AB2" w:rsidRPr="00E83DF9" w:rsidRDefault="00842AB2" w:rsidP="00E87429">
            <w:pPr>
              <w:rPr>
                <w:lang w:val="en-GB"/>
              </w:rPr>
            </w:pPr>
            <w:r w:rsidRPr="00E83DF9">
              <w:rPr>
                <w:color w:val="000000"/>
                <w:lang w:val="en-GB"/>
              </w:rPr>
              <w:t>Palatine tonsil</w:t>
            </w:r>
          </w:p>
        </w:tc>
        <w:tc>
          <w:tcPr>
            <w:tcW w:w="709" w:type="dxa"/>
            <w:vAlign w:val="center"/>
          </w:tcPr>
          <w:p w14:paraId="33CA5772" w14:textId="77777777" w:rsidR="00842AB2" w:rsidRPr="00E83DF9" w:rsidRDefault="00842AB2" w:rsidP="00E87429">
            <w:pPr>
              <w:rPr>
                <w:lang w:val="en-GB"/>
              </w:rPr>
            </w:pPr>
            <w:r w:rsidRPr="00E83DF9">
              <w:rPr>
                <w:color w:val="000000"/>
                <w:lang w:val="en-GB"/>
              </w:rPr>
              <w:t>C09</w:t>
            </w:r>
          </w:p>
        </w:tc>
        <w:tc>
          <w:tcPr>
            <w:tcW w:w="3667" w:type="dxa"/>
            <w:vAlign w:val="center"/>
          </w:tcPr>
          <w:p w14:paraId="74896D2E" w14:textId="77777777" w:rsidR="00842AB2" w:rsidRPr="00E83DF9" w:rsidRDefault="00842AB2" w:rsidP="00E87429">
            <w:pPr>
              <w:rPr>
                <w:lang w:val="en-GB"/>
              </w:rPr>
            </w:pPr>
            <w:r w:rsidRPr="00E83DF9">
              <w:rPr>
                <w:color w:val="000000"/>
                <w:lang w:val="en-GB"/>
              </w:rPr>
              <w:t xml:space="preserve">Malignant </w:t>
            </w:r>
            <w:proofErr w:type="spellStart"/>
            <w:r w:rsidRPr="00E83DF9">
              <w:rPr>
                <w:color w:val="000000"/>
                <w:lang w:val="en-GB"/>
              </w:rPr>
              <w:t>tumor</w:t>
            </w:r>
            <w:proofErr w:type="spellEnd"/>
            <w:r w:rsidRPr="00E83DF9">
              <w:rPr>
                <w:color w:val="000000"/>
                <w:lang w:val="en-GB"/>
              </w:rPr>
              <w:t xml:space="preserve"> of the tonsil</w:t>
            </w:r>
          </w:p>
        </w:tc>
      </w:tr>
      <w:tr w:rsidR="00842AB2" w:rsidRPr="00C86795" w14:paraId="6F29CB66" w14:textId="77777777" w:rsidTr="00E87429">
        <w:tc>
          <w:tcPr>
            <w:tcW w:w="590" w:type="dxa"/>
            <w:vAlign w:val="center"/>
          </w:tcPr>
          <w:p w14:paraId="29AA997C" w14:textId="77777777" w:rsidR="00842AB2" w:rsidRPr="00E83DF9" w:rsidRDefault="00842AB2" w:rsidP="00E87429">
            <w:pPr>
              <w:rPr>
                <w:lang w:val="en-GB"/>
              </w:rPr>
            </w:pPr>
            <w:r w:rsidRPr="00E83DF9">
              <w:rPr>
                <w:color w:val="000000"/>
                <w:lang w:val="en-GB"/>
              </w:rPr>
              <w:t>AZ</w:t>
            </w:r>
          </w:p>
        </w:tc>
        <w:tc>
          <w:tcPr>
            <w:tcW w:w="3812" w:type="dxa"/>
            <w:vAlign w:val="center"/>
          </w:tcPr>
          <w:p w14:paraId="10CEE7F1" w14:textId="77777777" w:rsidR="00842AB2" w:rsidRPr="00E83DF9" w:rsidRDefault="00842AB2" w:rsidP="00E87429">
            <w:pPr>
              <w:rPr>
                <w:lang w:val="en-GB"/>
              </w:rPr>
            </w:pPr>
            <w:r w:rsidRPr="00E83DF9">
              <w:rPr>
                <w:color w:val="000000"/>
                <w:lang w:val="en-GB"/>
              </w:rPr>
              <w:t>Upper aerodigestive tract</w:t>
            </w:r>
          </w:p>
        </w:tc>
        <w:tc>
          <w:tcPr>
            <w:tcW w:w="709" w:type="dxa"/>
            <w:vAlign w:val="center"/>
          </w:tcPr>
          <w:p w14:paraId="6CA4BD5F" w14:textId="77777777" w:rsidR="00842AB2" w:rsidRPr="00E83DF9" w:rsidRDefault="00842AB2" w:rsidP="00E87429">
            <w:pPr>
              <w:rPr>
                <w:lang w:val="en-GB"/>
              </w:rPr>
            </w:pPr>
            <w:r w:rsidRPr="00E83DF9">
              <w:rPr>
                <w:color w:val="000000"/>
                <w:lang w:val="en-GB"/>
              </w:rPr>
              <w:t>C14</w:t>
            </w:r>
          </w:p>
        </w:tc>
        <w:tc>
          <w:tcPr>
            <w:tcW w:w="3667" w:type="dxa"/>
            <w:vAlign w:val="center"/>
          </w:tcPr>
          <w:p w14:paraId="0701E7E4" w14:textId="77777777" w:rsidR="00842AB2" w:rsidRPr="00E83DF9" w:rsidRDefault="00842AB2" w:rsidP="00E87429">
            <w:pPr>
              <w:rPr>
                <w:lang w:val="en-GB"/>
              </w:rPr>
            </w:pPr>
            <w:r w:rsidRPr="00E83DF9">
              <w:rPr>
                <w:color w:val="000000"/>
                <w:lang w:val="en-GB"/>
              </w:rPr>
              <w:t xml:space="preserve">Malignant </w:t>
            </w:r>
            <w:proofErr w:type="spellStart"/>
            <w:r w:rsidRPr="00E83DF9">
              <w:rPr>
                <w:color w:val="000000"/>
                <w:lang w:val="en-GB"/>
              </w:rPr>
              <w:t>tumor</w:t>
            </w:r>
            <w:proofErr w:type="spellEnd"/>
            <w:r w:rsidRPr="00E83DF9">
              <w:rPr>
                <w:color w:val="000000"/>
                <w:lang w:val="en-GB"/>
              </w:rPr>
              <w:t xml:space="preserve"> of the lip, oral cavity, and pharynx, unspecified site</w:t>
            </w:r>
          </w:p>
        </w:tc>
      </w:tr>
      <w:tr w:rsidR="00842AB2" w:rsidRPr="00C86795" w14:paraId="09AC8C01" w14:textId="77777777" w:rsidTr="00E87429">
        <w:tc>
          <w:tcPr>
            <w:tcW w:w="590" w:type="dxa"/>
            <w:vAlign w:val="center"/>
          </w:tcPr>
          <w:p w14:paraId="316D0363" w14:textId="77777777" w:rsidR="00842AB2" w:rsidRPr="00E83DF9" w:rsidRDefault="00842AB2" w:rsidP="00E87429">
            <w:pPr>
              <w:rPr>
                <w:lang w:val="en-GB"/>
              </w:rPr>
            </w:pPr>
            <w:r w:rsidRPr="00E83DF9">
              <w:rPr>
                <w:color w:val="000000"/>
                <w:lang w:val="en-GB"/>
              </w:rPr>
              <w:t>BZ</w:t>
            </w:r>
          </w:p>
        </w:tc>
        <w:tc>
          <w:tcPr>
            <w:tcW w:w="3812" w:type="dxa"/>
            <w:vAlign w:val="center"/>
          </w:tcPr>
          <w:p w14:paraId="3E27C634" w14:textId="77777777" w:rsidR="00842AB2" w:rsidRPr="00E83DF9" w:rsidRDefault="00842AB2" w:rsidP="00E87429">
            <w:pPr>
              <w:rPr>
                <w:lang w:val="en-GB"/>
              </w:rPr>
            </w:pPr>
            <w:proofErr w:type="spellStart"/>
            <w:r w:rsidRPr="00E83DF9">
              <w:rPr>
                <w:color w:val="000000"/>
                <w:lang w:val="en-GB"/>
              </w:rPr>
              <w:t>Buccodental</w:t>
            </w:r>
            <w:proofErr w:type="spellEnd"/>
            <w:r w:rsidRPr="00E83DF9">
              <w:rPr>
                <w:color w:val="000000"/>
                <w:lang w:val="en-GB"/>
              </w:rPr>
              <w:t xml:space="preserve"> salivary apparatus</w:t>
            </w:r>
          </w:p>
        </w:tc>
        <w:tc>
          <w:tcPr>
            <w:tcW w:w="709" w:type="dxa"/>
            <w:vAlign w:val="center"/>
          </w:tcPr>
          <w:p w14:paraId="16EB9F8C" w14:textId="77777777" w:rsidR="00842AB2" w:rsidRPr="00E83DF9" w:rsidRDefault="00842AB2" w:rsidP="00E87429">
            <w:pPr>
              <w:rPr>
                <w:lang w:val="en-GB"/>
              </w:rPr>
            </w:pPr>
            <w:r w:rsidRPr="00E83DF9">
              <w:rPr>
                <w:color w:val="000000"/>
                <w:lang w:val="en-GB"/>
              </w:rPr>
              <w:t>C14</w:t>
            </w:r>
          </w:p>
        </w:tc>
        <w:tc>
          <w:tcPr>
            <w:tcW w:w="3667" w:type="dxa"/>
            <w:vAlign w:val="center"/>
          </w:tcPr>
          <w:p w14:paraId="68546B7D" w14:textId="77777777" w:rsidR="00842AB2" w:rsidRPr="00E83DF9" w:rsidRDefault="00842AB2" w:rsidP="00E87429">
            <w:pPr>
              <w:rPr>
                <w:lang w:val="en-GB"/>
              </w:rPr>
            </w:pPr>
            <w:r w:rsidRPr="00E83DF9">
              <w:rPr>
                <w:color w:val="000000"/>
                <w:lang w:val="en-GB"/>
              </w:rPr>
              <w:t xml:space="preserve">Malignant </w:t>
            </w:r>
            <w:proofErr w:type="spellStart"/>
            <w:r w:rsidRPr="00E83DF9">
              <w:rPr>
                <w:color w:val="000000"/>
                <w:lang w:val="en-GB"/>
              </w:rPr>
              <w:t>tumor</w:t>
            </w:r>
            <w:proofErr w:type="spellEnd"/>
            <w:r w:rsidRPr="00E83DF9">
              <w:rPr>
                <w:color w:val="000000"/>
                <w:lang w:val="en-GB"/>
              </w:rPr>
              <w:t xml:space="preserve"> of the lip, oral cavity, and pharynx, unspecified site</w:t>
            </w:r>
          </w:p>
        </w:tc>
      </w:tr>
      <w:tr w:rsidR="00842AB2" w:rsidRPr="00C86795" w14:paraId="61836D98" w14:textId="77777777" w:rsidTr="00E87429">
        <w:tc>
          <w:tcPr>
            <w:tcW w:w="590" w:type="dxa"/>
            <w:vAlign w:val="center"/>
          </w:tcPr>
          <w:p w14:paraId="3B83C3ED" w14:textId="77777777" w:rsidR="00842AB2" w:rsidRPr="00E83DF9" w:rsidRDefault="00842AB2" w:rsidP="00E87429">
            <w:pPr>
              <w:rPr>
                <w:lang w:val="en-GB"/>
              </w:rPr>
            </w:pPr>
            <w:r w:rsidRPr="00E83DF9">
              <w:rPr>
                <w:color w:val="000000"/>
                <w:lang w:val="en-GB"/>
              </w:rPr>
              <w:t>BA</w:t>
            </w:r>
          </w:p>
        </w:tc>
        <w:tc>
          <w:tcPr>
            <w:tcW w:w="3812" w:type="dxa"/>
            <w:vAlign w:val="center"/>
          </w:tcPr>
          <w:p w14:paraId="49003277" w14:textId="77777777" w:rsidR="00842AB2" w:rsidRPr="00E83DF9" w:rsidRDefault="00842AB2" w:rsidP="00E87429">
            <w:pPr>
              <w:rPr>
                <w:lang w:val="en-GB"/>
              </w:rPr>
            </w:pPr>
            <w:proofErr w:type="gramStart"/>
            <w:r w:rsidRPr="00E83DF9">
              <w:rPr>
                <w:color w:val="000000"/>
                <w:lang w:val="en-GB"/>
              </w:rPr>
              <w:t>Other</w:t>
            </w:r>
            <w:proofErr w:type="gramEnd"/>
            <w:r w:rsidRPr="00E83DF9">
              <w:rPr>
                <w:color w:val="000000"/>
                <w:lang w:val="en-GB"/>
              </w:rPr>
              <w:t xml:space="preserve"> accessory salivary gland - salivary gland</w:t>
            </w:r>
          </w:p>
        </w:tc>
        <w:tc>
          <w:tcPr>
            <w:tcW w:w="709" w:type="dxa"/>
            <w:vAlign w:val="center"/>
          </w:tcPr>
          <w:p w14:paraId="279CD121" w14:textId="77777777" w:rsidR="00842AB2" w:rsidRPr="00E83DF9" w:rsidRDefault="00842AB2" w:rsidP="00E87429">
            <w:pPr>
              <w:rPr>
                <w:lang w:val="en-GB"/>
              </w:rPr>
            </w:pPr>
            <w:r w:rsidRPr="00E83DF9">
              <w:rPr>
                <w:color w:val="000000"/>
                <w:lang w:val="en-GB"/>
              </w:rPr>
              <w:t>C06</w:t>
            </w:r>
          </w:p>
        </w:tc>
        <w:tc>
          <w:tcPr>
            <w:tcW w:w="3667" w:type="dxa"/>
            <w:vAlign w:val="center"/>
          </w:tcPr>
          <w:p w14:paraId="460FA6EB" w14:textId="77777777" w:rsidR="00842AB2" w:rsidRPr="00E83DF9" w:rsidRDefault="00842AB2" w:rsidP="00E87429">
            <w:pPr>
              <w:rPr>
                <w:lang w:val="en-GB"/>
              </w:rPr>
            </w:pPr>
            <w:r w:rsidRPr="00E83DF9">
              <w:rPr>
                <w:color w:val="000000"/>
                <w:lang w:val="en-GB"/>
              </w:rPr>
              <w:t xml:space="preserve">Malignant </w:t>
            </w:r>
            <w:proofErr w:type="spellStart"/>
            <w:r w:rsidRPr="00E83DF9">
              <w:rPr>
                <w:color w:val="000000"/>
                <w:lang w:val="en-GB"/>
              </w:rPr>
              <w:t>tumor</w:t>
            </w:r>
            <w:proofErr w:type="spellEnd"/>
            <w:r w:rsidRPr="00E83DF9">
              <w:rPr>
                <w:color w:val="000000"/>
                <w:lang w:val="en-GB"/>
              </w:rPr>
              <w:t xml:space="preserve"> of the mouth, other and unspecified parts</w:t>
            </w:r>
          </w:p>
        </w:tc>
      </w:tr>
      <w:tr w:rsidR="00842AB2" w:rsidRPr="00C86795" w14:paraId="574CF008" w14:textId="77777777" w:rsidTr="00E87429">
        <w:tc>
          <w:tcPr>
            <w:tcW w:w="590" w:type="dxa"/>
            <w:vAlign w:val="center"/>
          </w:tcPr>
          <w:p w14:paraId="0A105376" w14:textId="77777777" w:rsidR="00842AB2" w:rsidRPr="00E83DF9" w:rsidRDefault="00842AB2" w:rsidP="00E87429">
            <w:pPr>
              <w:rPr>
                <w:lang w:val="en-GB"/>
              </w:rPr>
            </w:pPr>
            <w:r w:rsidRPr="00E83DF9">
              <w:rPr>
                <w:color w:val="000000"/>
                <w:lang w:val="en-GB"/>
              </w:rPr>
              <w:t>BX</w:t>
            </w:r>
          </w:p>
        </w:tc>
        <w:tc>
          <w:tcPr>
            <w:tcW w:w="3812" w:type="dxa"/>
            <w:vAlign w:val="center"/>
          </w:tcPr>
          <w:p w14:paraId="2F5E9748" w14:textId="77777777" w:rsidR="00842AB2" w:rsidRPr="00E83DF9" w:rsidRDefault="00842AB2" w:rsidP="00E87429">
            <w:pPr>
              <w:rPr>
                <w:lang w:val="en-GB"/>
              </w:rPr>
            </w:pPr>
            <w:r w:rsidRPr="00E83DF9">
              <w:rPr>
                <w:color w:val="000000"/>
                <w:lang w:val="en-GB"/>
              </w:rPr>
              <w:t>Oral cavity</w:t>
            </w:r>
          </w:p>
        </w:tc>
        <w:tc>
          <w:tcPr>
            <w:tcW w:w="709" w:type="dxa"/>
            <w:vAlign w:val="center"/>
          </w:tcPr>
          <w:p w14:paraId="5ADE6E96" w14:textId="77777777" w:rsidR="00842AB2" w:rsidRPr="00E83DF9" w:rsidRDefault="00842AB2" w:rsidP="00E87429">
            <w:pPr>
              <w:rPr>
                <w:lang w:val="en-GB"/>
              </w:rPr>
            </w:pPr>
            <w:r w:rsidRPr="00E83DF9">
              <w:rPr>
                <w:color w:val="000000"/>
                <w:lang w:val="en-GB"/>
              </w:rPr>
              <w:t>C06</w:t>
            </w:r>
          </w:p>
        </w:tc>
        <w:tc>
          <w:tcPr>
            <w:tcW w:w="3667" w:type="dxa"/>
            <w:vAlign w:val="center"/>
          </w:tcPr>
          <w:p w14:paraId="22454AA2" w14:textId="77777777" w:rsidR="00842AB2" w:rsidRPr="00E83DF9" w:rsidRDefault="00842AB2" w:rsidP="00E87429">
            <w:pPr>
              <w:rPr>
                <w:lang w:val="en-GB"/>
              </w:rPr>
            </w:pPr>
            <w:r w:rsidRPr="00E83DF9">
              <w:rPr>
                <w:color w:val="000000"/>
                <w:lang w:val="en-GB"/>
              </w:rPr>
              <w:t xml:space="preserve">Malignant </w:t>
            </w:r>
            <w:proofErr w:type="spellStart"/>
            <w:r w:rsidRPr="00E83DF9">
              <w:rPr>
                <w:color w:val="000000"/>
                <w:lang w:val="en-GB"/>
              </w:rPr>
              <w:t>tumor</w:t>
            </w:r>
            <w:proofErr w:type="spellEnd"/>
            <w:r w:rsidRPr="00E83DF9">
              <w:rPr>
                <w:color w:val="000000"/>
                <w:lang w:val="en-GB"/>
              </w:rPr>
              <w:t xml:space="preserve"> of the mouth, other and unspecified parts</w:t>
            </w:r>
          </w:p>
        </w:tc>
      </w:tr>
      <w:tr w:rsidR="00842AB2" w:rsidRPr="00C86795" w14:paraId="177B3B0A" w14:textId="77777777" w:rsidTr="00E87429">
        <w:tc>
          <w:tcPr>
            <w:tcW w:w="590" w:type="dxa"/>
            <w:vAlign w:val="center"/>
          </w:tcPr>
          <w:p w14:paraId="3DA1522D" w14:textId="77777777" w:rsidR="00842AB2" w:rsidRPr="00E83DF9" w:rsidRDefault="00842AB2" w:rsidP="00E87429">
            <w:pPr>
              <w:rPr>
                <w:lang w:val="en-GB"/>
              </w:rPr>
            </w:pPr>
            <w:r w:rsidRPr="00E83DF9">
              <w:rPr>
                <w:color w:val="000000"/>
                <w:lang w:val="en-GB"/>
              </w:rPr>
              <w:t>AC</w:t>
            </w:r>
          </w:p>
        </w:tc>
        <w:tc>
          <w:tcPr>
            <w:tcW w:w="3812" w:type="dxa"/>
            <w:vAlign w:val="center"/>
          </w:tcPr>
          <w:p w14:paraId="70DA5812" w14:textId="77777777" w:rsidR="00842AB2" w:rsidRPr="00E83DF9" w:rsidRDefault="00842AB2" w:rsidP="00E87429">
            <w:pPr>
              <w:rPr>
                <w:lang w:val="en-GB"/>
              </w:rPr>
            </w:pPr>
            <w:r w:rsidRPr="00E83DF9">
              <w:rPr>
                <w:color w:val="000000"/>
                <w:lang w:val="en-GB"/>
              </w:rPr>
              <w:t>Cavum - nasopharynx</w:t>
            </w:r>
          </w:p>
        </w:tc>
        <w:tc>
          <w:tcPr>
            <w:tcW w:w="709" w:type="dxa"/>
            <w:vAlign w:val="center"/>
          </w:tcPr>
          <w:p w14:paraId="03718E93" w14:textId="77777777" w:rsidR="00842AB2" w:rsidRPr="00E83DF9" w:rsidRDefault="00842AB2" w:rsidP="00E87429">
            <w:pPr>
              <w:rPr>
                <w:lang w:val="en-GB"/>
              </w:rPr>
            </w:pPr>
            <w:r w:rsidRPr="00E83DF9">
              <w:rPr>
                <w:color w:val="000000"/>
                <w:lang w:val="en-GB"/>
              </w:rPr>
              <w:t>C11</w:t>
            </w:r>
          </w:p>
        </w:tc>
        <w:tc>
          <w:tcPr>
            <w:tcW w:w="3667" w:type="dxa"/>
            <w:vAlign w:val="center"/>
          </w:tcPr>
          <w:p w14:paraId="36773D66" w14:textId="77777777" w:rsidR="00842AB2" w:rsidRPr="00E83DF9" w:rsidRDefault="00842AB2" w:rsidP="00E87429">
            <w:pPr>
              <w:rPr>
                <w:lang w:val="en-GB"/>
              </w:rPr>
            </w:pPr>
            <w:r w:rsidRPr="00E83DF9">
              <w:rPr>
                <w:color w:val="000000"/>
                <w:lang w:val="en-GB"/>
              </w:rPr>
              <w:t xml:space="preserve">Malignant </w:t>
            </w:r>
            <w:proofErr w:type="spellStart"/>
            <w:r w:rsidRPr="00E83DF9">
              <w:rPr>
                <w:color w:val="000000"/>
                <w:lang w:val="en-GB"/>
              </w:rPr>
              <w:t>tumor</w:t>
            </w:r>
            <w:proofErr w:type="spellEnd"/>
            <w:r w:rsidRPr="00E83DF9">
              <w:rPr>
                <w:color w:val="000000"/>
                <w:lang w:val="en-GB"/>
              </w:rPr>
              <w:t xml:space="preserve"> of the nasopharynx</w:t>
            </w:r>
          </w:p>
        </w:tc>
      </w:tr>
      <w:tr w:rsidR="00842AB2" w:rsidRPr="00C86795" w14:paraId="3F0575EF" w14:textId="77777777" w:rsidTr="00E87429">
        <w:tc>
          <w:tcPr>
            <w:tcW w:w="590" w:type="dxa"/>
            <w:vAlign w:val="center"/>
          </w:tcPr>
          <w:p w14:paraId="6D949EF6" w14:textId="77777777" w:rsidR="00842AB2" w:rsidRPr="00E83DF9" w:rsidRDefault="00842AB2" w:rsidP="00E87429">
            <w:pPr>
              <w:rPr>
                <w:lang w:val="en-GB"/>
              </w:rPr>
            </w:pPr>
            <w:r w:rsidRPr="00E83DF9">
              <w:rPr>
                <w:color w:val="000000"/>
                <w:lang w:val="en-GB"/>
              </w:rPr>
              <w:t>BD</w:t>
            </w:r>
          </w:p>
        </w:tc>
        <w:tc>
          <w:tcPr>
            <w:tcW w:w="3812" w:type="dxa"/>
            <w:vAlign w:val="center"/>
          </w:tcPr>
          <w:p w14:paraId="79A32346" w14:textId="77777777" w:rsidR="00842AB2" w:rsidRPr="00E83DF9" w:rsidRDefault="00842AB2" w:rsidP="00E87429">
            <w:pPr>
              <w:rPr>
                <w:lang w:val="en-GB"/>
              </w:rPr>
            </w:pPr>
            <w:r w:rsidRPr="00E83DF9">
              <w:rPr>
                <w:color w:val="000000"/>
                <w:lang w:val="en-GB"/>
              </w:rPr>
              <w:t>Teeth - dental arch</w:t>
            </w:r>
          </w:p>
        </w:tc>
        <w:tc>
          <w:tcPr>
            <w:tcW w:w="709" w:type="dxa"/>
            <w:vAlign w:val="center"/>
          </w:tcPr>
          <w:p w14:paraId="028D2174" w14:textId="77777777" w:rsidR="00842AB2" w:rsidRPr="00E83DF9" w:rsidRDefault="00842AB2" w:rsidP="00E87429">
            <w:pPr>
              <w:rPr>
                <w:lang w:val="en-GB"/>
              </w:rPr>
            </w:pPr>
            <w:r w:rsidRPr="00E83DF9">
              <w:rPr>
                <w:color w:val="000000"/>
                <w:lang w:val="en-GB"/>
              </w:rPr>
              <w:t>C14</w:t>
            </w:r>
          </w:p>
        </w:tc>
        <w:tc>
          <w:tcPr>
            <w:tcW w:w="3667" w:type="dxa"/>
            <w:vAlign w:val="center"/>
          </w:tcPr>
          <w:p w14:paraId="7B491DB4" w14:textId="77777777" w:rsidR="00842AB2" w:rsidRPr="00E83DF9" w:rsidRDefault="00842AB2" w:rsidP="00E87429">
            <w:pPr>
              <w:rPr>
                <w:lang w:val="en-GB"/>
              </w:rPr>
            </w:pPr>
            <w:r w:rsidRPr="00E83DF9">
              <w:rPr>
                <w:color w:val="000000"/>
                <w:lang w:val="en-GB"/>
              </w:rPr>
              <w:t xml:space="preserve">Malignant </w:t>
            </w:r>
            <w:proofErr w:type="spellStart"/>
            <w:r w:rsidRPr="00E83DF9">
              <w:rPr>
                <w:color w:val="000000"/>
                <w:lang w:val="en-GB"/>
              </w:rPr>
              <w:t>tumor</w:t>
            </w:r>
            <w:proofErr w:type="spellEnd"/>
            <w:r w:rsidRPr="00E83DF9">
              <w:rPr>
                <w:color w:val="000000"/>
                <w:lang w:val="en-GB"/>
              </w:rPr>
              <w:t xml:space="preserve"> of the oral cavity and pharynx, unspecified site</w:t>
            </w:r>
          </w:p>
        </w:tc>
      </w:tr>
      <w:tr w:rsidR="00842AB2" w:rsidRPr="00C86795" w14:paraId="4AAE79B0" w14:textId="77777777" w:rsidTr="00E87429">
        <w:tc>
          <w:tcPr>
            <w:tcW w:w="590" w:type="dxa"/>
            <w:vAlign w:val="center"/>
          </w:tcPr>
          <w:p w14:paraId="4F8A1FD3" w14:textId="77777777" w:rsidR="00842AB2" w:rsidRPr="00E83DF9" w:rsidRDefault="00842AB2" w:rsidP="00E87429">
            <w:pPr>
              <w:rPr>
                <w:lang w:val="en-GB"/>
              </w:rPr>
            </w:pPr>
            <w:r w:rsidRPr="00E83DF9">
              <w:rPr>
                <w:color w:val="000000"/>
                <w:lang w:val="en-GB"/>
              </w:rPr>
              <w:t>AF</w:t>
            </w:r>
          </w:p>
        </w:tc>
        <w:tc>
          <w:tcPr>
            <w:tcW w:w="3812" w:type="dxa"/>
            <w:vAlign w:val="center"/>
          </w:tcPr>
          <w:p w14:paraId="00F3BEDE" w14:textId="77777777" w:rsidR="00842AB2" w:rsidRPr="00E83DF9" w:rsidRDefault="00842AB2" w:rsidP="00E87429">
            <w:pPr>
              <w:rPr>
                <w:lang w:val="en-GB"/>
              </w:rPr>
            </w:pPr>
            <w:r w:rsidRPr="00E83DF9">
              <w:rPr>
                <w:color w:val="000000"/>
                <w:lang w:val="en-GB"/>
              </w:rPr>
              <w:t>Nasal cavities</w:t>
            </w:r>
          </w:p>
        </w:tc>
        <w:tc>
          <w:tcPr>
            <w:tcW w:w="709" w:type="dxa"/>
            <w:vAlign w:val="center"/>
          </w:tcPr>
          <w:p w14:paraId="21EDFCA1" w14:textId="77777777" w:rsidR="00842AB2" w:rsidRPr="00E83DF9" w:rsidRDefault="00842AB2" w:rsidP="00E87429">
            <w:pPr>
              <w:rPr>
                <w:lang w:val="en-GB"/>
              </w:rPr>
            </w:pPr>
            <w:r w:rsidRPr="00E83DF9">
              <w:rPr>
                <w:color w:val="000000"/>
                <w:lang w:val="en-GB"/>
              </w:rPr>
              <w:t>C30</w:t>
            </w:r>
          </w:p>
        </w:tc>
        <w:tc>
          <w:tcPr>
            <w:tcW w:w="3667" w:type="dxa"/>
            <w:vAlign w:val="center"/>
          </w:tcPr>
          <w:p w14:paraId="420165E2" w14:textId="77777777" w:rsidR="00842AB2" w:rsidRPr="00E83DF9" w:rsidRDefault="00842AB2" w:rsidP="00E87429">
            <w:pPr>
              <w:rPr>
                <w:lang w:val="en-GB"/>
              </w:rPr>
            </w:pPr>
            <w:r w:rsidRPr="00E83DF9">
              <w:rPr>
                <w:color w:val="000000"/>
                <w:lang w:val="en-GB"/>
              </w:rPr>
              <w:t xml:space="preserve">Malignant </w:t>
            </w:r>
            <w:proofErr w:type="spellStart"/>
            <w:r w:rsidRPr="00E83DF9">
              <w:rPr>
                <w:color w:val="000000"/>
                <w:lang w:val="en-GB"/>
              </w:rPr>
              <w:t>tumor</w:t>
            </w:r>
            <w:proofErr w:type="spellEnd"/>
            <w:r w:rsidRPr="00E83DF9">
              <w:rPr>
                <w:color w:val="000000"/>
                <w:lang w:val="en-GB"/>
              </w:rPr>
              <w:t xml:space="preserve"> of the nasal cavities and middle ear</w:t>
            </w:r>
          </w:p>
        </w:tc>
      </w:tr>
      <w:tr w:rsidR="00842AB2" w:rsidRPr="00C86795" w14:paraId="5349ED64" w14:textId="77777777" w:rsidTr="00E87429">
        <w:tc>
          <w:tcPr>
            <w:tcW w:w="590" w:type="dxa"/>
            <w:vAlign w:val="center"/>
          </w:tcPr>
          <w:p w14:paraId="227F2A5C" w14:textId="77777777" w:rsidR="00842AB2" w:rsidRPr="00E83DF9" w:rsidRDefault="00842AB2" w:rsidP="00E87429">
            <w:pPr>
              <w:rPr>
                <w:lang w:val="en-GB"/>
              </w:rPr>
            </w:pPr>
            <w:r w:rsidRPr="00E83DF9">
              <w:rPr>
                <w:color w:val="000000"/>
                <w:lang w:val="en-GB"/>
              </w:rPr>
              <w:t>BG</w:t>
            </w:r>
          </w:p>
        </w:tc>
        <w:tc>
          <w:tcPr>
            <w:tcW w:w="3812" w:type="dxa"/>
            <w:vAlign w:val="center"/>
          </w:tcPr>
          <w:p w14:paraId="0388C199" w14:textId="77777777" w:rsidR="00842AB2" w:rsidRPr="00E83DF9" w:rsidRDefault="00842AB2" w:rsidP="00E87429">
            <w:pPr>
              <w:rPr>
                <w:lang w:val="en-GB"/>
              </w:rPr>
            </w:pPr>
            <w:r w:rsidRPr="00E83DF9">
              <w:rPr>
                <w:color w:val="000000"/>
                <w:lang w:val="en-GB"/>
              </w:rPr>
              <w:t>Gum</w:t>
            </w:r>
          </w:p>
        </w:tc>
        <w:tc>
          <w:tcPr>
            <w:tcW w:w="709" w:type="dxa"/>
            <w:vAlign w:val="center"/>
          </w:tcPr>
          <w:p w14:paraId="3077CA92" w14:textId="77777777" w:rsidR="00842AB2" w:rsidRPr="00E83DF9" w:rsidRDefault="00842AB2" w:rsidP="00E87429">
            <w:pPr>
              <w:rPr>
                <w:lang w:val="en-GB"/>
              </w:rPr>
            </w:pPr>
            <w:r w:rsidRPr="00E83DF9">
              <w:rPr>
                <w:color w:val="000000"/>
                <w:lang w:val="en-GB"/>
              </w:rPr>
              <w:t>C03</w:t>
            </w:r>
          </w:p>
        </w:tc>
        <w:tc>
          <w:tcPr>
            <w:tcW w:w="3667" w:type="dxa"/>
            <w:vAlign w:val="center"/>
          </w:tcPr>
          <w:p w14:paraId="7EA32185" w14:textId="77777777" w:rsidR="00842AB2" w:rsidRPr="00E83DF9" w:rsidRDefault="00842AB2" w:rsidP="00E87429">
            <w:pPr>
              <w:rPr>
                <w:lang w:val="en-GB"/>
              </w:rPr>
            </w:pPr>
            <w:r w:rsidRPr="00E83DF9">
              <w:rPr>
                <w:color w:val="000000"/>
                <w:lang w:val="en-GB"/>
              </w:rPr>
              <w:t xml:space="preserve">Malignant </w:t>
            </w:r>
            <w:proofErr w:type="spellStart"/>
            <w:r w:rsidRPr="00E83DF9">
              <w:rPr>
                <w:color w:val="000000"/>
                <w:lang w:val="en-GB"/>
              </w:rPr>
              <w:t>tumor</w:t>
            </w:r>
            <w:proofErr w:type="spellEnd"/>
            <w:r w:rsidRPr="00E83DF9">
              <w:rPr>
                <w:color w:val="000000"/>
                <w:lang w:val="en-GB"/>
              </w:rPr>
              <w:t xml:space="preserve"> of the gum</w:t>
            </w:r>
          </w:p>
        </w:tc>
      </w:tr>
      <w:tr w:rsidR="00842AB2" w:rsidRPr="00C86795" w14:paraId="2D2333CC" w14:textId="77777777" w:rsidTr="00E87429">
        <w:tc>
          <w:tcPr>
            <w:tcW w:w="590" w:type="dxa"/>
            <w:vAlign w:val="center"/>
          </w:tcPr>
          <w:p w14:paraId="5624FBC1" w14:textId="77777777" w:rsidR="00842AB2" w:rsidRPr="00E83DF9" w:rsidRDefault="00842AB2" w:rsidP="00E87429">
            <w:pPr>
              <w:rPr>
                <w:lang w:val="en-GB"/>
              </w:rPr>
            </w:pPr>
            <w:r w:rsidRPr="00E83DF9">
              <w:rPr>
                <w:color w:val="000000"/>
                <w:lang w:val="en-GB"/>
              </w:rPr>
              <w:t>BP</w:t>
            </w:r>
          </w:p>
        </w:tc>
        <w:tc>
          <w:tcPr>
            <w:tcW w:w="3812" w:type="dxa"/>
            <w:vAlign w:val="center"/>
          </w:tcPr>
          <w:p w14:paraId="63DB0090" w14:textId="77777777" w:rsidR="00842AB2" w:rsidRPr="00E83DF9" w:rsidRDefault="00842AB2" w:rsidP="00E87429">
            <w:pPr>
              <w:rPr>
                <w:lang w:val="en-GB"/>
              </w:rPr>
            </w:pPr>
            <w:r w:rsidRPr="00E83DF9">
              <w:rPr>
                <w:color w:val="000000"/>
                <w:lang w:val="en-GB"/>
              </w:rPr>
              <w:t>Parotid gland</w:t>
            </w:r>
          </w:p>
        </w:tc>
        <w:tc>
          <w:tcPr>
            <w:tcW w:w="709" w:type="dxa"/>
            <w:vAlign w:val="center"/>
          </w:tcPr>
          <w:p w14:paraId="63B19244" w14:textId="77777777" w:rsidR="00842AB2" w:rsidRPr="00E83DF9" w:rsidRDefault="00842AB2" w:rsidP="00E87429">
            <w:pPr>
              <w:rPr>
                <w:lang w:val="en-GB"/>
              </w:rPr>
            </w:pPr>
            <w:r w:rsidRPr="00E83DF9">
              <w:rPr>
                <w:color w:val="000000"/>
                <w:lang w:val="en-GB"/>
              </w:rPr>
              <w:t>C07</w:t>
            </w:r>
          </w:p>
        </w:tc>
        <w:tc>
          <w:tcPr>
            <w:tcW w:w="3667" w:type="dxa"/>
            <w:vAlign w:val="center"/>
          </w:tcPr>
          <w:p w14:paraId="2E452182" w14:textId="77777777" w:rsidR="00842AB2" w:rsidRPr="00E83DF9" w:rsidRDefault="00842AB2" w:rsidP="00E87429">
            <w:pPr>
              <w:rPr>
                <w:lang w:val="en-GB"/>
              </w:rPr>
            </w:pPr>
            <w:r w:rsidRPr="00E83DF9">
              <w:rPr>
                <w:color w:val="000000"/>
                <w:lang w:val="en-GB"/>
              </w:rPr>
              <w:t xml:space="preserve">Malignant </w:t>
            </w:r>
            <w:proofErr w:type="spellStart"/>
            <w:r w:rsidRPr="00E83DF9">
              <w:rPr>
                <w:color w:val="000000"/>
                <w:lang w:val="en-GB"/>
              </w:rPr>
              <w:t>tumor</w:t>
            </w:r>
            <w:proofErr w:type="spellEnd"/>
            <w:r w:rsidRPr="00E83DF9">
              <w:rPr>
                <w:color w:val="000000"/>
                <w:lang w:val="en-GB"/>
              </w:rPr>
              <w:t xml:space="preserve"> of the parotid gland</w:t>
            </w:r>
          </w:p>
        </w:tc>
      </w:tr>
      <w:tr w:rsidR="00842AB2" w:rsidRPr="00C86795" w14:paraId="6E7FD48A" w14:textId="77777777" w:rsidTr="00E87429">
        <w:tc>
          <w:tcPr>
            <w:tcW w:w="590" w:type="dxa"/>
            <w:vAlign w:val="center"/>
          </w:tcPr>
          <w:p w14:paraId="3A86DC19" w14:textId="77777777" w:rsidR="00842AB2" w:rsidRPr="00E83DF9" w:rsidRDefault="00842AB2" w:rsidP="00E87429">
            <w:pPr>
              <w:rPr>
                <w:lang w:val="en-GB"/>
              </w:rPr>
            </w:pPr>
            <w:r w:rsidRPr="00E83DF9">
              <w:rPr>
                <w:color w:val="000000"/>
                <w:lang w:val="en-GB"/>
              </w:rPr>
              <w:t>BM</w:t>
            </w:r>
          </w:p>
        </w:tc>
        <w:tc>
          <w:tcPr>
            <w:tcW w:w="3812" w:type="dxa"/>
            <w:vAlign w:val="center"/>
          </w:tcPr>
          <w:p w14:paraId="62B66D64" w14:textId="77777777" w:rsidR="00842AB2" w:rsidRPr="00E83DF9" w:rsidRDefault="00842AB2" w:rsidP="00E87429">
            <w:pPr>
              <w:rPr>
                <w:lang w:val="en-GB"/>
              </w:rPr>
            </w:pPr>
            <w:r w:rsidRPr="00E83DF9">
              <w:rPr>
                <w:color w:val="000000"/>
                <w:lang w:val="en-GB"/>
              </w:rPr>
              <w:t>Submaxillary gland</w:t>
            </w:r>
          </w:p>
        </w:tc>
        <w:tc>
          <w:tcPr>
            <w:tcW w:w="709" w:type="dxa"/>
            <w:vAlign w:val="center"/>
          </w:tcPr>
          <w:p w14:paraId="0B8F8C05" w14:textId="77777777" w:rsidR="00842AB2" w:rsidRPr="00E83DF9" w:rsidRDefault="00842AB2" w:rsidP="00E87429">
            <w:pPr>
              <w:rPr>
                <w:lang w:val="en-GB"/>
              </w:rPr>
            </w:pPr>
            <w:r w:rsidRPr="00E83DF9">
              <w:rPr>
                <w:color w:val="000000"/>
                <w:lang w:val="en-GB"/>
              </w:rPr>
              <w:t>C08</w:t>
            </w:r>
          </w:p>
        </w:tc>
        <w:tc>
          <w:tcPr>
            <w:tcW w:w="3667" w:type="dxa"/>
            <w:vAlign w:val="center"/>
          </w:tcPr>
          <w:p w14:paraId="1CFB4481" w14:textId="77777777" w:rsidR="00842AB2" w:rsidRPr="00E83DF9" w:rsidRDefault="00842AB2" w:rsidP="00E87429">
            <w:pPr>
              <w:rPr>
                <w:lang w:val="en-GB"/>
              </w:rPr>
            </w:pPr>
            <w:r w:rsidRPr="00E83DF9">
              <w:rPr>
                <w:color w:val="000000"/>
                <w:lang w:val="en-GB"/>
              </w:rPr>
              <w:t xml:space="preserve">Malignant </w:t>
            </w:r>
            <w:proofErr w:type="spellStart"/>
            <w:r w:rsidRPr="00E83DF9">
              <w:rPr>
                <w:color w:val="000000"/>
                <w:lang w:val="en-GB"/>
              </w:rPr>
              <w:t>tumor</w:t>
            </w:r>
            <w:proofErr w:type="spellEnd"/>
            <w:r w:rsidRPr="00E83DF9">
              <w:rPr>
                <w:color w:val="000000"/>
                <w:lang w:val="en-GB"/>
              </w:rPr>
              <w:t xml:space="preserve"> of major salivary glands, other and unspecified</w:t>
            </w:r>
          </w:p>
        </w:tc>
      </w:tr>
      <w:tr w:rsidR="00842AB2" w:rsidRPr="00C86795" w14:paraId="6E61F087" w14:textId="77777777" w:rsidTr="00E87429">
        <w:tc>
          <w:tcPr>
            <w:tcW w:w="590" w:type="dxa"/>
            <w:vAlign w:val="center"/>
          </w:tcPr>
          <w:p w14:paraId="39099D81" w14:textId="77777777" w:rsidR="00842AB2" w:rsidRPr="00E83DF9" w:rsidRDefault="00842AB2" w:rsidP="00E87429">
            <w:pPr>
              <w:rPr>
                <w:lang w:val="en-GB"/>
              </w:rPr>
            </w:pPr>
            <w:r w:rsidRPr="00E83DF9">
              <w:rPr>
                <w:color w:val="000000"/>
                <w:lang w:val="en-GB"/>
              </w:rPr>
              <w:t>BS</w:t>
            </w:r>
          </w:p>
        </w:tc>
        <w:tc>
          <w:tcPr>
            <w:tcW w:w="3812" w:type="dxa"/>
            <w:vAlign w:val="center"/>
          </w:tcPr>
          <w:p w14:paraId="40EC42F1" w14:textId="77777777" w:rsidR="00842AB2" w:rsidRPr="00E83DF9" w:rsidRDefault="00842AB2" w:rsidP="00E87429">
            <w:pPr>
              <w:rPr>
                <w:lang w:val="en-GB"/>
              </w:rPr>
            </w:pPr>
            <w:r w:rsidRPr="00E83DF9">
              <w:rPr>
                <w:color w:val="000000"/>
                <w:lang w:val="en-GB"/>
              </w:rPr>
              <w:t>Sublingual gland</w:t>
            </w:r>
          </w:p>
        </w:tc>
        <w:tc>
          <w:tcPr>
            <w:tcW w:w="709" w:type="dxa"/>
            <w:vAlign w:val="center"/>
          </w:tcPr>
          <w:p w14:paraId="42D0F2AA" w14:textId="77777777" w:rsidR="00842AB2" w:rsidRPr="00E83DF9" w:rsidRDefault="00842AB2" w:rsidP="00E87429">
            <w:pPr>
              <w:rPr>
                <w:lang w:val="en-GB"/>
              </w:rPr>
            </w:pPr>
            <w:r w:rsidRPr="00E83DF9">
              <w:rPr>
                <w:color w:val="000000"/>
                <w:lang w:val="en-GB"/>
              </w:rPr>
              <w:t>C08</w:t>
            </w:r>
          </w:p>
        </w:tc>
        <w:tc>
          <w:tcPr>
            <w:tcW w:w="3667" w:type="dxa"/>
            <w:vAlign w:val="center"/>
          </w:tcPr>
          <w:p w14:paraId="64FA38CD" w14:textId="77777777" w:rsidR="00842AB2" w:rsidRPr="00E83DF9" w:rsidRDefault="00842AB2" w:rsidP="00E87429">
            <w:pPr>
              <w:rPr>
                <w:lang w:val="en-GB"/>
              </w:rPr>
            </w:pPr>
            <w:r w:rsidRPr="00E83DF9">
              <w:rPr>
                <w:color w:val="000000"/>
                <w:lang w:val="en-GB"/>
              </w:rPr>
              <w:t xml:space="preserve">Malignant </w:t>
            </w:r>
            <w:proofErr w:type="spellStart"/>
            <w:r w:rsidRPr="00E83DF9">
              <w:rPr>
                <w:color w:val="000000"/>
                <w:lang w:val="en-GB"/>
              </w:rPr>
              <w:t>tumor</w:t>
            </w:r>
            <w:proofErr w:type="spellEnd"/>
            <w:r w:rsidRPr="00E83DF9">
              <w:rPr>
                <w:color w:val="000000"/>
                <w:lang w:val="en-GB"/>
              </w:rPr>
              <w:t xml:space="preserve"> of major salivary glands, other and unspecified</w:t>
            </w:r>
          </w:p>
        </w:tc>
      </w:tr>
      <w:tr w:rsidR="00842AB2" w:rsidRPr="00C86795" w14:paraId="04E8A295" w14:textId="77777777" w:rsidTr="00E87429">
        <w:tc>
          <w:tcPr>
            <w:tcW w:w="590" w:type="dxa"/>
            <w:vAlign w:val="center"/>
          </w:tcPr>
          <w:p w14:paraId="3E556600" w14:textId="77777777" w:rsidR="00842AB2" w:rsidRPr="00E83DF9" w:rsidRDefault="00842AB2" w:rsidP="00E87429">
            <w:pPr>
              <w:rPr>
                <w:lang w:val="en-GB"/>
              </w:rPr>
            </w:pPr>
            <w:r w:rsidRPr="00E83DF9">
              <w:rPr>
                <w:color w:val="000000"/>
                <w:lang w:val="en-GB"/>
              </w:rPr>
              <w:t>AH</w:t>
            </w:r>
          </w:p>
        </w:tc>
        <w:tc>
          <w:tcPr>
            <w:tcW w:w="3812" w:type="dxa"/>
            <w:vAlign w:val="center"/>
          </w:tcPr>
          <w:p w14:paraId="6D36EAAF" w14:textId="77777777" w:rsidR="00842AB2" w:rsidRPr="00E83DF9" w:rsidRDefault="00842AB2" w:rsidP="00E87429">
            <w:pPr>
              <w:rPr>
                <w:lang w:val="en-GB"/>
              </w:rPr>
            </w:pPr>
            <w:r w:rsidRPr="00E83DF9">
              <w:rPr>
                <w:color w:val="000000"/>
                <w:lang w:val="en-GB"/>
              </w:rPr>
              <w:t>Hypopharynx</w:t>
            </w:r>
          </w:p>
        </w:tc>
        <w:tc>
          <w:tcPr>
            <w:tcW w:w="709" w:type="dxa"/>
            <w:vAlign w:val="center"/>
          </w:tcPr>
          <w:p w14:paraId="6ED62FDC" w14:textId="77777777" w:rsidR="00842AB2" w:rsidRPr="00E83DF9" w:rsidRDefault="00842AB2" w:rsidP="00E87429">
            <w:pPr>
              <w:rPr>
                <w:lang w:val="en-GB"/>
              </w:rPr>
            </w:pPr>
            <w:r w:rsidRPr="00E83DF9">
              <w:rPr>
                <w:color w:val="000000"/>
                <w:lang w:val="en-GB"/>
              </w:rPr>
              <w:t>C13</w:t>
            </w:r>
          </w:p>
        </w:tc>
        <w:tc>
          <w:tcPr>
            <w:tcW w:w="3667" w:type="dxa"/>
            <w:vAlign w:val="center"/>
          </w:tcPr>
          <w:p w14:paraId="29F70788" w14:textId="77777777" w:rsidR="00842AB2" w:rsidRPr="00E83DF9" w:rsidRDefault="00842AB2" w:rsidP="00E87429">
            <w:pPr>
              <w:rPr>
                <w:lang w:val="en-GB"/>
              </w:rPr>
            </w:pPr>
            <w:r w:rsidRPr="00E83DF9">
              <w:rPr>
                <w:color w:val="000000"/>
                <w:lang w:val="en-GB"/>
              </w:rPr>
              <w:t xml:space="preserve">Malignant </w:t>
            </w:r>
            <w:proofErr w:type="spellStart"/>
            <w:r w:rsidRPr="00E83DF9">
              <w:rPr>
                <w:color w:val="000000"/>
                <w:lang w:val="en-GB"/>
              </w:rPr>
              <w:t>tumor</w:t>
            </w:r>
            <w:proofErr w:type="spellEnd"/>
            <w:r w:rsidRPr="00E83DF9">
              <w:rPr>
                <w:color w:val="000000"/>
                <w:lang w:val="en-GB"/>
              </w:rPr>
              <w:t xml:space="preserve"> of the hypopharynx</w:t>
            </w:r>
          </w:p>
        </w:tc>
      </w:tr>
      <w:tr w:rsidR="00842AB2" w:rsidRPr="00C86795" w14:paraId="6865C3C1" w14:textId="77777777" w:rsidTr="00E87429">
        <w:tc>
          <w:tcPr>
            <w:tcW w:w="590" w:type="dxa"/>
            <w:vAlign w:val="center"/>
          </w:tcPr>
          <w:p w14:paraId="6BB1EE1E" w14:textId="77777777" w:rsidR="00842AB2" w:rsidRPr="00E83DF9" w:rsidRDefault="00842AB2" w:rsidP="00E87429">
            <w:pPr>
              <w:rPr>
                <w:lang w:val="en-GB"/>
              </w:rPr>
            </w:pPr>
            <w:r w:rsidRPr="00E83DF9">
              <w:rPr>
                <w:color w:val="000000"/>
                <w:lang w:val="en-GB"/>
              </w:rPr>
              <w:t>BL</w:t>
            </w:r>
          </w:p>
        </w:tc>
        <w:tc>
          <w:tcPr>
            <w:tcW w:w="3812" w:type="dxa"/>
            <w:vAlign w:val="center"/>
          </w:tcPr>
          <w:p w14:paraId="2408D363" w14:textId="77777777" w:rsidR="00842AB2" w:rsidRPr="00E83DF9" w:rsidRDefault="00842AB2" w:rsidP="00E87429">
            <w:pPr>
              <w:rPr>
                <w:lang w:val="en-GB"/>
              </w:rPr>
            </w:pPr>
            <w:r w:rsidRPr="00E83DF9">
              <w:rPr>
                <w:color w:val="000000"/>
                <w:lang w:val="en-GB"/>
              </w:rPr>
              <w:t>Tongue</w:t>
            </w:r>
          </w:p>
        </w:tc>
        <w:tc>
          <w:tcPr>
            <w:tcW w:w="709" w:type="dxa"/>
            <w:vAlign w:val="center"/>
          </w:tcPr>
          <w:p w14:paraId="01A23265" w14:textId="77777777" w:rsidR="00842AB2" w:rsidRPr="00E83DF9" w:rsidRDefault="00842AB2" w:rsidP="00E87429">
            <w:pPr>
              <w:rPr>
                <w:lang w:val="en-GB"/>
              </w:rPr>
            </w:pPr>
            <w:r w:rsidRPr="00E83DF9">
              <w:rPr>
                <w:color w:val="000000"/>
                <w:lang w:val="en-GB"/>
              </w:rPr>
              <w:t>C02</w:t>
            </w:r>
          </w:p>
        </w:tc>
        <w:tc>
          <w:tcPr>
            <w:tcW w:w="3667" w:type="dxa"/>
            <w:vAlign w:val="center"/>
          </w:tcPr>
          <w:p w14:paraId="4673ED5C" w14:textId="77777777" w:rsidR="00842AB2" w:rsidRPr="00E83DF9" w:rsidRDefault="00842AB2" w:rsidP="00E87429">
            <w:pPr>
              <w:rPr>
                <w:lang w:val="en-GB"/>
              </w:rPr>
            </w:pPr>
            <w:r w:rsidRPr="00E83DF9">
              <w:rPr>
                <w:color w:val="000000"/>
                <w:lang w:val="en-GB"/>
              </w:rPr>
              <w:t xml:space="preserve">Malignant </w:t>
            </w:r>
            <w:proofErr w:type="spellStart"/>
            <w:r w:rsidRPr="00E83DF9">
              <w:rPr>
                <w:color w:val="000000"/>
                <w:lang w:val="en-GB"/>
              </w:rPr>
              <w:t>tumor</w:t>
            </w:r>
            <w:proofErr w:type="spellEnd"/>
            <w:r w:rsidRPr="00E83DF9">
              <w:rPr>
                <w:color w:val="000000"/>
                <w:lang w:val="en-GB"/>
              </w:rPr>
              <w:t xml:space="preserve"> of the tongue, other and unspecified parts</w:t>
            </w:r>
          </w:p>
        </w:tc>
      </w:tr>
      <w:tr w:rsidR="00842AB2" w:rsidRPr="00C86795" w14:paraId="70694D21" w14:textId="77777777" w:rsidTr="00E87429">
        <w:tc>
          <w:tcPr>
            <w:tcW w:w="590" w:type="dxa"/>
            <w:vAlign w:val="center"/>
          </w:tcPr>
          <w:p w14:paraId="2313A68C" w14:textId="77777777" w:rsidR="00842AB2" w:rsidRPr="00E83DF9" w:rsidRDefault="00842AB2" w:rsidP="00E87429">
            <w:pPr>
              <w:rPr>
                <w:lang w:val="en-GB"/>
              </w:rPr>
            </w:pPr>
            <w:r w:rsidRPr="00E83DF9">
              <w:rPr>
                <w:color w:val="000000"/>
                <w:lang w:val="en-GB"/>
              </w:rPr>
              <w:t>AL</w:t>
            </w:r>
          </w:p>
        </w:tc>
        <w:tc>
          <w:tcPr>
            <w:tcW w:w="3812" w:type="dxa"/>
            <w:vAlign w:val="center"/>
          </w:tcPr>
          <w:p w14:paraId="43E8FDC2" w14:textId="77777777" w:rsidR="00842AB2" w:rsidRPr="00E83DF9" w:rsidRDefault="00842AB2" w:rsidP="00E87429">
            <w:pPr>
              <w:rPr>
                <w:lang w:val="en-GB"/>
              </w:rPr>
            </w:pPr>
            <w:r w:rsidRPr="00E83DF9">
              <w:rPr>
                <w:color w:val="000000"/>
                <w:lang w:val="en-GB"/>
              </w:rPr>
              <w:t>Larynx</w:t>
            </w:r>
          </w:p>
        </w:tc>
        <w:tc>
          <w:tcPr>
            <w:tcW w:w="709" w:type="dxa"/>
            <w:vAlign w:val="center"/>
          </w:tcPr>
          <w:p w14:paraId="5C5BDE75" w14:textId="77777777" w:rsidR="00842AB2" w:rsidRPr="00E83DF9" w:rsidRDefault="00842AB2" w:rsidP="00E87429">
            <w:pPr>
              <w:rPr>
                <w:lang w:val="en-GB"/>
              </w:rPr>
            </w:pPr>
            <w:r w:rsidRPr="00E83DF9">
              <w:rPr>
                <w:color w:val="000000"/>
                <w:lang w:val="en-GB"/>
              </w:rPr>
              <w:t>C32</w:t>
            </w:r>
          </w:p>
        </w:tc>
        <w:tc>
          <w:tcPr>
            <w:tcW w:w="3667" w:type="dxa"/>
            <w:vAlign w:val="center"/>
          </w:tcPr>
          <w:p w14:paraId="4B720652" w14:textId="77777777" w:rsidR="00842AB2" w:rsidRPr="00E83DF9" w:rsidRDefault="00842AB2" w:rsidP="00E87429">
            <w:pPr>
              <w:rPr>
                <w:lang w:val="en-GB"/>
              </w:rPr>
            </w:pPr>
            <w:r w:rsidRPr="00E83DF9">
              <w:rPr>
                <w:color w:val="000000"/>
                <w:lang w:val="en-GB"/>
              </w:rPr>
              <w:t xml:space="preserve">Malignant </w:t>
            </w:r>
            <w:proofErr w:type="spellStart"/>
            <w:r w:rsidRPr="00E83DF9">
              <w:rPr>
                <w:color w:val="000000"/>
                <w:lang w:val="en-GB"/>
              </w:rPr>
              <w:t>tumor</w:t>
            </w:r>
            <w:proofErr w:type="spellEnd"/>
            <w:r w:rsidRPr="00E83DF9">
              <w:rPr>
                <w:color w:val="000000"/>
                <w:lang w:val="en-GB"/>
              </w:rPr>
              <w:t xml:space="preserve"> of the larynx</w:t>
            </w:r>
          </w:p>
        </w:tc>
      </w:tr>
      <w:tr w:rsidR="00842AB2" w:rsidRPr="00C86795" w14:paraId="31DDB513" w14:textId="77777777" w:rsidTr="00E87429">
        <w:tc>
          <w:tcPr>
            <w:tcW w:w="590" w:type="dxa"/>
            <w:vAlign w:val="center"/>
          </w:tcPr>
          <w:p w14:paraId="12C0E6EC" w14:textId="77777777" w:rsidR="00842AB2" w:rsidRPr="00E83DF9" w:rsidRDefault="00842AB2" w:rsidP="00E87429">
            <w:pPr>
              <w:rPr>
                <w:lang w:val="en-GB"/>
              </w:rPr>
            </w:pPr>
            <w:r w:rsidRPr="00E83DF9">
              <w:rPr>
                <w:color w:val="000000"/>
                <w:lang w:val="en-GB"/>
              </w:rPr>
              <w:t>OR</w:t>
            </w:r>
          </w:p>
        </w:tc>
        <w:tc>
          <w:tcPr>
            <w:tcW w:w="3812" w:type="dxa"/>
            <w:vAlign w:val="center"/>
          </w:tcPr>
          <w:p w14:paraId="0D67AFFF" w14:textId="77777777" w:rsidR="00842AB2" w:rsidRPr="00E83DF9" w:rsidRDefault="00842AB2" w:rsidP="00E87429">
            <w:pPr>
              <w:rPr>
                <w:lang w:val="en-GB"/>
              </w:rPr>
            </w:pPr>
            <w:r w:rsidRPr="00E83DF9">
              <w:rPr>
                <w:color w:val="000000"/>
                <w:lang w:val="en-GB"/>
              </w:rPr>
              <w:t>Ear (external, middle, internal, mastoid)</w:t>
            </w:r>
          </w:p>
        </w:tc>
        <w:tc>
          <w:tcPr>
            <w:tcW w:w="709" w:type="dxa"/>
            <w:vAlign w:val="center"/>
          </w:tcPr>
          <w:p w14:paraId="5DD78F52" w14:textId="77777777" w:rsidR="00842AB2" w:rsidRPr="00E83DF9" w:rsidRDefault="00842AB2" w:rsidP="00E87429">
            <w:pPr>
              <w:rPr>
                <w:lang w:val="en-GB"/>
              </w:rPr>
            </w:pPr>
            <w:r w:rsidRPr="00E83DF9">
              <w:rPr>
                <w:color w:val="000000"/>
                <w:lang w:val="en-GB"/>
              </w:rPr>
              <w:t>C30</w:t>
            </w:r>
          </w:p>
        </w:tc>
        <w:tc>
          <w:tcPr>
            <w:tcW w:w="3667" w:type="dxa"/>
            <w:vAlign w:val="center"/>
          </w:tcPr>
          <w:p w14:paraId="31A213C8" w14:textId="77777777" w:rsidR="00842AB2" w:rsidRPr="00E83DF9" w:rsidRDefault="00842AB2" w:rsidP="00E87429">
            <w:pPr>
              <w:rPr>
                <w:lang w:val="en-GB"/>
              </w:rPr>
            </w:pPr>
            <w:r w:rsidRPr="00E83DF9">
              <w:rPr>
                <w:color w:val="000000"/>
                <w:lang w:val="en-GB"/>
              </w:rPr>
              <w:t xml:space="preserve">Malignant </w:t>
            </w:r>
            <w:proofErr w:type="spellStart"/>
            <w:r w:rsidRPr="00E83DF9">
              <w:rPr>
                <w:color w:val="000000"/>
                <w:lang w:val="en-GB"/>
              </w:rPr>
              <w:t>tumor</w:t>
            </w:r>
            <w:proofErr w:type="spellEnd"/>
            <w:r w:rsidRPr="00E83DF9">
              <w:rPr>
                <w:color w:val="000000"/>
                <w:lang w:val="en-GB"/>
              </w:rPr>
              <w:t xml:space="preserve"> of the nasal cavities and middle ear</w:t>
            </w:r>
          </w:p>
        </w:tc>
      </w:tr>
      <w:tr w:rsidR="00842AB2" w:rsidRPr="00C86795" w14:paraId="7F9A8818" w14:textId="77777777" w:rsidTr="00E87429">
        <w:tc>
          <w:tcPr>
            <w:tcW w:w="590" w:type="dxa"/>
            <w:vAlign w:val="center"/>
          </w:tcPr>
          <w:p w14:paraId="21787671" w14:textId="77777777" w:rsidR="00842AB2" w:rsidRPr="00E83DF9" w:rsidRDefault="00842AB2" w:rsidP="00E87429">
            <w:pPr>
              <w:rPr>
                <w:lang w:val="en-GB"/>
              </w:rPr>
            </w:pPr>
            <w:r w:rsidRPr="00E83DF9">
              <w:rPr>
                <w:color w:val="000000"/>
                <w:lang w:val="en-GB"/>
              </w:rPr>
              <w:t>AO</w:t>
            </w:r>
          </w:p>
        </w:tc>
        <w:tc>
          <w:tcPr>
            <w:tcW w:w="3812" w:type="dxa"/>
            <w:vAlign w:val="center"/>
          </w:tcPr>
          <w:p w14:paraId="25648D0B" w14:textId="77777777" w:rsidR="00842AB2" w:rsidRPr="00E83DF9" w:rsidRDefault="00842AB2" w:rsidP="00E87429">
            <w:pPr>
              <w:rPr>
                <w:lang w:val="en-GB"/>
              </w:rPr>
            </w:pPr>
            <w:r w:rsidRPr="00E83DF9">
              <w:rPr>
                <w:color w:val="000000"/>
                <w:lang w:val="en-GB"/>
              </w:rPr>
              <w:t>Oropharynx</w:t>
            </w:r>
          </w:p>
        </w:tc>
        <w:tc>
          <w:tcPr>
            <w:tcW w:w="709" w:type="dxa"/>
            <w:vAlign w:val="center"/>
          </w:tcPr>
          <w:p w14:paraId="1D83971F" w14:textId="77777777" w:rsidR="00842AB2" w:rsidRPr="00E83DF9" w:rsidRDefault="00842AB2" w:rsidP="00E87429">
            <w:pPr>
              <w:rPr>
                <w:lang w:val="en-GB"/>
              </w:rPr>
            </w:pPr>
            <w:r w:rsidRPr="00E83DF9">
              <w:rPr>
                <w:color w:val="000000"/>
                <w:lang w:val="en-GB"/>
              </w:rPr>
              <w:t>C10</w:t>
            </w:r>
          </w:p>
        </w:tc>
        <w:tc>
          <w:tcPr>
            <w:tcW w:w="3667" w:type="dxa"/>
            <w:vAlign w:val="center"/>
          </w:tcPr>
          <w:p w14:paraId="5C49359C" w14:textId="77777777" w:rsidR="00842AB2" w:rsidRPr="00E83DF9" w:rsidRDefault="00842AB2" w:rsidP="00E87429">
            <w:pPr>
              <w:rPr>
                <w:lang w:val="en-GB"/>
              </w:rPr>
            </w:pPr>
            <w:r w:rsidRPr="00E83DF9">
              <w:rPr>
                <w:color w:val="000000"/>
                <w:lang w:val="en-GB"/>
              </w:rPr>
              <w:t xml:space="preserve">Malignant </w:t>
            </w:r>
            <w:proofErr w:type="spellStart"/>
            <w:r w:rsidRPr="00E83DF9">
              <w:rPr>
                <w:color w:val="000000"/>
                <w:lang w:val="en-GB"/>
              </w:rPr>
              <w:t>tumor</w:t>
            </w:r>
            <w:proofErr w:type="spellEnd"/>
            <w:r w:rsidRPr="00E83DF9">
              <w:rPr>
                <w:color w:val="000000"/>
                <w:lang w:val="en-GB"/>
              </w:rPr>
              <w:t xml:space="preserve"> of the oropharynx</w:t>
            </w:r>
          </w:p>
        </w:tc>
      </w:tr>
      <w:tr w:rsidR="00842AB2" w:rsidRPr="00C86795" w14:paraId="31D309F9" w14:textId="77777777" w:rsidTr="00E87429">
        <w:tc>
          <w:tcPr>
            <w:tcW w:w="590" w:type="dxa"/>
            <w:vAlign w:val="center"/>
          </w:tcPr>
          <w:p w14:paraId="66640C88" w14:textId="77777777" w:rsidR="00842AB2" w:rsidRPr="00E83DF9" w:rsidRDefault="00842AB2" w:rsidP="00E87429">
            <w:pPr>
              <w:rPr>
                <w:lang w:val="en-GB"/>
              </w:rPr>
            </w:pPr>
            <w:r w:rsidRPr="00E83DF9">
              <w:rPr>
                <w:color w:val="000000"/>
                <w:lang w:val="en-GB"/>
              </w:rPr>
              <w:t>AP</w:t>
            </w:r>
          </w:p>
        </w:tc>
        <w:tc>
          <w:tcPr>
            <w:tcW w:w="3812" w:type="dxa"/>
            <w:vAlign w:val="center"/>
          </w:tcPr>
          <w:p w14:paraId="2741BB83" w14:textId="77777777" w:rsidR="00842AB2" w:rsidRPr="00E83DF9" w:rsidRDefault="00842AB2" w:rsidP="00E87429">
            <w:pPr>
              <w:rPr>
                <w:lang w:val="en-GB"/>
              </w:rPr>
            </w:pPr>
            <w:r w:rsidRPr="00E83DF9">
              <w:rPr>
                <w:color w:val="000000"/>
                <w:lang w:val="en-GB"/>
              </w:rPr>
              <w:t>Pharynx</w:t>
            </w:r>
          </w:p>
        </w:tc>
        <w:tc>
          <w:tcPr>
            <w:tcW w:w="709" w:type="dxa"/>
            <w:vAlign w:val="center"/>
          </w:tcPr>
          <w:p w14:paraId="1FC35EF8" w14:textId="77777777" w:rsidR="00842AB2" w:rsidRPr="00E83DF9" w:rsidRDefault="00842AB2" w:rsidP="00E87429">
            <w:pPr>
              <w:rPr>
                <w:lang w:val="en-GB"/>
              </w:rPr>
            </w:pPr>
            <w:r w:rsidRPr="00E83DF9">
              <w:rPr>
                <w:color w:val="000000"/>
                <w:lang w:val="en-GB"/>
              </w:rPr>
              <w:t>C14</w:t>
            </w:r>
          </w:p>
        </w:tc>
        <w:tc>
          <w:tcPr>
            <w:tcW w:w="3667" w:type="dxa"/>
            <w:vAlign w:val="center"/>
          </w:tcPr>
          <w:p w14:paraId="251F036C" w14:textId="77777777" w:rsidR="00842AB2" w:rsidRPr="00E83DF9" w:rsidRDefault="00842AB2" w:rsidP="00E87429">
            <w:pPr>
              <w:rPr>
                <w:lang w:val="en-GB"/>
              </w:rPr>
            </w:pPr>
            <w:r w:rsidRPr="00E83DF9">
              <w:rPr>
                <w:color w:val="000000"/>
                <w:lang w:val="en-GB"/>
              </w:rPr>
              <w:t xml:space="preserve">Malignant </w:t>
            </w:r>
            <w:proofErr w:type="spellStart"/>
            <w:r w:rsidRPr="00E83DF9">
              <w:rPr>
                <w:color w:val="000000"/>
                <w:lang w:val="en-GB"/>
              </w:rPr>
              <w:t>tumor</w:t>
            </w:r>
            <w:proofErr w:type="spellEnd"/>
            <w:r w:rsidRPr="00E83DF9">
              <w:rPr>
                <w:color w:val="000000"/>
                <w:lang w:val="en-GB"/>
              </w:rPr>
              <w:t xml:space="preserve"> of the lip, oral cavity, and pharynx, unspecified site</w:t>
            </w:r>
          </w:p>
        </w:tc>
      </w:tr>
      <w:tr w:rsidR="00842AB2" w:rsidRPr="00C86795" w14:paraId="3B718132" w14:textId="77777777" w:rsidTr="00E87429">
        <w:tc>
          <w:tcPr>
            <w:tcW w:w="590" w:type="dxa"/>
            <w:vAlign w:val="center"/>
          </w:tcPr>
          <w:p w14:paraId="083250BB" w14:textId="77777777" w:rsidR="00842AB2" w:rsidRPr="00E83DF9" w:rsidRDefault="00842AB2" w:rsidP="00E87429">
            <w:pPr>
              <w:rPr>
                <w:lang w:val="en-GB"/>
              </w:rPr>
            </w:pPr>
            <w:r w:rsidRPr="00E83DF9">
              <w:rPr>
                <w:color w:val="000000"/>
                <w:lang w:val="en-GB"/>
              </w:rPr>
              <w:t>AS</w:t>
            </w:r>
          </w:p>
        </w:tc>
        <w:tc>
          <w:tcPr>
            <w:tcW w:w="3812" w:type="dxa"/>
            <w:vAlign w:val="center"/>
          </w:tcPr>
          <w:p w14:paraId="0D4FBD0D" w14:textId="77777777" w:rsidR="00842AB2" w:rsidRPr="00E83DF9" w:rsidRDefault="00842AB2" w:rsidP="00E87429">
            <w:pPr>
              <w:rPr>
                <w:lang w:val="en-GB"/>
              </w:rPr>
            </w:pPr>
            <w:r w:rsidRPr="00E83DF9">
              <w:rPr>
                <w:color w:val="000000"/>
                <w:lang w:val="en-GB"/>
              </w:rPr>
              <w:t>Sinuses of the face</w:t>
            </w:r>
          </w:p>
        </w:tc>
        <w:tc>
          <w:tcPr>
            <w:tcW w:w="709" w:type="dxa"/>
            <w:vAlign w:val="center"/>
          </w:tcPr>
          <w:p w14:paraId="47144828" w14:textId="77777777" w:rsidR="00842AB2" w:rsidRPr="00E83DF9" w:rsidRDefault="00842AB2" w:rsidP="00E87429">
            <w:pPr>
              <w:rPr>
                <w:lang w:val="en-GB"/>
              </w:rPr>
            </w:pPr>
            <w:r w:rsidRPr="00E83DF9">
              <w:rPr>
                <w:color w:val="000000"/>
                <w:lang w:val="en-GB"/>
              </w:rPr>
              <w:t>C31</w:t>
            </w:r>
          </w:p>
        </w:tc>
        <w:tc>
          <w:tcPr>
            <w:tcW w:w="3667" w:type="dxa"/>
            <w:vAlign w:val="center"/>
          </w:tcPr>
          <w:p w14:paraId="7020F55A" w14:textId="77777777" w:rsidR="00842AB2" w:rsidRPr="00E83DF9" w:rsidRDefault="00842AB2" w:rsidP="00E87429">
            <w:pPr>
              <w:rPr>
                <w:lang w:val="en-GB"/>
              </w:rPr>
            </w:pPr>
            <w:r w:rsidRPr="00E83DF9">
              <w:rPr>
                <w:color w:val="000000"/>
                <w:lang w:val="en-GB"/>
              </w:rPr>
              <w:t xml:space="preserve">Malignant </w:t>
            </w:r>
            <w:proofErr w:type="spellStart"/>
            <w:r w:rsidRPr="00E83DF9">
              <w:rPr>
                <w:color w:val="000000"/>
                <w:lang w:val="en-GB"/>
              </w:rPr>
              <w:t>tumor</w:t>
            </w:r>
            <w:proofErr w:type="spellEnd"/>
            <w:r w:rsidRPr="00E83DF9">
              <w:rPr>
                <w:color w:val="000000"/>
                <w:lang w:val="en-GB"/>
              </w:rPr>
              <w:t xml:space="preserve"> of the sinuses of the face</w:t>
            </w:r>
          </w:p>
        </w:tc>
      </w:tr>
      <w:tr w:rsidR="00842AB2" w:rsidRPr="00C86795" w14:paraId="2E6AC230" w14:textId="77777777" w:rsidTr="00E87429">
        <w:tc>
          <w:tcPr>
            <w:tcW w:w="590" w:type="dxa"/>
            <w:vAlign w:val="center"/>
          </w:tcPr>
          <w:p w14:paraId="0C762C9D" w14:textId="77777777" w:rsidR="00842AB2" w:rsidRPr="00E83DF9" w:rsidRDefault="00842AB2" w:rsidP="00E87429">
            <w:pPr>
              <w:rPr>
                <w:lang w:val="en-GB"/>
              </w:rPr>
            </w:pPr>
            <w:r w:rsidRPr="00E83DF9">
              <w:rPr>
                <w:color w:val="000000"/>
                <w:lang w:val="en-GB"/>
              </w:rPr>
              <w:t>BV</w:t>
            </w:r>
          </w:p>
        </w:tc>
        <w:tc>
          <w:tcPr>
            <w:tcW w:w="3812" w:type="dxa"/>
            <w:vAlign w:val="center"/>
          </w:tcPr>
          <w:p w14:paraId="2C9A4785" w14:textId="77777777" w:rsidR="00842AB2" w:rsidRPr="00E83DF9" w:rsidRDefault="00842AB2" w:rsidP="00E87429">
            <w:pPr>
              <w:rPr>
                <w:lang w:val="en-GB"/>
              </w:rPr>
            </w:pPr>
            <w:r w:rsidRPr="00E83DF9">
              <w:rPr>
                <w:color w:val="000000"/>
                <w:lang w:val="en-GB"/>
              </w:rPr>
              <w:t>Vermilion - lip</w:t>
            </w:r>
          </w:p>
        </w:tc>
        <w:tc>
          <w:tcPr>
            <w:tcW w:w="709" w:type="dxa"/>
            <w:vAlign w:val="center"/>
          </w:tcPr>
          <w:p w14:paraId="35B693E8" w14:textId="77777777" w:rsidR="00842AB2" w:rsidRPr="00E83DF9" w:rsidRDefault="00842AB2" w:rsidP="00E87429">
            <w:pPr>
              <w:rPr>
                <w:lang w:val="en-GB"/>
              </w:rPr>
            </w:pPr>
            <w:r w:rsidRPr="00E83DF9">
              <w:rPr>
                <w:color w:val="000000"/>
                <w:lang w:val="en-GB"/>
              </w:rPr>
              <w:t>C00</w:t>
            </w:r>
          </w:p>
        </w:tc>
        <w:tc>
          <w:tcPr>
            <w:tcW w:w="3667" w:type="dxa"/>
            <w:vAlign w:val="center"/>
          </w:tcPr>
          <w:p w14:paraId="3854F5E9" w14:textId="77777777" w:rsidR="00842AB2" w:rsidRPr="00E83DF9" w:rsidRDefault="00842AB2" w:rsidP="00E87429">
            <w:pPr>
              <w:rPr>
                <w:lang w:val="en-GB"/>
              </w:rPr>
            </w:pPr>
            <w:r w:rsidRPr="00E83DF9">
              <w:rPr>
                <w:color w:val="000000"/>
                <w:lang w:val="en-GB"/>
              </w:rPr>
              <w:t xml:space="preserve">Malignant </w:t>
            </w:r>
            <w:proofErr w:type="spellStart"/>
            <w:r w:rsidRPr="00E83DF9">
              <w:rPr>
                <w:color w:val="000000"/>
                <w:lang w:val="en-GB"/>
              </w:rPr>
              <w:t>tumor</w:t>
            </w:r>
            <w:proofErr w:type="spellEnd"/>
            <w:r w:rsidRPr="00E83DF9">
              <w:rPr>
                <w:color w:val="000000"/>
                <w:lang w:val="en-GB"/>
              </w:rPr>
              <w:t xml:space="preserve"> of the lip</w:t>
            </w:r>
          </w:p>
        </w:tc>
      </w:tr>
    </w:tbl>
    <w:p w14:paraId="50A87D69" w14:textId="77777777" w:rsidR="00842AB2" w:rsidRDefault="00842AB2" w:rsidP="00842AB2">
      <w:pPr>
        <w:rPr>
          <w:b/>
          <w:bCs/>
          <w:color w:val="000000"/>
          <w:sz w:val="28"/>
          <w:szCs w:val="28"/>
          <w:lang w:val="en-US"/>
        </w:rPr>
      </w:pPr>
      <w:r>
        <w:rPr>
          <w:b/>
          <w:bCs/>
          <w:sz w:val="28"/>
          <w:szCs w:val="28"/>
          <w:lang w:val="en-US"/>
        </w:rPr>
        <w:br w:type="page"/>
      </w:r>
    </w:p>
    <w:p w14:paraId="6ADFF40B" w14:textId="77777777" w:rsidR="00842AB2" w:rsidRPr="008D367D" w:rsidRDefault="00842AB2" w:rsidP="00842AB2">
      <w:pPr>
        <w:pStyle w:val="Body"/>
        <w:spacing w:line="360" w:lineRule="auto"/>
        <w:rPr>
          <w:b/>
          <w:bCs/>
          <w:sz w:val="28"/>
          <w:szCs w:val="28"/>
          <w:lang w:val="en-US"/>
        </w:rPr>
      </w:pPr>
      <w:r w:rsidRPr="008D367D">
        <w:rPr>
          <w:b/>
          <w:bCs/>
          <w:sz w:val="28"/>
          <w:szCs w:val="28"/>
          <w:lang w:val="en-US"/>
        </w:rPr>
        <w:lastRenderedPageBreak/>
        <w:t xml:space="preserve">Appendix </w:t>
      </w:r>
      <w:r>
        <w:rPr>
          <w:b/>
          <w:bCs/>
          <w:sz w:val="28"/>
          <w:szCs w:val="28"/>
          <w:lang w:val="en-US"/>
        </w:rPr>
        <w:t>5</w:t>
      </w:r>
      <w:r w:rsidRPr="008D367D">
        <w:rPr>
          <w:b/>
          <w:bCs/>
          <w:sz w:val="28"/>
          <w:szCs w:val="28"/>
          <w:lang w:val="en-US"/>
        </w:rPr>
        <w:t xml:space="preserve">: CCAM codes compatible with the excision of </w:t>
      </w:r>
      <w:proofErr w:type="gramStart"/>
      <w:r w:rsidRPr="008D367D">
        <w:rPr>
          <w:b/>
          <w:bCs/>
          <w:sz w:val="28"/>
          <w:szCs w:val="28"/>
          <w:lang w:val="en-US"/>
        </w:rPr>
        <w:t>an</w:t>
      </w:r>
      <w:proofErr w:type="gramEnd"/>
      <w:r w:rsidRPr="008D367D">
        <w:rPr>
          <w:b/>
          <w:bCs/>
          <w:sz w:val="28"/>
          <w:szCs w:val="28"/>
          <w:lang w:val="en-US"/>
        </w:rPr>
        <w:t xml:space="preserve"> head </w:t>
      </w:r>
      <w:proofErr w:type="spellStart"/>
      <w:r w:rsidRPr="008D367D">
        <w:rPr>
          <w:b/>
          <w:bCs/>
          <w:sz w:val="28"/>
          <w:szCs w:val="28"/>
          <w:lang w:val="en-US"/>
        </w:rPr>
        <w:t>an</w:t>
      </w:r>
      <w:proofErr w:type="spellEnd"/>
      <w:r w:rsidRPr="008D367D">
        <w:rPr>
          <w:b/>
          <w:bCs/>
          <w:sz w:val="28"/>
          <w:szCs w:val="28"/>
          <w:lang w:val="en-US"/>
        </w:rPr>
        <w:t xml:space="preserve"> neck cancer</w:t>
      </w:r>
    </w:p>
    <w:p w14:paraId="2CA22E1A" w14:textId="77777777" w:rsidR="00842AB2" w:rsidRPr="00066956" w:rsidRDefault="00842AB2" w:rsidP="00842AB2">
      <w:pPr>
        <w:pStyle w:val="Body"/>
        <w:spacing w:line="360" w:lineRule="auto"/>
        <w:rPr>
          <w:lang w:val="en-US"/>
        </w:rPr>
      </w:pPr>
      <w:r w:rsidRPr="2B913DBD">
        <w:rPr>
          <w:lang w:val="en-US"/>
        </w:rPr>
        <w:t xml:space="preserve">ACFA003 Excision of a tumor of the tip of the rock, by </w:t>
      </w:r>
      <w:proofErr w:type="spellStart"/>
      <w:r w:rsidRPr="2B913DBD">
        <w:rPr>
          <w:lang w:val="en-US"/>
        </w:rPr>
        <w:t>translabyrinthine</w:t>
      </w:r>
      <w:proofErr w:type="spellEnd"/>
      <w:r w:rsidRPr="2B913DBD">
        <w:rPr>
          <w:lang w:val="en-US"/>
        </w:rPr>
        <w:t xml:space="preserve"> approach, ACFA005 Excision of a tumor of the pontocerebellar angle and/or of the internal acoustic meatus [internal auditory canal], by </w:t>
      </w:r>
      <w:proofErr w:type="spellStart"/>
      <w:r w:rsidRPr="2B913DBD">
        <w:rPr>
          <w:lang w:val="en-US"/>
        </w:rPr>
        <w:t>presigmoid</w:t>
      </w:r>
      <w:proofErr w:type="spellEnd"/>
      <w:r w:rsidRPr="2B913DBD">
        <w:rPr>
          <w:lang w:val="en-US"/>
        </w:rPr>
        <w:t xml:space="preserve"> </w:t>
      </w:r>
      <w:proofErr w:type="spellStart"/>
      <w:r w:rsidRPr="2B913DBD">
        <w:rPr>
          <w:lang w:val="en-US"/>
        </w:rPr>
        <w:t>retrolabyrinthic</w:t>
      </w:r>
      <w:proofErr w:type="spellEnd"/>
      <w:r w:rsidRPr="2B913DBD">
        <w:rPr>
          <w:lang w:val="en-US"/>
        </w:rPr>
        <w:t xml:space="preserve"> approach, ACFA006 Excision of a tumor of the tip of the rock without diversion of the facial nerve, by </w:t>
      </w:r>
      <w:proofErr w:type="spellStart"/>
      <w:r w:rsidRPr="2B913DBD">
        <w:rPr>
          <w:lang w:val="en-US"/>
        </w:rPr>
        <w:t>transpetrous</w:t>
      </w:r>
      <w:proofErr w:type="spellEnd"/>
      <w:r w:rsidRPr="2B913DBD">
        <w:rPr>
          <w:lang w:val="en-US"/>
        </w:rPr>
        <w:t xml:space="preserve"> approach, ACFA007 Excision of a tumor of the pontocerebellar angle and/or the internal acoustic meatus [internal auditory canal],  by </w:t>
      </w:r>
      <w:proofErr w:type="spellStart"/>
      <w:r w:rsidRPr="2B913DBD">
        <w:rPr>
          <w:lang w:val="en-US"/>
        </w:rPr>
        <w:t>translabyrinthine</w:t>
      </w:r>
      <w:proofErr w:type="spellEnd"/>
      <w:r w:rsidRPr="2B913DBD">
        <w:rPr>
          <w:lang w:val="en-US"/>
        </w:rPr>
        <w:t xml:space="preserve"> approach, ACFA009 Excision of a tumor from the tip of the rock, by </w:t>
      </w:r>
      <w:proofErr w:type="spellStart"/>
      <w:r w:rsidRPr="2B913DBD">
        <w:rPr>
          <w:lang w:val="en-US"/>
        </w:rPr>
        <w:t>suprapetrosal</w:t>
      </w:r>
      <w:proofErr w:type="spellEnd"/>
      <w:r w:rsidRPr="2B913DBD">
        <w:rPr>
          <w:lang w:val="en-US"/>
        </w:rPr>
        <w:t xml:space="preserve"> approach, ACFA010 Excision of a tumor of the pontocerebellar angle and/or the internal acoustic meatus [internal auditory canal], by </w:t>
      </w:r>
      <w:proofErr w:type="spellStart"/>
      <w:r w:rsidRPr="2B913DBD">
        <w:rPr>
          <w:lang w:val="en-US"/>
        </w:rPr>
        <w:t>retrosigmoid</w:t>
      </w:r>
      <w:proofErr w:type="spellEnd"/>
      <w:r w:rsidRPr="2B913DBD">
        <w:rPr>
          <w:lang w:val="en-US"/>
        </w:rPr>
        <w:t xml:space="preserve"> </w:t>
      </w:r>
      <w:proofErr w:type="spellStart"/>
      <w:r w:rsidRPr="2B913DBD">
        <w:rPr>
          <w:lang w:val="en-US"/>
        </w:rPr>
        <w:t>infraoccipital</w:t>
      </w:r>
      <w:proofErr w:type="spellEnd"/>
      <w:r w:rsidRPr="2B913DBD">
        <w:rPr>
          <w:lang w:val="en-US"/>
        </w:rPr>
        <w:t xml:space="preserve"> approach, ACFA012 Tumor excision of the pontocerebellar angle and/or the internal acoustic meatus [internal auditory canal], by </w:t>
      </w:r>
      <w:proofErr w:type="spellStart"/>
      <w:r w:rsidRPr="2B913DBD">
        <w:rPr>
          <w:lang w:val="en-US"/>
        </w:rPr>
        <w:t>suprapetrosal</w:t>
      </w:r>
      <w:proofErr w:type="spellEnd"/>
      <w:r w:rsidRPr="2B913DBD">
        <w:rPr>
          <w:lang w:val="en-US"/>
        </w:rPr>
        <w:t xml:space="preserve"> approach, ACFA014 Excision of a tumor of the pontocerebellar angle and/or the internal acoustic meatus [duct] internal auditory], by two approaches, ACFA026Excision of a tumor of the anterior level of the base of the skull, by bilateral frontal craniotomy and ethmoid approach, ACFA027 Excision of a tumor of the pontocerebellar angle and/or of the internal acoustic meatus [internal auditory canal], by </w:t>
      </w:r>
      <w:proofErr w:type="spellStart"/>
      <w:r w:rsidRPr="2B913DBD">
        <w:rPr>
          <w:lang w:val="en-US"/>
        </w:rPr>
        <w:t>transotic</w:t>
      </w:r>
      <w:proofErr w:type="spellEnd"/>
      <w:r w:rsidRPr="2B913DBD">
        <w:rPr>
          <w:lang w:val="en-US"/>
        </w:rPr>
        <w:t xml:space="preserve"> approach, ACFA029 Excision of a tumor of the tip of the rock with diversion of the facial nerve, by </w:t>
      </w:r>
      <w:proofErr w:type="spellStart"/>
      <w:r w:rsidRPr="2B913DBD">
        <w:rPr>
          <w:lang w:val="en-US"/>
        </w:rPr>
        <w:t>transpetreous</w:t>
      </w:r>
      <w:proofErr w:type="spellEnd"/>
      <w:r w:rsidRPr="2B913DBD">
        <w:rPr>
          <w:lang w:val="en-US"/>
        </w:rPr>
        <w:t xml:space="preserve"> approach, BHGA007 Enucleation of the ocular bulb [globe],  with insertion of a </w:t>
      </w:r>
      <w:proofErr w:type="spellStart"/>
      <w:r w:rsidRPr="2B913DBD">
        <w:rPr>
          <w:lang w:val="en-US"/>
        </w:rPr>
        <w:t>biocolonizable</w:t>
      </w:r>
      <w:proofErr w:type="spellEnd"/>
      <w:r w:rsidRPr="2B913DBD">
        <w:rPr>
          <w:lang w:val="en-US"/>
        </w:rPr>
        <w:t xml:space="preserve"> implant in the bulb sheath [Tenon capsule], BKGA004 Exenteration of the orbit extended to adjacent muscle structures and/or bone walls, with filling by cutaneous autograft and temporal muscle flap, BKGA006 Exenteration of the orbit extended to adjacent muscle structures and/or bone walls, without filling, BKGA007 Exenteration of the orbit,  CAFA001 Excision of the outer ear enlarged to the rock, CAFA004 Excision of the outer ear enlarged to the middle ear, CAFA007 Total excision of the atrium and cartilage of the external acoustic meatus, CAFA008 Excision of the outer ear enlarged to the rock, the parotid gland and the infratemporal fossa, CAFA009 Excision of the obliterative bone lesion of the external acoustic meatus, CAFA010 Excision of the outer ear enlarged to the parotid gland and the infratemporal fossa,  CAFA011 Partial excision of the external acoustic meatus, CBFA008 Excision of a non-</w:t>
      </w:r>
      <w:proofErr w:type="spellStart"/>
      <w:r w:rsidRPr="2B913DBD">
        <w:rPr>
          <w:lang w:val="en-US"/>
        </w:rPr>
        <w:t>cholesteatomatous</w:t>
      </w:r>
      <w:proofErr w:type="spellEnd"/>
      <w:r w:rsidRPr="2B913DBD">
        <w:rPr>
          <w:lang w:val="en-US"/>
        </w:rPr>
        <w:t xml:space="preserve"> tumor of the middle ear, extended to all the cavities of the middle ear, without laser, CBFA009 Excision of a non-</w:t>
      </w:r>
      <w:proofErr w:type="spellStart"/>
      <w:r w:rsidRPr="2B913DBD">
        <w:rPr>
          <w:lang w:val="en-US"/>
        </w:rPr>
        <w:t>cholesteatomatous</w:t>
      </w:r>
      <w:proofErr w:type="spellEnd"/>
      <w:r w:rsidRPr="2B913DBD">
        <w:rPr>
          <w:lang w:val="en-US"/>
        </w:rPr>
        <w:t xml:space="preserve"> tumor of the middle ear, extended to all the cavities of the middle ear, with laser, CBFA010 Excision of a non-</w:t>
      </w:r>
      <w:proofErr w:type="spellStart"/>
      <w:r w:rsidRPr="2B913DBD">
        <w:rPr>
          <w:lang w:val="en-US"/>
        </w:rPr>
        <w:t>cholesteatomatous</w:t>
      </w:r>
      <w:proofErr w:type="spellEnd"/>
      <w:r w:rsidRPr="2B913DBD">
        <w:rPr>
          <w:lang w:val="en-US"/>
        </w:rPr>
        <w:t xml:space="preserve"> tumor of the middle ear, limited to the tympanic cavum,  GAFA006 Excision of lesion or malformation of the nasal cavity, </w:t>
      </w:r>
      <w:r w:rsidRPr="2B913DBD">
        <w:rPr>
          <w:lang w:val="en-US"/>
        </w:rPr>
        <w:lastRenderedPageBreak/>
        <w:t xml:space="preserve">by </w:t>
      </w:r>
      <w:proofErr w:type="spellStart"/>
      <w:r w:rsidRPr="2B913DBD">
        <w:rPr>
          <w:lang w:val="en-US"/>
        </w:rPr>
        <w:t>paralateronasal</w:t>
      </w:r>
      <w:proofErr w:type="spellEnd"/>
      <w:r w:rsidRPr="2B913DBD">
        <w:rPr>
          <w:lang w:val="en-US"/>
        </w:rPr>
        <w:t xml:space="preserve"> approach, GAFA008 Amputation of the nasal pyramid, GAFD001 Excision of lesion or malformation of the nasal cavity, by the nasal route, GAFD002 Intranasal polypectomy, GAND001 Unilateral or bilateral cauterization of the mucosa of the inferior turbinate, GBBA001 Unilateral or bilateral exclusion of the frontal sinus by resection of the posterior wall [Frontal sinus cranialization], GBCA001 Unilateral or bilateral exclusion of the frontal sinus by filling, GBFA001 Excision of a lesion of the frontal sinus, by </w:t>
      </w:r>
      <w:proofErr w:type="spellStart"/>
      <w:r w:rsidRPr="2B913DBD">
        <w:rPr>
          <w:lang w:val="en-US"/>
        </w:rPr>
        <w:t>frontoeyebrow</w:t>
      </w:r>
      <w:proofErr w:type="spellEnd"/>
      <w:r w:rsidRPr="2B913DBD">
        <w:rPr>
          <w:lang w:val="en-US"/>
        </w:rPr>
        <w:t xml:space="preserve"> approach, GBFA002 Excision of an ethmoid sinus lesion, by </w:t>
      </w:r>
      <w:proofErr w:type="spellStart"/>
      <w:r w:rsidRPr="2B913DBD">
        <w:rPr>
          <w:lang w:val="en-US"/>
        </w:rPr>
        <w:t>paralateronasal</w:t>
      </w:r>
      <w:proofErr w:type="spellEnd"/>
      <w:r w:rsidRPr="2B913DBD">
        <w:rPr>
          <w:lang w:val="en-US"/>
        </w:rPr>
        <w:t xml:space="preserve"> approach or by bilateral approach of the canine fossa [</w:t>
      </w:r>
      <w:proofErr w:type="spellStart"/>
      <w:r w:rsidRPr="2B913DBD">
        <w:rPr>
          <w:lang w:val="en-US"/>
        </w:rPr>
        <w:t>bivestibular</w:t>
      </w:r>
      <w:proofErr w:type="spellEnd"/>
      <w:r w:rsidRPr="2B913DBD">
        <w:rPr>
          <w:lang w:val="en-US"/>
        </w:rPr>
        <w:t xml:space="preserve"> approach],  GBFA003 Excision of frontal sinus lesion, by coronal approach, GBFA004 Unilateral total resection of the ethmoid sinus with excision of the sieve lamina and meninge, by </w:t>
      </w:r>
      <w:proofErr w:type="spellStart"/>
      <w:r w:rsidRPr="2B913DBD">
        <w:rPr>
          <w:lang w:val="en-US"/>
        </w:rPr>
        <w:t>paralateral</w:t>
      </w:r>
      <w:proofErr w:type="spellEnd"/>
      <w:r w:rsidRPr="2B913DBD">
        <w:rPr>
          <w:lang w:val="en-US"/>
        </w:rPr>
        <w:t xml:space="preserve">, GBFA005 Unilateral total resection of the ethmoid sinus with sphenoidal and maxillary sinusotomy, by </w:t>
      </w:r>
      <w:proofErr w:type="spellStart"/>
      <w:r w:rsidRPr="2B913DBD">
        <w:rPr>
          <w:lang w:val="en-US"/>
        </w:rPr>
        <w:t>paralateral</w:t>
      </w:r>
      <w:proofErr w:type="spellEnd"/>
      <w:r w:rsidRPr="2B913DBD">
        <w:rPr>
          <w:lang w:val="en-US"/>
        </w:rPr>
        <w:t xml:space="preserve">, GBFA006 Bilateral total resection of the ethmoid sinus with sphenoidal and maxillary sinusotomy,  by </w:t>
      </w:r>
      <w:proofErr w:type="spellStart"/>
      <w:r w:rsidRPr="2B913DBD">
        <w:rPr>
          <w:lang w:val="en-US"/>
        </w:rPr>
        <w:t>paralateronasal</w:t>
      </w:r>
      <w:proofErr w:type="spellEnd"/>
      <w:r w:rsidRPr="2B913DBD">
        <w:rPr>
          <w:lang w:val="en-US"/>
        </w:rPr>
        <w:t xml:space="preserve"> and/or </w:t>
      </w:r>
      <w:proofErr w:type="spellStart"/>
      <w:r w:rsidRPr="2B913DBD">
        <w:rPr>
          <w:lang w:val="en-US"/>
        </w:rPr>
        <w:t>infrafronto</w:t>
      </w:r>
      <w:proofErr w:type="spellEnd"/>
      <w:r w:rsidRPr="2B913DBD">
        <w:rPr>
          <w:lang w:val="en-US"/>
        </w:rPr>
        <w:t xml:space="preserve">-orbito-nasal approach, GBFA007, GBFA008 Bilateral anterior ethmoidectomy with nasal septoplasty, by endoscopy, GBGD001 Postoperative dismemberment and/or cleaning of the paranasal sinus, under general anesthesia, GBJA001 Unilateral or bilateral collection evacuation of the frontal sinus, by nasal endoscopy and by direct approach, GBPA001 Maxillary sinusotomy by access to the canine fossa [vestibular approach],  with ethmoid and/or sphenoidal sinusotomy, GBPA002 Maxillary sinusotomy, by approach to the canine fossa [vestibular approach] and by the middle meatal approach, GBPA003 Unilateral or bilateral frontal sinusotomy with resection of the nasal septum and floor, by nasal endoscopy or direct approach, GBPA004 Maxillary sinusotomy, by approach to the canine fossa [vestibular approach], GBPE001 Middle nasal meatotomy, by endoscopy, GBPE003 Bilateral lower nasal meatotomy,  by endoscopy, </w:t>
      </w:r>
      <w:r w:rsidRPr="00066956">
        <w:rPr>
          <w:lang w:val="en-US"/>
        </w:rPr>
        <w:t xml:space="preserve">GCFA001 Excision of lesion of the nasopharynx and/or infratemporal fossa, by preauricular and/or </w:t>
      </w:r>
      <w:proofErr w:type="spellStart"/>
      <w:r w:rsidRPr="00066956">
        <w:rPr>
          <w:lang w:val="en-US"/>
        </w:rPr>
        <w:t>transzygomatic</w:t>
      </w:r>
      <w:proofErr w:type="spellEnd"/>
      <w:r w:rsidRPr="00066956">
        <w:rPr>
          <w:lang w:val="en-US"/>
        </w:rPr>
        <w:t xml:space="preserve"> approach, GCFA002 Excision of lesion of the nasopharynx and/or infratemporal fossa, by anterior </w:t>
      </w:r>
      <w:proofErr w:type="spellStart"/>
      <w:r w:rsidRPr="00066956">
        <w:rPr>
          <w:lang w:val="en-US"/>
        </w:rPr>
        <w:t>transpetrosal</w:t>
      </w:r>
      <w:proofErr w:type="spellEnd"/>
      <w:r w:rsidRPr="00066956">
        <w:rPr>
          <w:lang w:val="en-US"/>
        </w:rPr>
        <w:t xml:space="preserve"> approach, GCFA003 Excision of nasopharyngeal lesion, by </w:t>
      </w:r>
      <w:proofErr w:type="spellStart"/>
      <w:r w:rsidRPr="00066956">
        <w:rPr>
          <w:lang w:val="en-US"/>
        </w:rPr>
        <w:t>transpalatal</w:t>
      </w:r>
      <w:proofErr w:type="spellEnd"/>
      <w:r w:rsidRPr="00066956">
        <w:rPr>
          <w:lang w:val="en-US"/>
        </w:rPr>
        <w:t xml:space="preserve"> approach with laser, GCFA004 Excision of lesion of the nasopharynx and/or infratemporal fossa,  by </w:t>
      </w:r>
      <w:proofErr w:type="spellStart"/>
      <w:r w:rsidRPr="00066956">
        <w:rPr>
          <w:lang w:val="en-US"/>
        </w:rPr>
        <w:t>transmandibular</w:t>
      </w:r>
      <w:proofErr w:type="spellEnd"/>
      <w:r w:rsidRPr="00066956">
        <w:rPr>
          <w:lang w:val="en-US"/>
        </w:rPr>
        <w:t xml:space="preserve"> approach, GCFA005 Excision of lesion of the nasopharynx, by </w:t>
      </w:r>
      <w:proofErr w:type="spellStart"/>
      <w:r w:rsidRPr="00066956">
        <w:rPr>
          <w:lang w:val="en-US"/>
        </w:rPr>
        <w:t>transpalatal</w:t>
      </w:r>
      <w:proofErr w:type="spellEnd"/>
      <w:r w:rsidRPr="00066956">
        <w:rPr>
          <w:lang w:val="en-US"/>
        </w:rPr>
        <w:t xml:space="preserve"> approach without laser, GCFA006 Excision of lesion of the nasopharynx and/or infratemporal fossa, by </w:t>
      </w:r>
      <w:proofErr w:type="spellStart"/>
      <w:r w:rsidRPr="00066956">
        <w:rPr>
          <w:lang w:val="en-US"/>
        </w:rPr>
        <w:t>transmaxillary</w:t>
      </w:r>
      <w:proofErr w:type="spellEnd"/>
      <w:r w:rsidRPr="00066956">
        <w:rPr>
          <w:lang w:val="en-US"/>
        </w:rPr>
        <w:t xml:space="preserve"> approach and by </w:t>
      </w:r>
      <w:proofErr w:type="spellStart"/>
      <w:r w:rsidRPr="00066956">
        <w:rPr>
          <w:lang w:val="en-US"/>
        </w:rPr>
        <w:t>transmandibular</w:t>
      </w:r>
      <w:proofErr w:type="spellEnd"/>
      <w:r w:rsidRPr="00066956">
        <w:rPr>
          <w:lang w:val="en-US"/>
        </w:rPr>
        <w:t xml:space="preserve"> approach, GCFA007 Excision of lesion of the nasopharynx and/or infratemporal fossa, by </w:t>
      </w:r>
      <w:proofErr w:type="spellStart"/>
      <w:r w:rsidRPr="00066956">
        <w:rPr>
          <w:lang w:val="en-US"/>
        </w:rPr>
        <w:t>transmaxillary</w:t>
      </w:r>
      <w:proofErr w:type="spellEnd"/>
      <w:r w:rsidRPr="00066956">
        <w:rPr>
          <w:lang w:val="en-US"/>
        </w:rPr>
        <w:t xml:space="preserve"> approach, GCFD001 Excision of lesion of the nasopharynx, by nasal and/or oral approach without laser,  GCFD002 Excision of nasopharyngeal lesions, nasal and/or </w:t>
      </w:r>
      <w:r w:rsidRPr="00066956">
        <w:rPr>
          <w:lang w:val="en-US"/>
        </w:rPr>
        <w:lastRenderedPageBreak/>
        <w:t xml:space="preserve">oral with laser, GDFA001 </w:t>
      </w:r>
      <w:proofErr w:type="spellStart"/>
      <w:r w:rsidRPr="00066956">
        <w:rPr>
          <w:lang w:val="en-US"/>
        </w:rPr>
        <w:t>Hyothyro-epiglottectomy</w:t>
      </w:r>
      <w:proofErr w:type="spellEnd"/>
      <w:r w:rsidRPr="00066956">
        <w:rPr>
          <w:lang w:val="en-US"/>
        </w:rPr>
        <w:t xml:space="preserve">, GDFA002 Bilateral laryngeal cordectomy, by thyrotomy, GDFA003 Horizontal </w:t>
      </w:r>
      <w:proofErr w:type="spellStart"/>
      <w:r w:rsidRPr="00066956">
        <w:rPr>
          <w:lang w:val="en-US"/>
        </w:rPr>
        <w:t>glotectectomy</w:t>
      </w:r>
      <w:proofErr w:type="spellEnd"/>
      <w:r w:rsidRPr="00066956">
        <w:rPr>
          <w:lang w:val="en-US"/>
        </w:rPr>
        <w:t xml:space="preserve">, GDFA004 Unilateral laryngeal cordectomy, by thyrotomy, GDFA005 Total laryngectomy, GDFA006 Vertical partial laryngectomy, GDFA007 Excision of </w:t>
      </w:r>
      <w:proofErr w:type="spellStart"/>
      <w:r w:rsidRPr="00066956">
        <w:rPr>
          <w:lang w:val="en-US"/>
        </w:rPr>
        <w:t>infraglottic</w:t>
      </w:r>
      <w:proofErr w:type="spellEnd"/>
      <w:r w:rsidRPr="00066956">
        <w:rPr>
          <w:lang w:val="en-US"/>
        </w:rPr>
        <w:t xml:space="preserve"> laryngeal lesion, by laryngotomy, GDFA008 Supraglottic laryngectomy extended to the base of the tongue,  GDFA009 </w:t>
      </w:r>
      <w:proofErr w:type="spellStart"/>
      <w:r w:rsidRPr="00066956">
        <w:rPr>
          <w:lang w:val="en-US"/>
        </w:rPr>
        <w:t>Supracricoid</w:t>
      </w:r>
      <w:proofErr w:type="spellEnd"/>
      <w:r w:rsidRPr="00066956">
        <w:rPr>
          <w:lang w:val="en-US"/>
        </w:rPr>
        <w:t xml:space="preserve"> laryngectomy with </w:t>
      </w:r>
      <w:proofErr w:type="spellStart"/>
      <w:r w:rsidRPr="00066956">
        <w:rPr>
          <w:lang w:val="en-US"/>
        </w:rPr>
        <w:t>cricohyoidopexy</w:t>
      </w:r>
      <w:proofErr w:type="spellEnd"/>
      <w:r w:rsidRPr="00066956">
        <w:rPr>
          <w:lang w:val="en-US"/>
        </w:rPr>
        <w:t xml:space="preserve">, GDFA010 </w:t>
      </w:r>
      <w:proofErr w:type="spellStart"/>
      <w:r w:rsidRPr="00066956">
        <w:rPr>
          <w:lang w:val="en-US"/>
        </w:rPr>
        <w:t>Arytenoidectomy</w:t>
      </w:r>
      <w:proofErr w:type="spellEnd"/>
      <w:r w:rsidRPr="00066956">
        <w:rPr>
          <w:lang w:val="en-US"/>
        </w:rPr>
        <w:t xml:space="preserve"> or </w:t>
      </w:r>
      <w:proofErr w:type="spellStart"/>
      <w:r w:rsidRPr="00066956">
        <w:rPr>
          <w:lang w:val="en-US"/>
        </w:rPr>
        <w:t>arytenoidopexy</w:t>
      </w:r>
      <w:proofErr w:type="spellEnd"/>
      <w:r w:rsidRPr="00066956">
        <w:rPr>
          <w:lang w:val="en-US"/>
        </w:rPr>
        <w:t xml:space="preserve">, by thyrotomy, GDFA011 </w:t>
      </w:r>
      <w:proofErr w:type="spellStart"/>
      <w:r w:rsidRPr="00066956">
        <w:rPr>
          <w:lang w:val="en-US"/>
        </w:rPr>
        <w:t>Supracricoid</w:t>
      </w:r>
      <w:proofErr w:type="spellEnd"/>
      <w:r w:rsidRPr="00066956">
        <w:rPr>
          <w:lang w:val="en-US"/>
        </w:rPr>
        <w:t xml:space="preserve"> laryngectomy with </w:t>
      </w:r>
      <w:proofErr w:type="spellStart"/>
      <w:r w:rsidRPr="00066956">
        <w:rPr>
          <w:lang w:val="en-US"/>
        </w:rPr>
        <w:t>crico-hyoido-epiglottopexy</w:t>
      </w:r>
      <w:proofErr w:type="spellEnd"/>
      <w:r w:rsidRPr="00066956">
        <w:rPr>
          <w:lang w:val="en-US"/>
        </w:rPr>
        <w:t xml:space="preserve">, GDFA012 </w:t>
      </w:r>
      <w:proofErr w:type="spellStart"/>
      <w:r w:rsidRPr="00066956">
        <w:rPr>
          <w:lang w:val="en-US"/>
        </w:rPr>
        <w:t>Supracricoid</w:t>
      </w:r>
      <w:proofErr w:type="spellEnd"/>
      <w:r w:rsidRPr="00066956">
        <w:rPr>
          <w:lang w:val="en-US"/>
        </w:rPr>
        <w:t xml:space="preserve"> </w:t>
      </w:r>
      <w:proofErr w:type="spellStart"/>
      <w:r w:rsidRPr="00066956">
        <w:rPr>
          <w:lang w:val="en-US"/>
        </w:rPr>
        <w:t>Laryngopharyngectomy</w:t>
      </w:r>
      <w:proofErr w:type="spellEnd"/>
      <w:r w:rsidRPr="00066956">
        <w:rPr>
          <w:lang w:val="en-US"/>
        </w:rPr>
        <w:t xml:space="preserve"> with </w:t>
      </w:r>
      <w:proofErr w:type="spellStart"/>
      <w:r w:rsidRPr="00066956">
        <w:rPr>
          <w:lang w:val="en-US"/>
        </w:rPr>
        <w:t>Cricohyoidopexy</w:t>
      </w:r>
      <w:proofErr w:type="spellEnd"/>
      <w:r w:rsidRPr="00066956">
        <w:rPr>
          <w:lang w:val="en-US"/>
        </w:rPr>
        <w:t xml:space="preserve">, GDFA013 </w:t>
      </w:r>
      <w:proofErr w:type="spellStart"/>
      <w:r w:rsidRPr="00066956">
        <w:rPr>
          <w:lang w:val="en-US"/>
        </w:rPr>
        <w:t>Hemilaryngopharyngectomy</w:t>
      </w:r>
      <w:proofErr w:type="spellEnd"/>
      <w:r w:rsidRPr="00066956">
        <w:rPr>
          <w:lang w:val="en-US"/>
        </w:rPr>
        <w:t xml:space="preserve">, GDFA014 Supraglottic Laryngectomy, GDFA015, GDFA016 Anterior Frontal Laryngectomy with </w:t>
      </w:r>
      <w:proofErr w:type="spellStart"/>
      <w:r w:rsidRPr="00066956">
        <w:rPr>
          <w:lang w:val="en-US"/>
        </w:rPr>
        <w:t>Epiglottoplasty</w:t>
      </w:r>
      <w:proofErr w:type="spellEnd"/>
      <w:r w:rsidRPr="00066956">
        <w:rPr>
          <w:lang w:val="en-US"/>
        </w:rPr>
        <w:t xml:space="preserve">, GDFA017 Supraglottic </w:t>
      </w:r>
      <w:proofErr w:type="spellStart"/>
      <w:r w:rsidRPr="00066956">
        <w:rPr>
          <w:lang w:val="en-US"/>
        </w:rPr>
        <w:t>Laryngopharyngectomy</w:t>
      </w:r>
      <w:proofErr w:type="spellEnd"/>
      <w:r w:rsidRPr="00066956">
        <w:rPr>
          <w:lang w:val="en-US"/>
        </w:rPr>
        <w:t xml:space="preserve">, GDFA018 Total Laryngectomy Extended to the Base of the Tongue, GDFE001 </w:t>
      </w:r>
      <w:proofErr w:type="spellStart"/>
      <w:r w:rsidRPr="00066956">
        <w:rPr>
          <w:lang w:val="en-US"/>
        </w:rPr>
        <w:t>Ararytenoidectomy</w:t>
      </w:r>
      <w:proofErr w:type="spellEnd"/>
      <w:r w:rsidRPr="00066956">
        <w:rPr>
          <w:lang w:val="en-US"/>
        </w:rPr>
        <w:t xml:space="preserve">, by Direct Laryngoscopy, GDFE002 Excision of Lesion or Peeling of the Mucosa of the Glottic Plan, by Direct Laryngoscopy with Laser, GDFE003 Laryngeal cordectomy, by direct laryngoscopy with laser, GDFE004 Excision of lesion or peeling of the mucosa of the glottic plane, by direct laryngoscopy without laser, GDFE005 Resection or section of aryepiglottic folds, by direct laryngoscopy without laser, GDFE006 Excision of </w:t>
      </w:r>
      <w:proofErr w:type="spellStart"/>
      <w:r w:rsidRPr="00066956">
        <w:rPr>
          <w:lang w:val="en-US"/>
        </w:rPr>
        <w:t>infraglottic</w:t>
      </w:r>
      <w:proofErr w:type="spellEnd"/>
      <w:r w:rsidRPr="00066956">
        <w:rPr>
          <w:lang w:val="en-US"/>
        </w:rPr>
        <w:t xml:space="preserve"> laryngeal lesion, by direct laryngoscopy with laser, GDFE007 Laryngeal cordectomy, by direct laryngoscopy without laser, GDFE008 Partial </w:t>
      </w:r>
      <w:proofErr w:type="spellStart"/>
      <w:r w:rsidRPr="00066956">
        <w:rPr>
          <w:lang w:val="en-US"/>
        </w:rPr>
        <w:t>epiglottectomy</w:t>
      </w:r>
      <w:proofErr w:type="spellEnd"/>
      <w:r w:rsidRPr="00066956">
        <w:rPr>
          <w:lang w:val="en-US"/>
        </w:rPr>
        <w:t xml:space="preserve">,  by direct laryngoscopy without laser, GDFE009 Partial </w:t>
      </w:r>
      <w:proofErr w:type="spellStart"/>
      <w:r w:rsidRPr="00066956">
        <w:rPr>
          <w:lang w:val="en-US"/>
        </w:rPr>
        <w:t>epiglottectomy</w:t>
      </w:r>
      <w:proofErr w:type="spellEnd"/>
      <w:r w:rsidRPr="00066956">
        <w:rPr>
          <w:lang w:val="en-US"/>
        </w:rPr>
        <w:t xml:space="preserve">, by direct laryngoscopy with laser, GDFE010 Excision of the vestibule of the larynx, by direct laryngoscopy with laser, GDFE011 Excision of </w:t>
      </w:r>
      <w:proofErr w:type="spellStart"/>
      <w:r w:rsidRPr="00066956">
        <w:rPr>
          <w:lang w:val="en-US"/>
        </w:rPr>
        <w:t>infraglottic</w:t>
      </w:r>
      <w:proofErr w:type="spellEnd"/>
      <w:r w:rsidRPr="00066956">
        <w:rPr>
          <w:lang w:val="en-US"/>
        </w:rPr>
        <w:t xml:space="preserve"> laryngeal lesion, by direct laryngoscopy without laser, GDFE013 Resection or section of aryepiglottic folds, by direct laryngoscopy with laser, GDFE014 Excision of submucosal lesion of the glottic plane, by direct laryngoscopy, GDFE015 Excision of the vestibule of the larynx, by direct laryngoscopy without laser, GDNE002 Destruction of lesion of the larynx,  by direct laryngoscopy without laser, GDNE003 Destruction of lesion of the larynx, by direct laryngoscopy with laser, GDPE001 </w:t>
      </w:r>
      <w:proofErr w:type="spellStart"/>
      <w:r w:rsidRPr="00066956">
        <w:rPr>
          <w:lang w:val="en-US"/>
        </w:rPr>
        <w:t>Unobstruction</w:t>
      </w:r>
      <w:proofErr w:type="spellEnd"/>
      <w:r w:rsidRPr="00066956">
        <w:rPr>
          <w:lang w:val="en-US"/>
        </w:rPr>
        <w:t xml:space="preserve"> of the larynx, by direct laryngoscopy with laser, HAFA001 Basic partial glossectomy, by </w:t>
      </w:r>
      <w:proofErr w:type="spellStart"/>
      <w:r w:rsidRPr="00066956">
        <w:rPr>
          <w:lang w:val="en-US"/>
        </w:rPr>
        <w:t>cervicotomy</w:t>
      </w:r>
      <w:proofErr w:type="spellEnd"/>
      <w:r w:rsidRPr="00066956">
        <w:rPr>
          <w:lang w:val="en-US"/>
        </w:rPr>
        <w:t xml:space="preserve">, HAFA002 Non-interruptive </w:t>
      </w:r>
      <w:proofErr w:type="spellStart"/>
      <w:r w:rsidRPr="00066956">
        <w:rPr>
          <w:lang w:val="en-US"/>
        </w:rPr>
        <w:t>pelvi</w:t>
      </w:r>
      <w:proofErr w:type="spellEnd"/>
      <w:r w:rsidRPr="00066956">
        <w:rPr>
          <w:lang w:val="en-US"/>
        </w:rPr>
        <w:t>-</w:t>
      </w:r>
      <w:proofErr w:type="spellStart"/>
      <w:r w:rsidRPr="00066956">
        <w:rPr>
          <w:lang w:val="en-US"/>
        </w:rPr>
        <w:t>glosso</w:t>
      </w:r>
      <w:proofErr w:type="spellEnd"/>
      <w:r w:rsidRPr="00066956">
        <w:rPr>
          <w:lang w:val="en-US"/>
        </w:rPr>
        <w:t xml:space="preserve">-mandibulectomy, by intraoral approach, HAFA003 Total glossectomy of the mobile tongue, by cervicofacial approach, HAFA004 Interrupting </w:t>
      </w:r>
      <w:proofErr w:type="spellStart"/>
      <w:r w:rsidRPr="00066956">
        <w:rPr>
          <w:lang w:val="en-US"/>
        </w:rPr>
        <w:t>pelvimandibulectomy</w:t>
      </w:r>
      <w:proofErr w:type="spellEnd"/>
      <w:r w:rsidRPr="00066956">
        <w:rPr>
          <w:lang w:val="en-US"/>
        </w:rPr>
        <w:t xml:space="preserve">, by cervicofacial approach, HAFA005 Partial excision of the base of the tongue and/or </w:t>
      </w:r>
      <w:proofErr w:type="spellStart"/>
      <w:r w:rsidRPr="00066956">
        <w:rPr>
          <w:lang w:val="en-US"/>
        </w:rPr>
        <w:t>tonsillostal</w:t>
      </w:r>
      <w:proofErr w:type="spellEnd"/>
      <w:r w:rsidRPr="00066956">
        <w:rPr>
          <w:lang w:val="en-US"/>
        </w:rPr>
        <w:t xml:space="preserve"> sulcus, by intraoral approach, HAFA006 </w:t>
      </w:r>
      <w:proofErr w:type="spellStart"/>
      <w:r w:rsidRPr="00066956">
        <w:rPr>
          <w:lang w:val="en-US"/>
        </w:rPr>
        <w:t>Pelviglossectomy</w:t>
      </w:r>
      <w:proofErr w:type="spellEnd"/>
      <w:r w:rsidRPr="00066956">
        <w:rPr>
          <w:lang w:val="en-US"/>
        </w:rPr>
        <w:t xml:space="preserve"> of the mobile tongue, by intraoral approach, HAFA007 partial oral </w:t>
      </w:r>
      <w:proofErr w:type="spellStart"/>
      <w:r w:rsidRPr="00066956">
        <w:rPr>
          <w:lang w:val="en-US"/>
        </w:rPr>
        <w:t>elvectomy</w:t>
      </w:r>
      <w:proofErr w:type="spellEnd"/>
      <w:r w:rsidRPr="00066956">
        <w:rPr>
          <w:lang w:val="en-US"/>
        </w:rPr>
        <w:t xml:space="preserve">, by intraoral approach, HAFA008 Non-transfixing excision of lip lesion, HAFA012 Basic total glossectomy, HAFA013 Total </w:t>
      </w:r>
      <w:r w:rsidRPr="00066956">
        <w:rPr>
          <w:lang w:val="en-US"/>
        </w:rPr>
        <w:lastRenderedPageBreak/>
        <w:t xml:space="preserve">glossectomy of the mobile tongue, by intraoral approach, HAFA014 Vermilionectomy with reconstruction of the lip by </w:t>
      </w:r>
      <w:proofErr w:type="spellStart"/>
      <w:r w:rsidRPr="00066956">
        <w:rPr>
          <w:lang w:val="en-US"/>
        </w:rPr>
        <w:t>retrolabial</w:t>
      </w:r>
      <w:proofErr w:type="spellEnd"/>
      <w:r w:rsidRPr="00066956">
        <w:rPr>
          <w:lang w:val="en-US"/>
        </w:rPr>
        <w:t xml:space="preserve"> mucosal flap,  HAFA015 Excision of lesions of the mucosa of the mouth or oropharynx with less than 2 cm of a long axis, by intraoral approach, HAFA016 Total glossectomy with total </w:t>
      </w:r>
      <w:proofErr w:type="spellStart"/>
      <w:r w:rsidRPr="00066956">
        <w:rPr>
          <w:lang w:val="en-US"/>
        </w:rPr>
        <w:t>pharyngolaryngectomy</w:t>
      </w:r>
      <w:proofErr w:type="spellEnd"/>
      <w:r w:rsidRPr="00066956">
        <w:rPr>
          <w:lang w:val="en-US"/>
        </w:rPr>
        <w:t>, HAFA017 Interrupting pelvic-</w:t>
      </w:r>
      <w:proofErr w:type="spellStart"/>
      <w:r w:rsidRPr="00066956">
        <w:rPr>
          <w:lang w:val="en-US"/>
        </w:rPr>
        <w:t>glosso</w:t>
      </w:r>
      <w:proofErr w:type="spellEnd"/>
      <w:r w:rsidRPr="00066956">
        <w:rPr>
          <w:lang w:val="en-US"/>
        </w:rPr>
        <w:t xml:space="preserve">-mandibulectomy, by cervicofacial approach, HAFA019 Excision of lesion of the mucosa of the mouth or oropharynx of more than 4 cm in long axis, by intraoral approach, HAFA020 Transfixing excision of lip lesion, or excision of a labial commissure, HAFA021 Non-transfixing excision of infiltrating lesion of the cheek,  by intraoral approach, HAFA022 Transfixing excision of cheek lesion, by facial approach, HAFA023 Transfixing excision of lip lesion, or excision of a labial commissure, HAFA024 Non-interruptive </w:t>
      </w:r>
      <w:proofErr w:type="spellStart"/>
      <w:r w:rsidRPr="00066956">
        <w:rPr>
          <w:lang w:val="en-US"/>
        </w:rPr>
        <w:t>pelvimandibulectomy</w:t>
      </w:r>
      <w:proofErr w:type="spellEnd"/>
      <w:r w:rsidRPr="00066956">
        <w:rPr>
          <w:lang w:val="en-US"/>
        </w:rPr>
        <w:t xml:space="preserve">, by cervicofacial approach, HAFA026 Non-interruptive </w:t>
      </w:r>
      <w:proofErr w:type="spellStart"/>
      <w:r w:rsidRPr="00066956">
        <w:rPr>
          <w:lang w:val="en-US"/>
        </w:rPr>
        <w:t>pelvi</w:t>
      </w:r>
      <w:proofErr w:type="spellEnd"/>
      <w:r w:rsidRPr="00066956">
        <w:rPr>
          <w:lang w:val="en-US"/>
        </w:rPr>
        <w:t>-</w:t>
      </w:r>
      <w:proofErr w:type="spellStart"/>
      <w:r w:rsidRPr="00066956">
        <w:rPr>
          <w:lang w:val="en-US"/>
        </w:rPr>
        <w:t>glosso</w:t>
      </w:r>
      <w:proofErr w:type="spellEnd"/>
      <w:r w:rsidRPr="00066956">
        <w:rPr>
          <w:lang w:val="en-US"/>
        </w:rPr>
        <w:t xml:space="preserve">-mandibulectomy, by cervicofacial approach, HAFA027 Mobile tongue </w:t>
      </w:r>
      <w:proofErr w:type="spellStart"/>
      <w:r w:rsidRPr="00066956">
        <w:rPr>
          <w:lang w:val="en-US"/>
        </w:rPr>
        <w:t>pelviglossectomy</w:t>
      </w:r>
      <w:proofErr w:type="spellEnd"/>
      <w:r w:rsidRPr="00066956">
        <w:rPr>
          <w:lang w:val="en-US"/>
        </w:rPr>
        <w:t xml:space="preserve">, by cervicofacial approach, HAFA029 Basic total glossectomy of tongue and mobile tongue,  HAFA032 Excision of lesions of the mucous membrane of the mouth or oropharynx from 2 cm to 4 cm in the long axis, by intraoral approach, HAFA033 Non-interruptive </w:t>
      </w:r>
      <w:proofErr w:type="spellStart"/>
      <w:r w:rsidRPr="00066956">
        <w:rPr>
          <w:lang w:val="en-US"/>
        </w:rPr>
        <w:t>pelvimandibulectomy</w:t>
      </w:r>
      <w:proofErr w:type="spellEnd"/>
      <w:r w:rsidRPr="00066956">
        <w:rPr>
          <w:lang w:val="en-US"/>
        </w:rPr>
        <w:t xml:space="preserve">, by intraoral approach, HAFA034 Excision of a cyst from the floor of the mouth, by intraoral approach, HAND001 Destruction of lesions of the mucosa of the mouth or oropharynx of 2 cm to 4 cm of long axis, by oral approach without laser, HAND002 Destruction of lesions of the mucosa of the mouth or oropharynx of less than 2 cm of major axis,  orally without laser, HAND003 Destruction of lesions of the mucosa of the mouth or oropharynx of more than 4 cm in the long axis, in the oral route without laser, HAND004 Destruction of lesions in the mucosa of the mouth or oropharynx of less than 2 cm in the long axis, </w:t>
      </w:r>
      <w:proofErr w:type="spellStart"/>
      <w:r w:rsidRPr="00066956">
        <w:rPr>
          <w:lang w:val="en-US"/>
        </w:rPr>
        <w:t>orccal</w:t>
      </w:r>
      <w:proofErr w:type="spellEnd"/>
      <w:r w:rsidRPr="00066956">
        <w:rPr>
          <w:lang w:val="en-US"/>
        </w:rPr>
        <w:t xml:space="preserve"> in the mouth with laser,  HAND005 Destruction of lesions of the mucosa of the mouth or oropharynx of more than 4 cm of long axis, by oral approach with laser, HAND006 Destruction of lesions of the mucosa of the mouth or oropharynx of 2 cm to 4 cm of long axis, by oral approach with laser,HCFA001 Submandibular gland excision [</w:t>
      </w:r>
      <w:proofErr w:type="spellStart"/>
      <w:r w:rsidRPr="00066956">
        <w:rPr>
          <w:lang w:val="en-US"/>
        </w:rPr>
        <w:t>Submandibulectomy</w:t>
      </w:r>
      <w:proofErr w:type="spellEnd"/>
      <w:r w:rsidRPr="00066956">
        <w:rPr>
          <w:lang w:val="en-US"/>
        </w:rPr>
        <w:t>] [</w:t>
      </w:r>
      <w:proofErr w:type="spellStart"/>
      <w:r w:rsidRPr="00066956">
        <w:rPr>
          <w:lang w:val="en-US"/>
        </w:rPr>
        <w:t>Submaxillectomy</w:t>
      </w:r>
      <w:proofErr w:type="spellEnd"/>
      <w:r w:rsidRPr="00066956">
        <w:rPr>
          <w:lang w:val="en-US"/>
        </w:rPr>
        <w:t xml:space="preserve">] enlarged to its compartment, by cervicofacial approach, HCFA002 Total parotidectomy with facial nerve resection, HCFA003 Sublingual gland excision, by direct approach, HCFA004 Partial parotidectomy without facial nerve dissection, HCFA005 Total parotidectomy with excision of the parapharyngeal prolongation [process], by cervicofacial approach, HCFA006 Total parotidectomy enlarged to the external acoustic meatus [auditory canal] external] and/or at the mandible, HCFA007 Excision of a small salivary gland [accessory salivary gland], HCFA008 Partial parotidectomy with facial nerve dissection and preservation, HCFA009 Total parotidectomy with facial nerve </w:t>
      </w:r>
      <w:r w:rsidRPr="00066956">
        <w:rPr>
          <w:lang w:val="en-US"/>
        </w:rPr>
        <w:lastRenderedPageBreak/>
        <w:t>dissection and preservation, HCFA010 Total parotidectomy with facial nerve resection and immediate repair by suture or graft, HCFA011 Submandibular gland excision [</w:t>
      </w:r>
      <w:proofErr w:type="spellStart"/>
      <w:r w:rsidRPr="00066956">
        <w:rPr>
          <w:lang w:val="en-US"/>
        </w:rPr>
        <w:t>Submandibulectomy</w:t>
      </w:r>
      <w:proofErr w:type="spellEnd"/>
      <w:r w:rsidRPr="00066956">
        <w:rPr>
          <w:lang w:val="en-US"/>
        </w:rPr>
        <w:t>] [</w:t>
      </w:r>
      <w:proofErr w:type="spellStart"/>
      <w:r w:rsidRPr="00066956">
        <w:rPr>
          <w:lang w:val="en-US"/>
        </w:rPr>
        <w:t>Submaxillectomy</w:t>
      </w:r>
      <w:proofErr w:type="spellEnd"/>
      <w:r w:rsidRPr="00066956">
        <w:rPr>
          <w:lang w:val="en-US"/>
        </w:rPr>
        <w:t xml:space="preserve">], by cervicofacial approach, HCFA012 Recurrent parotid gland tumor excision with facial nerve dissection and preservation,  HCFA013 Total parotidectomy by cervicofacial approach, with excision of the parapharyngeal prolongation [process] by pharyngeal approach, HDFA001 Circular total </w:t>
      </w:r>
      <w:proofErr w:type="spellStart"/>
      <w:r w:rsidRPr="00066956">
        <w:rPr>
          <w:lang w:val="en-US"/>
        </w:rPr>
        <w:t>pharyngolaryngectomy</w:t>
      </w:r>
      <w:proofErr w:type="spellEnd"/>
      <w:r w:rsidRPr="00066956">
        <w:rPr>
          <w:lang w:val="en-US"/>
        </w:rPr>
        <w:t xml:space="preserve"> with restoration of continuity by free jejunum transplant, HDFA002 Lateral </w:t>
      </w:r>
      <w:proofErr w:type="spellStart"/>
      <w:r w:rsidRPr="00066956">
        <w:rPr>
          <w:lang w:val="en-US"/>
        </w:rPr>
        <w:t>oropharyngectomy</w:t>
      </w:r>
      <w:proofErr w:type="spellEnd"/>
      <w:r w:rsidRPr="00066956">
        <w:rPr>
          <w:lang w:val="en-US"/>
        </w:rPr>
        <w:t xml:space="preserve"> with tonsillectomy, by intraoral approach, HDFA003 Total </w:t>
      </w:r>
      <w:proofErr w:type="spellStart"/>
      <w:r w:rsidRPr="00066956">
        <w:rPr>
          <w:lang w:val="en-US"/>
        </w:rPr>
        <w:t>pharyngolaryngectomy</w:t>
      </w:r>
      <w:proofErr w:type="spellEnd"/>
      <w:r w:rsidRPr="00066956">
        <w:rPr>
          <w:lang w:val="en-US"/>
        </w:rPr>
        <w:t xml:space="preserve"> extended to the base of the tongue, HDFA004 </w:t>
      </w:r>
      <w:proofErr w:type="spellStart"/>
      <w:r w:rsidRPr="00066956">
        <w:rPr>
          <w:lang w:val="en-US"/>
        </w:rPr>
        <w:t>Oropharyngectomy</w:t>
      </w:r>
      <w:proofErr w:type="spellEnd"/>
      <w:r w:rsidRPr="00066956">
        <w:rPr>
          <w:lang w:val="en-US"/>
        </w:rPr>
        <w:t xml:space="preserve"> with non-interrupting partial mandibulectomy, by direct approach, HDFA005 Total pharyngolaryngectomy,HDFA006 Circular total </w:t>
      </w:r>
      <w:proofErr w:type="spellStart"/>
      <w:r w:rsidRPr="00066956">
        <w:rPr>
          <w:lang w:val="en-US"/>
        </w:rPr>
        <w:t>pharyngolaryngectomy</w:t>
      </w:r>
      <w:proofErr w:type="spellEnd"/>
      <w:r w:rsidRPr="00066956">
        <w:rPr>
          <w:lang w:val="en-US"/>
        </w:rPr>
        <w:t xml:space="preserve"> with restoration of continuity by retrosternal </w:t>
      </w:r>
      <w:proofErr w:type="spellStart"/>
      <w:r w:rsidRPr="00066956">
        <w:rPr>
          <w:lang w:val="en-US"/>
        </w:rPr>
        <w:t>coloplasty</w:t>
      </w:r>
      <w:proofErr w:type="spellEnd"/>
      <w:r w:rsidRPr="00066956">
        <w:rPr>
          <w:lang w:val="en-US"/>
        </w:rPr>
        <w:t xml:space="preserve">, HDFA007 </w:t>
      </w:r>
      <w:proofErr w:type="spellStart"/>
      <w:r w:rsidRPr="00066956">
        <w:rPr>
          <w:lang w:val="en-US"/>
        </w:rPr>
        <w:t>Oropharyngectomy</w:t>
      </w:r>
      <w:proofErr w:type="spellEnd"/>
      <w:r w:rsidRPr="00066956">
        <w:rPr>
          <w:lang w:val="en-US"/>
        </w:rPr>
        <w:t xml:space="preserve"> by mandibulotomy with total </w:t>
      </w:r>
      <w:proofErr w:type="spellStart"/>
      <w:r w:rsidRPr="00066956">
        <w:rPr>
          <w:lang w:val="en-US"/>
        </w:rPr>
        <w:t>pharyngolaryngectomy</w:t>
      </w:r>
      <w:proofErr w:type="spellEnd"/>
      <w:r w:rsidRPr="00066956">
        <w:rPr>
          <w:lang w:val="en-US"/>
        </w:rPr>
        <w:t xml:space="preserve">, HDFA008 Lateral </w:t>
      </w:r>
      <w:proofErr w:type="spellStart"/>
      <w:r w:rsidRPr="00066956">
        <w:rPr>
          <w:lang w:val="en-US"/>
        </w:rPr>
        <w:t>oropharyngectomy</w:t>
      </w:r>
      <w:proofErr w:type="spellEnd"/>
      <w:r w:rsidRPr="00066956">
        <w:rPr>
          <w:lang w:val="en-US"/>
        </w:rPr>
        <w:t xml:space="preserve">, by </w:t>
      </w:r>
      <w:proofErr w:type="spellStart"/>
      <w:r w:rsidRPr="00066956">
        <w:rPr>
          <w:lang w:val="en-US"/>
        </w:rPr>
        <w:t>cervicotomy</w:t>
      </w:r>
      <w:proofErr w:type="spellEnd"/>
      <w:r w:rsidRPr="00066956">
        <w:rPr>
          <w:lang w:val="en-US"/>
        </w:rPr>
        <w:t xml:space="preserve">, HDFA009 Posterior </w:t>
      </w:r>
      <w:proofErr w:type="spellStart"/>
      <w:r w:rsidRPr="00066956">
        <w:rPr>
          <w:lang w:val="en-US"/>
        </w:rPr>
        <w:t>oropharyngectomy</w:t>
      </w:r>
      <w:proofErr w:type="spellEnd"/>
      <w:r w:rsidRPr="00066956">
        <w:rPr>
          <w:lang w:val="en-US"/>
        </w:rPr>
        <w:t xml:space="preserve">, by intraoral approach, HDFA010 Circular total </w:t>
      </w:r>
      <w:proofErr w:type="spellStart"/>
      <w:r w:rsidRPr="00066956">
        <w:rPr>
          <w:lang w:val="en-US"/>
        </w:rPr>
        <w:t>pharyngolaryngectomy</w:t>
      </w:r>
      <w:proofErr w:type="spellEnd"/>
      <w:r w:rsidRPr="00066956">
        <w:rPr>
          <w:lang w:val="en-US"/>
        </w:rPr>
        <w:t xml:space="preserve">, HDFA011 </w:t>
      </w:r>
      <w:proofErr w:type="spellStart"/>
      <w:r w:rsidRPr="00066956">
        <w:rPr>
          <w:lang w:val="en-US"/>
        </w:rPr>
        <w:t>Oropharyngectomy</w:t>
      </w:r>
      <w:proofErr w:type="spellEnd"/>
      <w:r w:rsidRPr="00066956">
        <w:rPr>
          <w:lang w:val="en-US"/>
        </w:rPr>
        <w:t xml:space="preserve"> with interrupting partial mandibulectomy, by cervicofacial approach, HDFA012 Posterior </w:t>
      </w:r>
      <w:proofErr w:type="spellStart"/>
      <w:r w:rsidRPr="00066956">
        <w:rPr>
          <w:lang w:val="en-US"/>
        </w:rPr>
        <w:t>pharyngectomy</w:t>
      </w:r>
      <w:proofErr w:type="spellEnd"/>
      <w:r w:rsidRPr="00066956">
        <w:rPr>
          <w:lang w:val="en-US"/>
        </w:rPr>
        <w:t xml:space="preserve">, by cervicofacial approach, by cervicofacial approach,  Posterior </w:t>
      </w:r>
      <w:proofErr w:type="spellStart"/>
      <w:r w:rsidRPr="00066956">
        <w:rPr>
          <w:lang w:val="en-US"/>
        </w:rPr>
        <w:t>pharyngectomy</w:t>
      </w:r>
      <w:proofErr w:type="spellEnd"/>
      <w:r w:rsidRPr="00066956">
        <w:rPr>
          <w:lang w:val="en-US"/>
        </w:rPr>
        <w:t xml:space="preserve">, by </w:t>
      </w:r>
      <w:proofErr w:type="spellStart"/>
      <w:r w:rsidRPr="00066956">
        <w:rPr>
          <w:lang w:val="en-US"/>
        </w:rPr>
        <w:t>Cervicotomy</w:t>
      </w:r>
      <w:proofErr w:type="spellEnd"/>
      <w:r w:rsidRPr="00066956">
        <w:rPr>
          <w:lang w:val="en-US"/>
        </w:rPr>
        <w:t xml:space="preserve">, HDFA013 </w:t>
      </w:r>
      <w:proofErr w:type="spellStart"/>
      <w:r w:rsidRPr="00066956">
        <w:rPr>
          <w:lang w:val="en-US"/>
        </w:rPr>
        <w:t>Oropharyngectomy</w:t>
      </w:r>
      <w:proofErr w:type="spellEnd"/>
      <w:r w:rsidRPr="00066956">
        <w:rPr>
          <w:lang w:val="en-US"/>
        </w:rPr>
        <w:t xml:space="preserve"> with Interrupting Partial Mandibulectomy and Total </w:t>
      </w:r>
      <w:proofErr w:type="spellStart"/>
      <w:r w:rsidRPr="00066956">
        <w:rPr>
          <w:lang w:val="en-US"/>
        </w:rPr>
        <w:t>Pharyngolaryngectomy</w:t>
      </w:r>
      <w:proofErr w:type="spellEnd"/>
      <w:r w:rsidRPr="00066956">
        <w:rPr>
          <w:lang w:val="en-US"/>
        </w:rPr>
        <w:t xml:space="preserve">, HDFA016 Lateral </w:t>
      </w:r>
      <w:proofErr w:type="spellStart"/>
      <w:r w:rsidRPr="00066956">
        <w:rPr>
          <w:lang w:val="en-US"/>
        </w:rPr>
        <w:t>Pharyngectomy</w:t>
      </w:r>
      <w:proofErr w:type="spellEnd"/>
      <w:r w:rsidRPr="00066956">
        <w:rPr>
          <w:lang w:val="en-US"/>
        </w:rPr>
        <w:t xml:space="preserve">, by </w:t>
      </w:r>
      <w:proofErr w:type="spellStart"/>
      <w:r w:rsidRPr="00066956">
        <w:rPr>
          <w:lang w:val="en-US"/>
        </w:rPr>
        <w:t>Cervicotomy</w:t>
      </w:r>
      <w:proofErr w:type="spellEnd"/>
      <w:r w:rsidRPr="00066956">
        <w:rPr>
          <w:lang w:val="en-US"/>
        </w:rPr>
        <w:t xml:space="preserve">, HDFA017 Posterior </w:t>
      </w:r>
      <w:proofErr w:type="spellStart"/>
      <w:r w:rsidRPr="00066956">
        <w:rPr>
          <w:lang w:val="en-US"/>
        </w:rPr>
        <w:t>Oropharyngectomy</w:t>
      </w:r>
      <w:proofErr w:type="spellEnd"/>
      <w:r w:rsidRPr="00066956">
        <w:rPr>
          <w:lang w:val="en-US"/>
        </w:rPr>
        <w:t xml:space="preserve">, by </w:t>
      </w:r>
      <w:proofErr w:type="spellStart"/>
      <w:r w:rsidRPr="00066956">
        <w:rPr>
          <w:lang w:val="en-US"/>
        </w:rPr>
        <w:t>Cervicotomy</w:t>
      </w:r>
      <w:proofErr w:type="spellEnd"/>
      <w:r w:rsidRPr="00066956">
        <w:rPr>
          <w:lang w:val="en-US"/>
        </w:rPr>
        <w:t xml:space="preserve">, Posterior </w:t>
      </w:r>
      <w:proofErr w:type="spellStart"/>
      <w:r w:rsidRPr="00066956">
        <w:rPr>
          <w:lang w:val="en-US"/>
        </w:rPr>
        <w:t>Oropharyngectomy</w:t>
      </w:r>
      <w:proofErr w:type="spellEnd"/>
      <w:r w:rsidRPr="00066956">
        <w:rPr>
          <w:lang w:val="en-US"/>
        </w:rPr>
        <w:t xml:space="preserve">, HDFA018 </w:t>
      </w:r>
      <w:proofErr w:type="spellStart"/>
      <w:r w:rsidRPr="00066956">
        <w:rPr>
          <w:lang w:val="en-US"/>
        </w:rPr>
        <w:t>Oropharyngectomy</w:t>
      </w:r>
      <w:proofErr w:type="spellEnd"/>
      <w:r w:rsidRPr="00066956">
        <w:rPr>
          <w:lang w:val="en-US"/>
        </w:rPr>
        <w:t xml:space="preserve"> by Mandibulotomy, HDFA019 </w:t>
      </w:r>
      <w:proofErr w:type="spellStart"/>
      <w:r w:rsidRPr="00066956">
        <w:rPr>
          <w:lang w:val="en-US"/>
        </w:rPr>
        <w:t>Oropharyngectomy</w:t>
      </w:r>
      <w:proofErr w:type="spellEnd"/>
      <w:r w:rsidRPr="00066956">
        <w:rPr>
          <w:lang w:val="en-US"/>
        </w:rPr>
        <w:t xml:space="preserve"> by Mandibulotomy, HDFA020 Uvulectomy, HDFA021 U </w:t>
      </w:r>
      <w:proofErr w:type="spellStart"/>
      <w:r w:rsidRPr="00066956">
        <w:rPr>
          <w:lang w:val="en-US"/>
        </w:rPr>
        <w:t>Vulelectomy</w:t>
      </w:r>
      <w:proofErr w:type="spellEnd"/>
      <w:r w:rsidRPr="00066956">
        <w:rPr>
          <w:lang w:val="en-US"/>
        </w:rPr>
        <w:t xml:space="preserve"> with Partial </w:t>
      </w:r>
      <w:proofErr w:type="spellStart"/>
      <w:r w:rsidRPr="00066956">
        <w:rPr>
          <w:lang w:val="en-US"/>
        </w:rPr>
        <w:t>Palatectomy</w:t>
      </w:r>
      <w:proofErr w:type="spellEnd"/>
      <w:r w:rsidRPr="00066956">
        <w:rPr>
          <w:lang w:val="en-US"/>
        </w:rPr>
        <w:t xml:space="preserve">, HDFA022 </w:t>
      </w:r>
      <w:proofErr w:type="spellStart"/>
      <w:r w:rsidRPr="00066956">
        <w:rPr>
          <w:lang w:val="en-US"/>
        </w:rPr>
        <w:t>Uvulokeelectomy</w:t>
      </w:r>
      <w:proofErr w:type="spellEnd"/>
      <w:r w:rsidRPr="00066956">
        <w:rPr>
          <w:lang w:val="en-US"/>
        </w:rPr>
        <w:t xml:space="preserve">, HDFE002 Excision of Lesion the hypopharynx, by endoscopy,HDNE001 Destruction of hypopharyngeal lesion with laser, by endoscopy, HDNE002 Destruction of hypopharyngeal lesion without laser, by endoscopy, HEFA017 Total </w:t>
      </w:r>
      <w:proofErr w:type="spellStart"/>
      <w:r w:rsidRPr="00066956">
        <w:rPr>
          <w:lang w:val="en-US"/>
        </w:rPr>
        <w:t>oesophago</w:t>
      </w:r>
      <w:proofErr w:type="spellEnd"/>
      <w:r w:rsidRPr="00066956">
        <w:rPr>
          <w:lang w:val="en-US"/>
        </w:rPr>
        <w:t xml:space="preserve">-pharyngo-laryngectomy with </w:t>
      </w:r>
      <w:proofErr w:type="spellStart"/>
      <w:r w:rsidRPr="00066956">
        <w:rPr>
          <w:lang w:val="en-US"/>
        </w:rPr>
        <w:t>oesophagocoloplasty</w:t>
      </w:r>
      <w:proofErr w:type="spellEnd"/>
      <w:r w:rsidRPr="00066956">
        <w:rPr>
          <w:lang w:val="en-US"/>
        </w:rPr>
        <w:t xml:space="preserve">, by </w:t>
      </w:r>
      <w:proofErr w:type="spellStart"/>
      <w:r w:rsidRPr="00066956">
        <w:rPr>
          <w:lang w:val="en-US"/>
        </w:rPr>
        <w:t>cervicotomy</w:t>
      </w:r>
      <w:proofErr w:type="spellEnd"/>
      <w:r w:rsidRPr="00066956">
        <w:rPr>
          <w:lang w:val="en-US"/>
        </w:rPr>
        <w:t xml:space="preserve"> and by laparotomy, LAFA001 </w:t>
      </w:r>
      <w:proofErr w:type="spellStart"/>
      <w:r w:rsidRPr="00066956">
        <w:rPr>
          <w:lang w:val="en-US"/>
        </w:rPr>
        <w:t>Fronto</w:t>
      </w:r>
      <w:proofErr w:type="spellEnd"/>
      <w:r w:rsidRPr="00066956">
        <w:rPr>
          <w:lang w:val="en-US"/>
        </w:rPr>
        <w:t>-ethmoid-</w:t>
      </w:r>
      <w:proofErr w:type="spellStart"/>
      <w:r w:rsidRPr="00066956">
        <w:rPr>
          <w:lang w:val="en-US"/>
        </w:rPr>
        <w:t>sphenoido</w:t>
      </w:r>
      <w:proofErr w:type="spellEnd"/>
      <w:r w:rsidRPr="00066956">
        <w:rPr>
          <w:lang w:val="en-US"/>
        </w:rPr>
        <w:t xml:space="preserve">-maxillary resection, by </w:t>
      </w:r>
      <w:proofErr w:type="spellStart"/>
      <w:r w:rsidRPr="00066956">
        <w:rPr>
          <w:lang w:val="en-US"/>
        </w:rPr>
        <w:t>paralateronasal</w:t>
      </w:r>
      <w:proofErr w:type="spellEnd"/>
      <w:r w:rsidRPr="00066956">
        <w:rPr>
          <w:lang w:val="en-US"/>
        </w:rPr>
        <w:t xml:space="preserve"> approach, LAFA003 </w:t>
      </w:r>
      <w:proofErr w:type="spellStart"/>
      <w:r w:rsidRPr="00066956">
        <w:rPr>
          <w:lang w:val="en-US"/>
        </w:rPr>
        <w:t>Fronto</w:t>
      </w:r>
      <w:proofErr w:type="spellEnd"/>
      <w:r w:rsidRPr="00066956">
        <w:rPr>
          <w:lang w:val="en-US"/>
        </w:rPr>
        <w:t>-ethmoid-</w:t>
      </w:r>
      <w:proofErr w:type="spellStart"/>
      <w:r w:rsidRPr="00066956">
        <w:rPr>
          <w:lang w:val="en-US"/>
        </w:rPr>
        <w:t>sphenoido</w:t>
      </w:r>
      <w:proofErr w:type="spellEnd"/>
      <w:r w:rsidRPr="00066956">
        <w:rPr>
          <w:lang w:val="en-US"/>
        </w:rPr>
        <w:t xml:space="preserve">-maxillary resection, by </w:t>
      </w:r>
      <w:proofErr w:type="spellStart"/>
      <w:r w:rsidRPr="00066956">
        <w:rPr>
          <w:lang w:val="en-US"/>
        </w:rPr>
        <w:t>paralateronasal</w:t>
      </w:r>
      <w:proofErr w:type="spellEnd"/>
      <w:r w:rsidRPr="00066956">
        <w:rPr>
          <w:lang w:val="en-US"/>
        </w:rPr>
        <w:t xml:space="preserve"> and </w:t>
      </w:r>
      <w:proofErr w:type="spellStart"/>
      <w:r w:rsidRPr="00066956">
        <w:rPr>
          <w:lang w:val="en-US"/>
        </w:rPr>
        <w:t>infrafrontal</w:t>
      </w:r>
      <w:proofErr w:type="spellEnd"/>
      <w:r w:rsidRPr="00066956">
        <w:rPr>
          <w:lang w:val="en-US"/>
        </w:rPr>
        <w:t xml:space="preserve"> approach, LAFA005 Total </w:t>
      </w:r>
      <w:proofErr w:type="spellStart"/>
      <w:r w:rsidRPr="00066956">
        <w:rPr>
          <w:lang w:val="en-US"/>
        </w:rPr>
        <w:t>petrectomy</w:t>
      </w:r>
      <w:proofErr w:type="spellEnd"/>
      <w:r w:rsidRPr="00066956">
        <w:rPr>
          <w:lang w:val="en-US"/>
        </w:rPr>
        <w:t xml:space="preserve">, LAFA006 Resection </w:t>
      </w:r>
      <w:proofErr w:type="spellStart"/>
      <w:r w:rsidRPr="00066956">
        <w:rPr>
          <w:lang w:val="en-US"/>
        </w:rPr>
        <w:t>fronto</w:t>
      </w:r>
      <w:proofErr w:type="spellEnd"/>
      <w:r w:rsidRPr="00066956">
        <w:rPr>
          <w:lang w:val="en-US"/>
        </w:rPr>
        <w:t>-ethmoid-</w:t>
      </w:r>
      <w:proofErr w:type="spellStart"/>
      <w:r w:rsidRPr="00066956">
        <w:rPr>
          <w:lang w:val="en-US"/>
        </w:rPr>
        <w:t>sphenoido</w:t>
      </w:r>
      <w:proofErr w:type="spellEnd"/>
      <w:r w:rsidRPr="00066956">
        <w:rPr>
          <w:lang w:val="en-US"/>
        </w:rPr>
        <w:t xml:space="preserve">-maxillary with excision of the sieve lamina and meninge, by </w:t>
      </w:r>
      <w:proofErr w:type="spellStart"/>
      <w:r w:rsidRPr="00066956">
        <w:rPr>
          <w:lang w:val="en-US"/>
        </w:rPr>
        <w:t>paralateronasal</w:t>
      </w:r>
      <w:proofErr w:type="spellEnd"/>
      <w:r w:rsidRPr="00066956">
        <w:rPr>
          <w:lang w:val="en-US"/>
        </w:rPr>
        <w:t xml:space="preserve"> approach, LAFA014 mastoidectomy or total atticomastoidectomy,LAFA015 Unilateral Total Ethmoidectomy with Nasal Septoplasty and Sphenoidotomy, by Endoscopy, LAFA016 Unilateral Total Ethmoidectomy with Nasal Septoplasty, by Endoscopy, LAFA017 Unilateral Total Ethmoidectomy with Sphenoidotomy, by Endoscopy, LAFA018 </w:t>
      </w:r>
      <w:r w:rsidRPr="00066956">
        <w:rPr>
          <w:lang w:val="en-US"/>
        </w:rPr>
        <w:lastRenderedPageBreak/>
        <w:t xml:space="preserve">Bilateral Total Ethmoidectomy with Sphenoidotomy, by Endoscopy, LAFA019 Bilateral Total Ethmoidectomy with Nasal Septoplasty and Sphenoidotomy, by Endoscopic LAFA020 Bilateral Total Ethmoidectomy with Septoplasty nasal, by endoscopy, LAFA021 Anterior ethmoidectomy, by endoscopy, LAFA022 Bilateral total ethmoidectomy, by endoscopy, LAFA023 Unilateral anterior ethmoidectomy with nasal septoplasty, by endoscopy, LAFA024 Unilateral total ethmoidectomy, by endoscopy, LAGA008 </w:t>
      </w:r>
      <w:proofErr w:type="spellStart"/>
      <w:r w:rsidRPr="00066956">
        <w:rPr>
          <w:lang w:val="en-US"/>
        </w:rPr>
        <w:t>Petromastoid</w:t>
      </w:r>
      <w:proofErr w:type="spellEnd"/>
      <w:r w:rsidRPr="00066956">
        <w:rPr>
          <w:lang w:val="en-US"/>
        </w:rPr>
        <w:t xml:space="preserve"> recess, LBFA001 Excision of the entire palatal vault, by direct approach, LBFA005 Total maxillectomy without reconstruction, LBFA006 Upper maxillectomy without reconstruction, LBFA007 Total Maxillectomy, with reconstruction of the floor of the orbit by nasal septum flap, LBFA008 Non-interruptive </w:t>
      </w:r>
      <w:proofErr w:type="spellStart"/>
      <w:r w:rsidRPr="00066956">
        <w:rPr>
          <w:lang w:val="en-US"/>
        </w:rPr>
        <w:t>extracondylar</w:t>
      </w:r>
      <w:proofErr w:type="spellEnd"/>
      <w:r w:rsidRPr="00066956">
        <w:rPr>
          <w:lang w:val="en-US"/>
        </w:rPr>
        <w:t xml:space="preserve"> resection of the mandible, by direct approach, LBFA009 Anterior segmental interruptive resection of the body of the mandible with filling, by direct approach, LBFA011 Superior Maxillectomy, with reconstruction of the floor of the orbit by nasal septum flap, LBFA017 Lateral segmental </w:t>
      </w:r>
      <w:proofErr w:type="spellStart"/>
      <w:r w:rsidRPr="00066956">
        <w:rPr>
          <w:lang w:val="en-US"/>
        </w:rPr>
        <w:t>extracondylar</w:t>
      </w:r>
      <w:proofErr w:type="spellEnd"/>
      <w:r w:rsidRPr="00066956">
        <w:rPr>
          <w:lang w:val="en-US"/>
        </w:rPr>
        <w:t xml:space="preserve"> interruptive resection of the mandible with filling, by direct approach, LBFA024 Inferior maxillectomy, LBFA026 Interruptive resection of the condylar process of the mandible by direct approach, without placement of a terminal device or filling, LBFA028 E </w:t>
      </w:r>
      <w:proofErr w:type="spellStart"/>
      <w:r w:rsidRPr="00066956">
        <w:rPr>
          <w:lang w:val="en-US"/>
        </w:rPr>
        <w:t>xresis</w:t>
      </w:r>
      <w:proofErr w:type="spellEnd"/>
      <w:r w:rsidRPr="00066956">
        <w:rPr>
          <w:lang w:val="en-US"/>
        </w:rPr>
        <w:t xml:space="preserve"> of a quadrant of the palatal vault, by direct approach, LBFA033 Medium maxillectomy, LBFA034 </w:t>
      </w:r>
      <w:proofErr w:type="spellStart"/>
      <w:r w:rsidRPr="00066956">
        <w:rPr>
          <w:lang w:val="en-US"/>
        </w:rPr>
        <w:t>Lateroterminal</w:t>
      </w:r>
      <w:proofErr w:type="spellEnd"/>
      <w:r w:rsidRPr="00066956">
        <w:rPr>
          <w:lang w:val="en-US"/>
        </w:rPr>
        <w:t xml:space="preserve"> interruptive resection of the mandible by direct approach, without placement of a </w:t>
      </w:r>
      <w:proofErr w:type="spellStart"/>
      <w:r w:rsidRPr="00066956">
        <w:rPr>
          <w:lang w:val="en-US"/>
        </w:rPr>
        <w:t>lateroterminal</w:t>
      </w:r>
      <w:proofErr w:type="spellEnd"/>
      <w:r w:rsidRPr="00066956">
        <w:rPr>
          <w:lang w:val="en-US"/>
        </w:rPr>
        <w:t xml:space="preserve"> device or filling,  LBFA037 </w:t>
      </w:r>
      <w:proofErr w:type="spellStart"/>
      <w:r w:rsidRPr="00066956">
        <w:rPr>
          <w:lang w:val="en-US"/>
        </w:rPr>
        <w:t>Lateroterminal</w:t>
      </w:r>
      <w:proofErr w:type="spellEnd"/>
      <w:r w:rsidRPr="00066956">
        <w:rPr>
          <w:lang w:val="en-US"/>
        </w:rPr>
        <w:t xml:space="preserve"> switch section of the mandible by direct approach, with placement of </w:t>
      </w:r>
      <w:proofErr w:type="spellStart"/>
      <w:r w:rsidRPr="00066956">
        <w:rPr>
          <w:lang w:val="en-US"/>
        </w:rPr>
        <w:t>lateroterminal</w:t>
      </w:r>
      <w:proofErr w:type="spellEnd"/>
      <w:r w:rsidRPr="00066956">
        <w:rPr>
          <w:lang w:val="en-US"/>
        </w:rPr>
        <w:t xml:space="preserve"> retainer, without filling</w:t>
      </w:r>
    </w:p>
    <w:p w14:paraId="64CF68B2" w14:textId="77777777" w:rsidR="00842AB2" w:rsidRDefault="00842AB2" w:rsidP="00842AB2">
      <w:pPr>
        <w:rPr>
          <w:color w:val="000000"/>
          <w:lang w:val="en-GB"/>
        </w:rPr>
      </w:pPr>
      <w:r>
        <w:rPr>
          <w:lang w:val="en-GB"/>
        </w:rPr>
        <w:br w:type="page"/>
      </w:r>
    </w:p>
    <w:p w14:paraId="03F058EC" w14:textId="77777777" w:rsidR="00842AB2" w:rsidRPr="00CA3374" w:rsidRDefault="00842AB2" w:rsidP="00842AB2">
      <w:pPr>
        <w:pStyle w:val="Body"/>
        <w:spacing w:line="360" w:lineRule="auto"/>
        <w:rPr>
          <w:b/>
          <w:bCs/>
          <w:sz w:val="28"/>
          <w:szCs w:val="28"/>
          <w:lang w:val="en-US"/>
        </w:rPr>
      </w:pPr>
      <w:r w:rsidRPr="00CA3374">
        <w:rPr>
          <w:b/>
          <w:bCs/>
          <w:sz w:val="28"/>
          <w:szCs w:val="28"/>
          <w:lang w:val="en-US"/>
        </w:rPr>
        <w:lastRenderedPageBreak/>
        <w:t>Appendix 6: CCAM codes compatible with a surgical re-intervention</w:t>
      </w:r>
    </w:p>
    <w:p w14:paraId="36900A8F" w14:textId="77777777" w:rsidR="00842AB2" w:rsidRDefault="00842AB2" w:rsidP="00842AB2">
      <w:pPr>
        <w:pStyle w:val="Body"/>
        <w:spacing w:line="360" w:lineRule="auto"/>
        <w:rPr>
          <w:lang w:val="en-US"/>
        </w:rPr>
      </w:pPr>
    </w:p>
    <w:p w14:paraId="4EF1EBF6" w14:textId="77777777" w:rsidR="00842AB2" w:rsidRPr="00066956" w:rsidRDefault="00842AB2" w:rsidP="00842AB2">
      <w:pPr>
        <w:pStyle w:val="Body"/>
        <w:spacing w:line="360" w:lineRule="auto"/>
        <w:rPr>
          <w:lang w:val="en-US"/>
        </w:rPr>
      </w:pPr>
      <w:r w:rsidRPr="00066956">
        <w:rPr>
          <w:lang w:val="en-US"/>
        </w:rPr>
        <w:t xml:space="preserve">ADCA002 Suturing of a wound of the </w:t>
      </w:r>
      <w:proofErr w:type="spellStart"/>
      <w:r w:rsidRPr="00066956">
        <w:rPr>
          <w:lang w:val="en-US"/>
        </w:rPr>
        <w:t>extrapetrosus</w:t>
      </w:r>
      <w:proofErr w:type="spellEnd"/>
      <w:r w:rsidRPr="00066956">
        <w:rPr>
          <w:lang w:val="en-US"/>
        </w:rPr>
        <w:t xml:space="preserve"> facial nerve, BKJA001 Evacuation of the collection of the orbit, CASA001 H </w:t>
      </w:r>
      <w:proofErr w:type="spellStart"/>
      <w:r w:rsidRPr="00066956">
        <w:rPr>
          <w:lang w:val="en-US"/>
        </w:rPr>
        <w:t>emostasis</w:t>
      </w:r>
      <w:proofErr w:type="spellEnd"/>
      <w:r w:rsidRPr="00066956">
        <w:rPr>
          <w:lang w:val="en-US"/>
        </w:rPr>
        <w:t xml:space="preserve"> secondary to an act on the outer ear or middle ear, EBSA011 H secondary </w:t>
      </w:r>
      <w:proofErr w:type="spellStart"/>
      <w:r w:rsidRPr="00066956">
        <w:rPr>
          <w:lang w:val="en-US"/>
        </w:rPr>
        <w:t>emostasis</w:t>
      </w:r>
      <w:proofErr w:type="spellEnd"/>
      <w:r w:rsidRPr="00066956">
        <w:rPr>
          <w:lang w:val="en-US"/>
        </w:rPr>
        <w:t xml:space="preserve">, by resumption of </w:t>
      </w:r>
      <w:proofErr w:type="spellStart"/>
      <w:r w:rsidRPr="00066956">
        <w:rPr>
          <w:lang w:val="en-US"/>
        </w:rPr>
        <w:t>cervicotomy</w:t>
      </w:r>
      <w:proofErr w:type="spellEnd"/>
      <w:r w:rsidRPr="00066956">
        <w:rPr>
          <w:lang w:val="en-US"/>
        </w:rPr>
        <w:t xml:space="preserve">, EBSA012 H </w:t>
      </w:r>
      <w:proofErr w:type="spellStart"/>
      <w:r w:rsidRPr="00066956">
        <w:rPr>
          <w:lang w:val="en-US"/>
        </w:rPr>
        <w:t>emostasis</w:t>
      </w:r>
      <w:proofErr w:type="spellEnd"/>
      <w:r w:rsidRPr="00066956">
        <w:rPr>
          <w:lang w:val="en-US"/>
        </w:rPr>
        <w:t xml:space="preserve"> secondary to an act on the </w:t>
      </w:r>
      <w:proofErr w:type="spellStart"/>
      <w:r w:rsidRPr="00066956">
        <w:rPr>
          <w:lang w:val="en-US"/>
        </w:rPr>
        <w:t>cervicocephalic</w:t>
      </w:r>
      <w:proofErr w:type="spellEnd"/>
      <w:r w:rsidRPr="00066956">
        <w:rPr>
          <w:lang w:val="en-US"/>
        </w:rPr>
        <w:t xml:space="preserve"> vessels, by </w:t>
      </w:r>
      <w:proofErr w:type="spellStart"/>
      <w:r w:rsidRPr="00066956">
        <w:rPr>
          <w:lang w:val="en-US"/>
        </w:rPr>
        <w:t>cervicotomy</w:t>
      </w:r>
      <w:proofErr w:type="spellEnd"/>
      <w:r w:rsidRPr="00066956">
        <w:rPr>
          <w:lang w:val="en-US"/>
        </w:rPr>
        <w:t xml:space="preserve">, EZSA004 </w:t>
      </w:r>
      <w:proofErr w:type="spellStart"/>
      <w:r w:rsidRPr="00066956">
        <w:rPr>
          <w:lang w:val="en-US"/>
        </w:rPr>
        <w:t>Haemostasis</w:t>
      </w:r>
      <w:proofErr w:type="spellEnd"/>
      <w:r w:rsidRPr="00066956">
        <w:rPr>
          <w:lang w:val="en-US"/>
        </w:rPr>
        <w:t xml:space="preserve"> secondary to an act on the vessels of the limbs,  by direct approach, FASD001 </w:t>
      </w:r>
      <w:proofErr w:type="spellStart"/>
      <w:r w:rsidRPr="00066956">
        <w:rPr>
          <w:lang w:val="en-US"/>
        </w:rPr>
        <w:t>Haemostasis</w:t>
      </w:r>
      <w:proofErr w:type="spellEnd"/>
      <w:r w:rsidRPr="00066956">
        <w:rPr>
          <w:lang w:val="en-US"/>
        </w:rPr>
        <w:t xml:space="preserve"> secondary to tonsillectomy or adenoidectomy, FCSA002 Ligation of the thoracic duct, by </w:t>
      </w:r>
      <w:proofErr w:type="spellStart"/>
      <w:r w:rsidRPr="00066956">
        <w:rPr>
          <w:lang w:val="en-US"/>
        </w:rPr>
        <w:t>cervicotomy</w:t>
      </w:r>
      <w:proofErr w:type="spellEnd"/>
      <w:r w:rsidRPr="00066956">
        <w:rPr>
          <w:lang w:val="en-US"/>
        </w:rPr>
        <w:t xml:space="preserve">, GHJA001 Evacuation of the mediastinum collection, by </w:t>
      </w:r>
      <w:proofErr w:type="spellStart"/>
      <w:r w:rsidRPr="00066956">
        <w:rPr>
          <w:lang w:val="en-US"/>
        </w:rPr>
        <w:t>cervicotomy</w:t>
      </w:r>
      <w:proofErr w:type="spellEnd"/>
      <w:r w:rsidRPr="00066956">
        <w:rPr>
          <w:lang w:val="en-US"/>
        </w:rPr>
        <w:t xml:space="preserve">, GHQA001 Exploration of the mediastinum, by </w:t>
      </w:r>
      <w:proofErr w:type="spellStart"/>
      <w:r w:rsidRPr="00066956">
        <w:rPr>
          <w:lang w:val="en-US"/>
        </w:rPr>
        <w:t>cervicotomy</w:t>
      </w:r>
      <w:proofErr w:type="spellEnd"/>
      <w:r w:rsidRPr="00066956">
        <w:rPr>
          <w:lang w:val="en-US"/>
        </w:rPr>
        <w:t xml:space="preserve">, HAJA002 Evacuation of the </w:t>
      </w:r>
      <w:proofErr w:type="spellStart"/>
      <w:r w:rsidRPr="00066956">
        <w:rPr>
          <w:lang w:val="en-US"/>
        </w:rPr>
        <w:t>pelvilingual</w:t>
      </w:r>
      <w:proofErr w:type="spellEnd"/>
      <w:r w:rsidRPr="00066956">
        <w:rPr>
          <w:lang w:val="en-US"/>
        </w:rPr>
        <w:t xml:space="preserve"> collection, by intraoral approach, HAJD004 Collection evacuation of the base of the tongue, HASA012 Closure of </w:t>
      </w:r>
      <w:proofErr w:type="spellStart"/>
      <w:r w:rsidRPr="00066956">
        <w:rPr>
          <w:lang w:val="en-US"/>
        </w:rPr>
        <w:t>orostome</w:t>
      </w:r>
      <w:proofErr w:type="spellEnd"/>
      <w:r w:rsidRPr="00066956">
        <w:rPr>
          <w:lang w:val="en-US"/>
        </w:rPr>
        <w:t xml:space="preserve"> or </w:t>
      </w:r>
      <w:proofErr w:type="spellStart"/>
      <w:r w:rsidRPr="00066956">
        <w:rPr>
          <w:lang w:val="en-US"/>
        </w:rPr>
        <w:t>pharyngostoma</w:t>
      </w:r>
      <w:proofErr w:type="spellEnd"/>
      <w:r w:rsidRPr="00066956">
        <w:rPr>
          <w:lang w:val="en-US"/>
        </w:rPr>
        <w:t>,  HCJA001 Evacuation of salivary collection, by direct approach, HDJD002 Evacuation of peritonsillar [</w:t>
      </w:r>
      <w:proofErr w:type="spellStart"/>
      <w:r w:rsidRPr="00066956">
        <w:rPr>
          <w:lang w:val="en-US"/>
        </w:rPr>
        <w:t>peritonsilla</w:t>
      </w:r>
      <w:proofErr w:type="spellEnd"/>
      <w:r w:rsidRPr="00066956">
        <w:rPr>
          <w:lang w:val="en-US"/>
        </w:rPr>
        <w:t xml:space="preserve">] and/or retropharyngeal collection, by oral route, HEMA007 Anastomotic stenosis </w:t>
      </w:r>
      <w:proofErr w:type="spellStart"/>
      <w:r w:rsidRPr="00066956">
        <w:rPr>
          <w:lang w:val="en-US"/>
        </w:rPr>
        <w:t>plasty</w:t>
      </w:r>
      <w:proofErr w:type="spellEnd"/>
      <w:r w:rsidRPr="00066956">
        <w:rPr>
          <w:lang w:val="en-US"/>
        </w:rPr>
        <w:t xml:space="preserve"> of the </w:t>
      </w:r>
      <w:proofErr w:type="spellStart"/>
      <w:r w:rsidRPr="00066956">
        <w:rPr>
          <w:lang w:val="en-US"/>
        </w:rPr>
        <w:t>oesophagus</w:t>
      </w:r>
      <w:proofErr w:type="spellEnd"/>
      <w:r w:rsidRPr="00066956">
        <w:rPr>
          <w:lang w:val="en-US"/>
        </w:rPr>
        <w:t xml:space="preserve">, by </w:t>
      </w:r>
      <w:proofErr w:type="spellStart"/>
      <w:r w:rsidRPr="00066956">
        <w:rPr>
          <w:lang w:val="en-US"/>
        </w:rPr>
        <w:t>cervicotomy</w:t>
      </w:r>
      <w:proofErr w:type="spellEnd"/>
      <w:r w:rsidRPr="00066956">
        <w:rPr>
          <w:lang w:val="en-US"/>
        </w:rPr>
        <w:t xml:space="preserve">, KCJA001 Collection evacuation of the thyroid compartment, by </w:t>
      </w:r>
      <w:proofErr w:type="spellStart"/>
      <w:r w:rsidRPr="00066956">
        <w:rPr>
          <w:lang w:val="en-US"/>
        </w:rPr>
        <w:t>cervicotomy</w:t>
      </w:r>
      <w:proofErr w:type="spellEnd"/>
      <w:r w:rsidRPr="00066956">
        <w:rPr>
          <w:lang w:val="en-US"/>
        </w:rPr>
        <w:t xml:space="preserve">, LCJA002 Collection evacuation of the masticatory muscle region, by intraoral approach and facial approach, LCJA004 Collection evacuation of the masticatory muscle region, by intraoral approach, QAJA003 Evacuation of diffuse cervicofacial and mediastinal phlegmon, by </w:t>
      </w:r>
      <w:proofErr w:type="spellStart"/>
      <w:r w:rsidRPr="00066956">
        <w:rPr>
          <w:lang w:val="en-US"/>
        </w:rPr>
        <w:t>cervicotomy</w:t>
      </w:r>
      <w:proofErr w:type="spellEnd"/>
      <w:r w:rsidRPr="00066956">
        <w:rPr>
          <w:lang w:val="en-US"/>
        </w:rPr>
        <w:t xml:space="preserve">, QZJA009 Evacuation of superficial collection of the skin,  by direct approach, QZJA011 Evacuation of deep collection of skin and soft tissues, by direct approach, EBCA006 Suturing of the external carotid artery, by </w:t>
      </w:r>
      <w:proofErr w:type="spellStart"/>
      <w:r w:rsidRPr="00066956">
        <w:rPr>
          <w:lang w:val="en-US"/>
        </w:rPr>
        <w:t>cervicotomy</w:t>
      </w:r>
      <w:proofErr w:type="spellEnd"/>
      <w:r w:rsidRPr="00066956">
        <w:rPr>
          <w:lang w:val="en-US"/>
        </w:rPr>
        <w:t xml:space="preserve">, EBSA001 Ligation of the sphenopalatine artery or the maxillary artery, by </w:t>
      </w:r>
      <w:proofErr w:type="spellStart"/>
      <w:r w:rsidRPr="00066956">
        <w:rPr>
          <w:lang w:val="en-US"/>
        </w:rPr>
        <w:t>transnasal</w:t>
      </w:r>
      <w:proofErr w:type="spellEnd"/>
      <w:r w:rsidRPr="00066956">
        <w:rPr>
          <w:lang w:val="en-US"/>
        </w:rPr>
        <w:t xml:space="preserve"> or </w:t>
      </w:r>
      <w:proofErr w:type="spellStart"/>
      <w:r w:rsidRPr="00066956">
        <w:rPr>
          <w:lang w:val="en-US"/>
        </w:rPr>
        <w:t>transantral</w:t>
      </w:r>
      <w:proofErr w:type="spellEnd"/>
      <w:r w:rsidRPr="00066956">
        <w:rPr>
          <w:lang w:val="en-US"/>
        </w:rPr>
        <w:t xml:space="preserve"> approach, EBSA008 Unilateral ligation of the anterior ethmoid artery and/or the posterior ethmoid artery, GDGE001 Removal of foreign bodies from the larynx,  by direct laryngoscopy, GECA003 Suturing of wound or rupture of the trachea, by </w:t>
      </w:r>
      <w:proofErr w:type="spellStart"/>
      <w:r w:rsidRPr="00066956">
        <w:rPr>
          <w:lang w:val="en-US"/>
        </w:rPr>
        <w:t>cervicotomy</w:t>
      </w:r>
      <w:proofErr w:type="spellEnd"/>
      <w:r w:rsidRPr="00066956">
        <w:rPr>
          <w:lang w:val="en-US"/>
        </w:rPr>
        <w:t xml:space="preserve">, GEGE003 Removal of intratracheal and/or intrabronchial foreign bodies, by </w:t>
      </w:r>
      <w:proofErr w:type="spellStart"/>
      <w:r w:rsidRPr="00066956">
        <w:rPr>
          <w:lang w:val="en-US"/>
        </w:rPr>
        <w:t>fibroscopy</w:t>
      </w:r>
      <w:proofErr w:type="spellEnd"/>
      <w:r w:rsidRPr="00066956">
        <w:rPr>
          <w:lang w:val="en-US"/>
        </w:rPr>
        <w:t xml:space="preserve">, GEPA004 Tracheostomy, by </w:t>
      </w:r>
      <w:proofErr w:type="spellStart"/>
      <w:r w:rsidRPr="00066956">
        <w:rPr>
          <w:lang w:val="en-US"/>
        </w:rPr>
        <w:t>cervicotomy</w:t>
      </w:r>
      <w:proofErr w:type="spellEnd"/>
      <w:r w:rsidRPr="00066956">
        <w:rPr>
          <w:lang w:val="en-US"/>
        </w:rPr>
        <w:t xml:space="preserve">, HAJA003 Trimming and/or suturing of non-transfixing skin wounds of the lip, HAJA006 Trimming and/or suturing of a transfixing wound of the lip, ABSA003 Closure of an </w:t>
      </w:r>
      <w:proofErr w:type="spellStart"/>
      <w:r w:rsidRPr="00066956">
        <w:rPr>
          <w:lang w:val="en-US"/>
        </w:rPr>
        <w:t>osteodural</w:t>
      </w:r>
      <w:proofErr w:type="spellEnd"/>
      <w:r w:rsidRPr="00066956">
        <w:rPr>
          <w:lang w:val="en-US"/>
        </w:rPr>
        <w:t xml:space="preserve"> breach of the frontal sinus, by coronal approach, ABSA004 Closure of an </w:t>
      </w:r>
      <w:proofErr w:type="spellStart"/>
      <w:r w:rsidRPr="00066956">
        <w:rPr>
          <w:lang w:val="en-US"/>
        </w:rPr>
        <w:t>osteodural</w:t>
      </w:r>
      <w:proofErr w:type="spellEnd"/>
      <w:r w:rsidRPr="00066956">
        <w:rPr>
          <w:lang w:val="en-US"/>
        </w:rPr>
        <w:t xml:space="preserve"> breach of the middle level of the skull base, by mastoid </w:t>
      </w:r>
      <w:proofErr w:type="spellStart"/>
      <w:r w:rsidRPr="00066956">
        <w:rPr>
          <w:lang w:val="en-US"/>
        </w:rPr>
        <w:t>attical</w:t>
      </w:r>
      <w:proofErr w:type="spellEnd"/>
      <w:r w:rsidRPr="00066956">
        <w:rPr>
          <w:lang w:val="en-US"/>
        </w:rPr>
        <w:t xml:space="preserve"> approach, ABSA006 Closure of an </w:t>
      </w:r>
      <w:proofErr w:type="spellStart"/>
      <w:r w:rsidRPr="00066956">
        <w:rPr>
          <w:lang w:val="en-US"/>
        </w:rPr>
        <w:t>osteodural</w:t>
      </w:r>
      <w:proofErr w:type="spellEnd"/>
      <w:r w:rsidRPr="00066956">
        <w:rPr>
          <w:lang w:val="en-US"/>
        </w:rPr>
        <w:t xml:space="preserve"> breach of the middle level of the skull base, by </w:t>
      </w:r>
      <w:proofErr w:type="spellStart"/>
      <w:r w:rsidRPr="00066956">
        <w:rPr>
          <w:lang w:val="en-US"/>
        </w:rPr>
        <w:t>suprapetrosal</w:t>
      </w:r>
      <w:proofErr w:type="spellEnd"/>
      <w:r w:rsidRPr="00066956">
        <w:rPr>
          <w:lang w:val="en-US"/>
        </w:rPr>
        <w:t xml:space="preserve"> approach, ABSA007 Closure of an </w:t>
      </w:r>
      <w:proofErr w:type="spellStart"/>
      <w:r w:rsidRPr="00066956">
        <w:rPr>
          <w:lang w:val="en-US"/>
        </w:rPr>
        <w:t>osteodural</w:t>
      </w:r>
      <w:proofErr w:type="spellEnd"/>
      <w:r w:rsidRPr="00066956">
        <w:rPr>
          <w:lang w:val="en-US"/>
        </w:rPr>
        <w:t xml:space="preserve"> breach or a meningocele of the </w:t>
      </w:r>
      <w:r w:rsidRPr="00066956">
        <w:rPr>
          <w:lang w:val="en-US"/>
        </w:rPr>
        <w:lastRenderedPageBreak/>
        <w:t xml:space="preserve">anterior level of the skull base,  by craniotomy, ABSA008 Closure of a postoperative fistula of cerebrospinal fluid at the base of the skull, ABSA012 Closure of an </w:t>
      </w:r>
      <w:proofErr w:type="spellStart"/>
      <w:r w:rsidRPr="00066956">
        <w:rPr>
          <w:lang w:val="en-US"/>
        </w:rPr>
        <w:t>osteodural</w:t>
      </w:r>
      <w:proofErr w:type="spellEnd"/>
      <w:r w:rsidRPr="00066956">
        <w:rPr>
          <w:lang w:val="en-US"/>
        </w:rPr>
        <w:t xml:space="preserve"> breach or meningocele of the anterior level of the skull base, by endoscopy, AHCA007 Suturing of a cervicofacial nerve wound, by direct approach, HDCA002 Suturing of a pharyngeal wound, by </w:t>
      </w:r>
      <w:proofErr w:type="spellStart"/>
      <w:r w:rsidRPr="00066956">
        <w:rPr>
          <w:lang w:val="en-US"/>
        </w:rPr>
        <w:t>cervicotomy</w:t>
      </w:r>
      <w:proofErr w:type="spellEnd"/>
      <w:r w:rsidRPr="00066956">
        <w:rPr>
          <w:lang w:val="en-US"/>
        </w:rPr>
        <w:t xml:space="preserve">, QAJA002 Trimming and/or suturing of superficial wound of the skin of the face with a greater than 10 cm long axis,  QAJA004 Trimming and/or suturing of deep wounds of the skin and soft tissues of the face less than 3 cm of major axis, QAJA006 Trimming and/or suturing of deep wounds of the skin and soft tissues of the face from 3 cm to 10 cm of major axis, QAJA012 Trimming and/or suturing of deep wounds of the skin and soft tissues of the face of more than 10 cm of major axis, QZFA023 Excision of diffuse infectious lesion of the skin and soft tissues over 50 cm² to 200 cm², QZFA038 Excision of diffuse infectious lesion of skin and soft tissues over less than 50 cm², QZGA003 Ablation of a deep foreign body of soft tissues, outside the face and hands, QZJA001 Trimming and/or suturing of deep wounds of the skin and soft tissues of more than 10 cm of major axis, outside the face and hand, QZJA012 Trimming and/or suturing of deep wounds of the skin and soft tissues of 3 cm to 10 cm of major axis, outside the face and hand,  QZJA013 Secondary trimming of traumatic or infectious lesions of the skin and soft tissues, under general or locoregional anesthesia, QZJA015 Trimming and/or suturing of superficial wounds of the skin with a major axis of more than 10 cm, outside the face, QZQA001 Exploration of the skin and soft tissues without dissection of a large vascular or nerve trunk,  by direct approach, ZAQA001 Exploration of the neck, by </w:t>
      </w:r>
      <w:proofErr w:type="spellStart"/>
      <w:r w:rsidRPr="00066956">
        <w:rPr>
          <w:lang w:val="en-US"/>
        </w:rPr>
        <w:t>cervicotomy</w:t>
      </w:r>
      <w:proofErr w:type="spellEnd"/>
      <w:r w:rsidRPr="00066956">
        <w:rPr>
          <w:lang w:val="en-US"/>
        </w:rPr>
        <w:t xml:space="preserve"> [Exploratory </w:t>
      </w:r>
      <w:proofErr w:type="spellStart"/>
      <w:r w:rsidRPr="00066956">
        <w:rPr>
          <w:lang w:val="en-US"/>
        </w:rPr>
        <w:t>cervicotomy</w:t>
      </w:r>
      <w:proofErr w:type="spellEnd"/>
      <w:r w:rsidRPr="00066956">
        <w:rPr>
          <w:lang w:val="en-US"/>
        </w:rPr>
        <w:t xml:space="preserve">], QZMA002 Revision of a free flap for ischemia, without repair of the vascular anastomoses, QZMA010 Repair of the vascular anastomoses of a free flap for ischemia, ECCA004 Suturing of a wound of an artery of the upper limb, by direct approach, GAMA002 Repair of loss of substance from the nose by frontal flap to the lower pedicle, GAMA018 Repair of loss of substance of the nose by local flap, HAMA002 Repair of loss of lip substance by bilateral lip or cheek flap, HAMA005 Repair of loss of lip substance by free flap, HAMA010 Repair of loss of substance of the lower lip by sliding or rotation flap, HAMA014 Repair of loss of substance of the lip by pedicled musculocutaneous flap,  HAMA016 Repair of loss of lip substance by </w:t>
      </w:r>
      <w:proofErr w:type="spellStart"/>
      <w:r w:rsidRPr="00066956">
        <w:rPr>
          <w:lang w:val="en-US"/>
        </w:rPr>
        <w:t>heterolabial</w:t>
      </w:r>
      <w:proofErr w:type="spellEnd"/>
      <w:r w:rsidRPr="00066956">
        <w:rPr>
          <w:lang w:val="en-US"/>
        </w:rPr>
        <w:t xml:space="preserve"> flap, HAMA018 Repair of loss of lip substance by </w:t>
      </w:r>
      <w:proofErr w:type="spellStart"/>
      <w:r w:rsidRPr="00066956">
        <w:rPr>
          <w:lang w:val="en-US"/>
        </w:rPr>
        <w:t>heterolabial</w:t>
      </w:r>
      <w:proofErr w:type="spellEnd"/>
      <w:r w:rsidRPr="00066956">
        <w:rPr>
          <w:lang w:val="en-US"/>
        </w:rPr>
        <w:t xml:space="preserve"> flap and bilateral lip and/or cheek flap, HAMA029 Repair of loss of lip substance by unilateral lip or cheek flap, PCPA004 </w:t>
      </w:r>
      <w:proofErr w:type="spellStart"/>
      <w:r w:rsidRPr="00066956">
        <w:rPr>
          <w:lang w:val="en-US"/>
        </w:rPr>
        <w:t>Fasciomyotomy</w:t>
      </w:r>
      <w:proofErr w:type="spellEnd"/>
      <w:r w:rsidRPr="00066956">
        <w:rPr>
          <w:lang w:val="en-US"/>
        </w:rPr>
        <w:t xml:space="preserve"> for decompression of the compartment of a limb, by direct approach,  QAMA002 Repair of loss of substance of the cephalic end by local or regional mucosa, cutaneous or </w:t>
      </w:r>
      <w:proofErr w:type="spellStart"/>
      <w:r w:rsidRPr="00066956">
        <w:rPr>
          <w:lang w:val="en-US"/>
        </w:rPr>
        <w:t>fasciocutaneous</w:t>
      </w:r>
      <w:proofErr w:type="spellEnd"/>
      <w:r w:rsidRPr="00066956">
        <w:rPr>
          <w:lang w:val="en-US"/>
        </w:rPr>
        <w:t xml:space="preserve"> flap, with non-</w:t>
      </w:r>
      <w:r w:rsidRPr="00066956">
        <w:rPr>
          <w:lang w:val="en-US"/>
        </w:rPr>
        <w:lastRenderedPageBreak/>
        <w:t xml:space="preserve">individualized or non-individualizable </w:t>
      </w:r>
      <w:proofErr w:type="spellStart"/>
      <w:r w:rsidRPr="00066956">
        <w:rPr>
          <w:lang w:val="en-US"/>
        </w:rPr>
        <w:t>vasculonerous</w:t>
      </w:r>
      <w:proofErr w:type="spellEnd"/>
      <w:r w:rsidRPr="00066956">
        <w:rPr>
          <w:lang w:val="en-US"/>
        </w:rPr>
        <w:t xml:space="preserve"> pedicle ["random" flap], QAMA003 Repair of loss of substance of the cephalic end by frontal flap with inferior pedicle, QZMA004 Repair of loss of substance by local or regional cutaneous, fascial, </w:t>
      </w:r>
      <w:proofErr w:type="spellStart"/>
      <w:r w:rsidRPr="00066956">
        <w:rPr>
          <w:lang w:val="en-US"/>
        </w:rPr>
        <w:t>fasciocutaneous</w:t>
      </w:r>
      <w:proofErr w:type="spellEnd"/>
      <w:r w:rsidRPr="00066956">
        <w:rPr>
          <w:lang w:val="en-US"/>
        </w:rPr>
        <w:t xml:space="preserve">, </w:t>
      </w:r>
      <w:proofErr w:type="spellStart"/>
      <w:r w:rsidRPr="00066956">
        <w:rPr>
          <w:lang w:val="en-US"/>
        </w:rPr>
        <w:t>septocutaneous</w:t>
      </w:r>
      <w:proofErr w:type="spellEnd"/>
      <w:r w:rsidRPr="00066956">
        <w:rPr>
          <w:lang w:val="en-US"/>
        </w:rPr>
        <w:t xml:space="preserve">, muscular or musculocutaneous flap, with anatomical vascular pedicle or </w:t>
      </w:r>
      <w:proofErr w:type="spellStart"/>
      <w:r w:rsidRPr="00066956">
        <w:rPr>
          <w:lang w:val="en-US"/>
        </w:rPr>
        <w:t>vasculonerous</w:t>
      </w:r>
      <w:proofErr w:type="spellEnd"/>
      <w:r w:rsidRPr="00066956">
        <w:rPr>
          <w:lang w:val="en-US"/>
        </w:rPr>
        <w:t xml:space="preserve">, outside the cephalic end, QZMA005 Repair of loss of substance by local or regional cutaneous, </w:t>
      </w:r>
      <w:proofErr w:type="spellStart"/>
      <w:r w:rsidRPr="00066956">
        <w:rPr>
          <w:lang w:val="en-US"/>
        </w:rPr>
        <w:t>fasciocutaneous</w:t>
      </w:r>
      <w:proofErr w:type="spellEnd"/>
      <w:r w:rsidRPr="00066956">
        <w:rPr>
          <w:lang w:val="en-US"/>
        </w:rPr>
        <w:t xml:space="preserve"> or </w:t>
      </w:r>
      <w:proofErr w:type="spellStart"/>
      <w:r w:rsidRPr="00066956">
        <w:rPr>
          <w:lang w:val="en-US"/>
        </w:rPr>
        <w:t>osteocutaneous</w:t>
      </w:r>
      <w:proofErr w:type="spellEnd"/>
      <w:r w:rsidRPr="00066956">
        <w:rPr>
          <w:lang w:val="en-US"/>
        </w:rPr>
        <w:t xml:space="preserve"> flap, with anatomical vascular pedicle or </w:t>
      </w:r>
      <w:proofErr w:type="spellStart"/>
      <w:r w:rsidRPr="00066956">
        <w:rPr>
          <w:lang w:val="en-US"/>
        </w:rPr>
        <w:t>vasculonerous</w:t>
      </w:r>
      <w:proofErr w:type="spellEnd"/>
      <w:r w:rsidRPr="00066956">
        <w:rPr>
          <w:lang w:val="en-US"/>
        </w:rPr>
        <w:t>, islet dissected, QZMA007 Repair of loss of substance by local or regional muscular flap or musculocutaneous, with anatomical vascular or vascular pedicle, islet dissected</w:t>
      </w:r>
    </w:p>
    <w:p w14:paraId="31F6184E" w14:textId="77777777" w:rsidR="00842AB2" w:rsidRPr="001B73EC" w:rsidRDefault="00842AB2" w:rsidP="00842AB2">
      <w:pPr>
        <w:pStyle w:val="Body"/>
        <w:spacing w:line="360" w:lineRule="auto"/>
        <w:rPr>
          <w:lang w:val="en-US"/>
        </w:rPr>
      </w:pPr>
    </w:p>
    <w:p w14:paraId="4B69A2FD" w14:textId="77777777" w:rsidR="00C411F5" w:rsidRPr="00992086" w:rsidRDefault="00C411F5" w:rsidP="004F3615">
      <w:pPr>
        <w:pStyle w:val="Lgende"/>
        <w:spacing w:before="180" w:after="240"/>
        <w:jc w:val="both"/>
        <w:rPr>
          <w:i w:val="0"/>
          <w:iCs w:val="0"/>
          <w:sz w:val="22"/>
          <w:szCs w:val="22"/>
          <w:lang w:val="en-GB"/>
        </w:rPr>
      </w:pPr>
    </w:p>
    <w:sectPr w:rsidR="00C411F5" w:rsidRPr="00992086">
      <w:headerReference w:type="default" r:id="rId14"/>
      <w:type w:val="continuous"/>
      <w:pgSz w:w="11907" w:h="16842" w:code="9"/>
      <w:pgMar w:top="1418" w:right="1531" w:bottom="1191" w:left="1588" w:header="720" w:footer="72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5F44F2" w14:textId="77777777" w:rsidR="00132E03" w:rsidRDefault="00132E03">
      <w:r>
        <w:separator/>
      </w:r>
    </w:p>
  </w:endnote>
  <w:endnote w:type="continuationSeparator" w:id="0">
    <w:p w14:paraId="3DABD228" w14:textId="77777777" w:rsidR="00132E03" w:rsidRDefault="00132E03">
      <w:r>
        <w:continuationSeparator/>
      </w:r>
    </w:p>
  </w:endnote>
  <w:endnote w:type="continuationNotice" w:id="1">
    <w:p w14:paraId="319940D0" w14:textId="77777777" w:rsidR="00132E03" w:rsidRDefault="00132E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AF5C7F" w14:textId="77777777" w:rsidR="00132E03" w:rsidRDefault="00132E03">
      <w:r>
        <w:separator/>
      </w:r>
    </w:p>
  </w:footnote>
  <w:footnote w:type="continuationSeparator" w:id="0">
    <w:p w14:paraId="3800E55B" w14:textId="77777777" w:rsidR="00132E03" w:rsidRDefault="00132E03">
      <w:r>
        <w:continuationSeparator/>
      </w:r>
    </w:p>
  </w:footnote>
  <w:footnote w:type="continuationNotice" w:id="1">
    <w:p w14:paraId="5F31BFC5" w14:textId="77777777" w:rsidR="00132E03" w:rsidRDefault="00132E0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637CE3" w14:textId="4CAFC333" w:rsidR="0048743D" w:rsidRDefault="0048743D" w:rsidP="00057EE3">
    <w:pPr>
      <w:pStyle w:val="En-tte"/>
      <w:jc w:val="right"/>
    </w:pPr>
    <w:r>
      <w:rPr>
        <w:rStyle w:val="Numrodepage"/>
      </w:rPr>
      <w:fldChar w:fldCharType="begin"/>
    </w:r>
    <w:r>
      <w:rPr>
        <w:rStyle w:val="Numrodepage"/>
      </w:rPr>
      <w:instrText xml:space="preserve"> PAGE </w:instrText>
    </w:r>
    <w:r>
      <w:rPr>
        <w:rStyle w:val="Numrodepage"/>
      </w:rPr>
      <w:fldChar w:fldCharType="separate"/>
    </w:r>
    <w:r w:rsidR="009A1551">
      <w:rPr>
        <w:rStyle w:val="Numrodepage"/>
        <w:noProof/>
      </w:rPr>
      <w:t>4</w:t>
    </w:r>
    <w:r>
      <w:rPr>
        <w:rStyle w:val="Numrodepage"/>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0"/>
    <w:multiLevelType w:val="singleLevel"/>
    <w:tmpl w:val="7200F1E8"/>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D93C8F1C"/>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CED0AE64"/>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7700B296"/>
    <w:lvl w:ilvl="0">
      <w:start w:val="1"/>
      <w:numFmt w:val="bullet"/>
      <w:pStyle w:val="Listepuces2"/>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3FC0F36E"/>
    <w:lvl w:ilvl="0">
      <w:start w:val="1"/>
      <w:numFmt w:val="decimal"/>
      <w:lvlText w:val="%1."/>
      <w:lvlJc w:val="left"/>
      <w:pPr>
        <w:tabs>
          <w:tab w:val="num" w:pos="360"/>
        </w:tabs>
        <w:ind w:left="360" w:hanging="360"/>
      </w:pPr>
    </w:lvl>
  </w:abstractNum>
  <w:abstractNum w:abstractNumId="5" w15:restartNumberingAfterBreak="0">
    <w:nsid w:val="FFFFFF89"/>
    <w:multiLevelType w:val="singleLevel"/>
    <w:tmpl w:val="4A0C35C6"/>
    <w:lvl w:ilvl="0">
      <w:start w:val="1"/>
      <w:numFmt w:val="bullet"/>
      <w:pStyle w:val="Listepuces"/>
      <w:lvlText w:val=""/>
      <w:lvlJc w:val="left"/>
      <w:pPr>
        <w:tabs>
          <w:tab w:val="num" w:pos="360"/>
        </w:tabs>
        <w:ind w:left="360" w:hanging="360"/>
      </w:pPr>
      <w:rPr>
        <w:rFonts w:ascii="Symbol" w:hAnsi="Symbol" w:hint="default"/>
      </w:rPr>
    </w:lvl>
  </w:abstractNum>
  <w:abstractNum w:abstractNumId="6" w15:restartNumberingAfterBreak="0">
    <w:nsid w:val="02DE26D6"/>
    <w:multiLevelType w:val="multilevel"/>
    <w:tmpl w:val="3E7ECA06"/>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0A570397"/>
    <w:multiLevelType w:val="hybridMultilevel"/>
    <w:tmpl w:val="6DCEDC2E"/>
    <w:lvl w:ilvl="0" w:tplc="58D20480">
      <w:start w:val="1"/>
      <w:numFmt w:val="bullet"/>
      <w:lvlText w:val="-"/>
      <w:lvlJc w:val="left"/>
      <w:pPr>
        <w:ind w:left="720" w:hanging="360"/>
      </w:pPr>
      <w:rPr>
        <w:rFonts w:ascii="Aptos" w:hAnsi="Aptos" w:hint="default"/>
      </w:rPr>
    </w:lvl>
    <w:lvl w:ilvl="1" w:tplc="FCE6BC94">
      <w:start w:val="1"/>
      <w:numFmt w:val="bullet"/>
      <w:lvlText w:val="o"/>
      <w:lvlJc w:val="left"/>
      <w:pPr>
        <w:ind w:left="1440" w:hanging="360"/>
      </w:pPr>
      <w:rPr>
        <w:rFonts w:ascii="Courier New" w:hAnsi="Courier New" w:hint="default"/>
      </w:rPr>
    </w:lvl>
    <w:lvl w:ilvl="2" w:tplc="28302A58">
      <w:start w:val="1"/>
      <w:numFmt w:val="bullet"/>
      <w:lvlText w:val=""/>
      <w:lvlJc w:val="left"/>
      <w:pPr>
        <w:ind w:left="2160" w:hanging="360"/>
      </w:pPr>
      <w:rPr>
        <w:rFonts w:ascii="Wingdings" w:hAnsi="Wingdings" w:hint="default"/>
      </w:rPr>
    </w:lvl>
    <w:lvl w:ilvl="3" w:tplc="CD5CCB8A">
      <w:start w:val="1"/>
      <w:numFmt w:val="bullet"/>
      <w:lvlText w:val=""/>
      <w:lvlJc w:val="left"/>
      <w:pPr>
        <w:ind w:left="2880" w:hanging="360"/>
      </w:pPr>
      <w:rPr>
        <w:rFonts w:ascii="Symbol" w:hAnsi="Symbol" w:hint="default"/>
      </w:rPr>
    </w:lvl>
    <w:lvl w:ilvl="4" w:tplc="1BA63A02">
      <w:start w:val="1"/>
      <w:numFmt w:val="bullet"/>
      <w:lvlText w:val="o"/>
      <w:lvlJc w:val="left"/>
      <w:pPr>
        <w:ind w:left="3600" w:hanging="360"/>
      </w:pPr>
      <w:rPr>
        <w:rFonts w:ascii="Courier New" w:hAnsi="Courier New" w:hint="default"/>
      </w:rPr>
    </w:lvl>
    <w:lvl w:ilvl="5" w:tplc="CA0EFCEA">
      <w:start w:val="1"/>
      <w:numFmt w:val="bullet"/>
      <w:lvlText w:val=""/>
      <w:lvlJc w:val="left"/>
      <w:pPr>
        <w:ind w:left="4320" w:hanging="360"/>
      </w:pPr>
      <w:rPr>
        <w:rFonts w:ascii="Wingdings" w:hAnsi="Wingdings" w:hint="default"/>
      </w:rPr>
    </w:lvl>
    <w:lvl w:ilvl="6" w:tplc="2F6A58C6">
      <w:start w:val="1"/>
      <w:numFmt w:val="bullet"/>
      <w:lvlText w:val=""/>
      <w:lvlJc w:val="left"/>
      <w:pPr>
        <w:ind w:left="5040" w:hanging="360"/>
      </w:pPr>
      <w:rPr>
        <w:rFonts w:ascii="Symbol" w:hAnsi="Symbol" w:hint="default"/>
      </w:rPr>
    </w:lvl>
    <w:lvl w:ilvl="7" w:tplc="370C13D2">
      <w:start w:val="1"/>
      <w:numFmt w:val="bullet"/>
      <w:lvlText w:val="o"/>
      <w:lvlJc w:val="left"/>
      <w:pPr>
        <w:ind w:left="5760" w:hanging="360"/>
      </w:pPr>
      <w:rPr>
        <w:rFonts w:ascii="Courier New" w:hAnsi="Courier New" w:hint="default"/>
      </w:rPr>
    </w:lvl>
    <w:lvl w:ilvl="8" w:tplc="D1949A88">
      <w:start w:val="1"/>
      <w:numFmt w:val="bullet"/>
      <w:lvlText w:val=""/>
      <w:lvlJc w:val="left"/>
      <w:pPr>
        <w:ind w:left="6480" w:hanging="360"/>
      </w:pPr>
      <w:rPr>
        <w:rFonts w:ascii="Wingdings" w:hAnsi="Wingdings" w:hint="default"/>
      </w:rPr>
    </w:lvl>
  </w:abstractNum>
  <w:abstractNum w:abstractNumId="8" w15:restartNumberingAfterBreak="0">
    <w:nsid w:val="0A7F54A5"/>
    <w:multiLevelType w:val="multilevel"/>
    <w:tmpl w:val="C52A67DA"/>
    <w:lvl w:ilvl="0">
      <w:start w:val="1"/>
      <w:numFmt w:val="decimal"/>
      <w:pStyle w:val="Titre1"/>
      <w:lvlText w:val="%1"/>
      <w:lvlJc w:val="left"/>
      <w:pPr>
        <w:tabs>
          <w:tab w:val="num" w:pos="432"/>
        </w:tabs>
        <w:ind w:left="432" w:hanging="432"/>
      </w:pPr>
    </w:lvl>
    <w:lvl w:ilvl="1">
      <w:start w:val="1"/>
      <w:numFmt w:val="decimal"/>
      <w:pStyle w:val="Titre2"/>
      <w:lvlText w:val="%1.%2"/>
      <w:lvlJc w:val="left"/>
      <w:pPr>
        <w:tabs>
          <w:tab w:val="num" w:pos="576"/>
        </w:tabs>
        <w:ind w:left="576" w:hanging="576"/>
      </w:pPr>
    </w:lvl>
    <w:lvl w:ilvl="2">
      <w:start w:val="1"/>
      <w:numFmt w:val="decimal"/>
      <w:pStyle w:val="Titre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pStyle w:val="Titre5"/>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pStyle w:val="Titre9"/>
      <w:lvlText w:val="%1.%2.%3.%4.%5.%6.%7.%8.%9"/>
      <w:lvlJc w:val="left"/>
      <w:pPr>
        <w:tabs>
          <w:tab w:val="num" w:pos="1584"/>
        </w:tabs>
        <w:ind w:left="1584" w:hanging="1584"/>
      </w:pPr>
    </w:lvl>
  </w:abstractNum>
  <w:abstractNum w:abstractNumId="9" w15:restartNumberingAfterBreak="0">
    <w:nsid w:val="0FAE4090"/>
    <w:multiLevelType w:val="hybridMultilevel"/>
    <w:tmpl w:val="24067596"/>
    <w:lvl w:ilvl="0" w:tplc="040C0001">
      <w:start w:val="1"/>
      <w:numFmt w:val="bullet"/>
      <w:lvlText w:val=""/>
      <w:lvlJc w:val="left"/>
      <w:pPr>
        <w:tabs>
          <w:tab w:val="num" w:pos="645"/>
        </w:tabs>
        <w:ind w:left="645" w:hanging="360"/>
      </w:pPr>
      <w:rPr>
        <w:rFonts w:ascii="Symbol" w:hAnsi="Symbol" w:hint="default"/>
      </w:rPr>
    </w:lvl>
    <w:lvl w:ilvl="1" w:tplc="040C0003" w:tentative="1">
      <w:start w:val="1"/>
      <w:numFmt w:val="bullet"/>
      <w:lvlText w:val="o"/>
      <w:lvlJc w:val="left"/>
      <w:pPr>
        <w:tabs>
          <w:tab w:val="num" w:pos="1365"/>
        </w:tabs>
        <w:ind w:left="1365" w:hanging="360"/>
      </w:pPr>
      <w:rPr>
        <w:rFonts w:ascii="Courier New" w:hAnsi="Courier New" w:hint="default"/>
      </w:rPr>
    </w:lvl>
    <w:lvl w:ilvl="2" w:tplc="040C0005" w:tentative="1">
      <w:start w:val="1"/>
      <w:numFmt w:val="bullet"/>
      <w:lvlText w:val=""/>
      <w:lvlJc w:val="left"/>
      <w:pPr>
        <w:tabs>
          <w:tab w:val="num" w:pos="2085"/>
        </w:tabs>
        <w:ind w:left="2085" w:hanging="360"/>
      </w:pPr>
      <w:rPr>
        <w:rFonts w:ascii="Wingdings" w:hAnsi="Wingdings" w:hint="default"/>
      </w:rPr>
    </w:lvl>
    <w:lvl w:ilvl="3" w:tplc="040C0001" w:tentative="1">
      <w:start w:val="1"/>
      <w:numFmt w:val="bullet"/>
      <w:lvlText w:val=""/>
      <w:lvlJc w:val="left"/>
      <w:pPr>
        <w:tabs>
          <w:tab w:val="num" w:pos="2805"/>
        </w:tabs>
        <w:ind w:left="2805" w:hanging="360"/>
      </w:pPr>
      <w:rPr>
        <w:rFonts w:ascii="Symbol" w:hAnsi="Symbol" w:hint="default"/>
      </w:rPr>
    </w:lvl>
    <w:lvl w:ilvl="4" w:tplc="040C0003" w:tentative="1">
      <w:start w:val="1"/>
      <w:numFmt w:val="bullet"/>
      <w:lvlText w:val="o"/>
      <w:lvlJc w:val="left"/>
      <w:pPr>
        <w:tabs>
          <w:tab w:val="num" w:pos="3525"/>
        </w:tabs>
        <w:ind w:left="3525" w:hanging="360"/>
      </w:pPr>
      <w:rPr>
        <w:rFonts w:ascii="Courier New" w:hAnsi="Courier New" w:hint="default"/>
      </w:rPr>
    </w:lvl>
    <w:lvl w:ilvl="5" w:tplc="040C0005" w:tentative="1">
      <w:start w:val="1"/>
      <w:numFmt w:val="bullet"/>
      <w:lvlText w:val=""/>
      <w:lvlJc w:val="left"/>
      <w:pPr>
        <w:tabs>
          <w:tab w:val="num" w:pos="4245"/>
        </w:tabs>
        <w:ind w:left="4245" w:hanging="360"/>
      </w:pPr>
      <w:rPr>
        <w:rFonts w:ascii="Wingdings" w:hAnsi="Wingdings" w:hint="default"/>
      </w:rPr>
    </w:lvl>
    <w:lvl w:ilvl="6" w:tplc="040C0001" w:tentative="1">
      <w:start w:val="1"/>
      <w:numFmt w:val="bullet"/>
      <w:lvlText w:val=""/>
      <w:lvlJc w:val="left"/>
      <w:pPr>
        <w:tabs>
          <w:tab w:val="num" w:pos="4965"/>
        </w:tabs>
        <w:ind w:left="4965" w:hanging="360"/>
      </w:pPr>
      <w:rPr>
        <w:rFonts w:ascii="Symbol" w:hAnsi="Symbol" w:hint="default"/>
      </w:rPr>
    </w:lvl>
    <w:lvl w:ilvl="7" w:tplc="040C0003" w:tentative="1">
      <w:start w:val="1"/>
      <w:numFmt w:val="bullet"/>
      <w:lvlText w:val="o"/>
      <w:lvlJc w:val="left"/>
      <w:pPr>
        <w:tabs>
          <w:tab w:val="num" w:pos="5685"/>
        </w:tabs>
        <w:ind w:left="5685" w:hanging="360"/>
      </w:pPr>
      <w:rPr>
        <w:rFonts w:ascii="Courier New" w:hAnsi="Courier New" w:hint="default"/>
      </w:rPr>
    </w:lvl>
    <w:lvl w:ilvl="8" w:tplc="040C0005" w:tentative="1">
      <w:start w:val="1"/>
      <w:numFmt w:val="bullet"/>
      <w:lvlText w:val=""/>
      <w:lvlJc w:val="left"/>
      <w:pPr>
        <w:tabs>
          <w:tab w:val="num" w:pos="6405"/>
        </w:tabs>
        <w:ind w:left="6405" w:hanging="360"/>
      </w:pPr>
      <w:rPr>
        <w:rFonts w:ascii="Wingdings" w:hAnsi="Wingdings" w:hint="default"/>
      </w:rPr>
    </w:lvl>
  </w:abstractNum>
  <w:abstractNum w:abstractNumId="10" w15:restartNumberingAfterBreak="0">
    <w:nsid w:val="19A74AC3"/>
    <w:multiLevelType w:val="hybridMultilevel"/>
    <w:tmpl w:val="24067596"/>
    <w:lvl w:ilvl="0" w:tplc="DFA08DCC">
      <w:start w:val="1"/>
      <w:numFmt w:val="bullet"/>
      <w:lvlText w:val=""/>
      <w:lvlJc w:val="left"/>
      <w:pPr>
        <w:tabs>
          <w:tab w:val="num" w:pos="530"/>
        </w:tabs>
        <w:ind w:left="454" w:hanging="284"/>
      </w:pPr>
      <w:rPr>
        <w:rFonts w:ascii="Symbol" w:hAnsi="Symbol" w:hint="default"/>
        <w:color w:val="auto"/>
      </w:rPr>
    </w:lvl>
    <w:lvl w:ilvl="1" w:tplc="040C0003" w:tentative="1">
      <w:start w:val="1"/>
      <w:numFmt w:val="bullet"/>
      <w:lvlText w:val="o"/>
      <w:lvlJc w:val="left"/>
      <w:pPr>
        <w:tabs>
          <w:tab w:val="num" w:pos="1365"/>
        </w:tabs>
        <w:ind w:left="1365" w:hanging="360"/>
      </w:pPr>
      <w:rPr>
        <w:rFonts w:ascii="Courier New" w:hAnsi="Courier New" w:hint="default"/>
      </w:rPr>
    </w:lvl>
    <w:lvl w:ilvl="2" w:tplc="040C0005" w:tentative="1">
      <w:start w:val="1"/>
      <w:numFmt w:val="bullet"/>
      <w:lvlText w:val=""/>
      <w:lvlJc w:val="left"/>
      <w:pPr>
        <w:tabs>
          <w:tab w:val="num" w:pos="2085"/>
        </w:tabs>
        <w:ind w:left="2085" w:hanging="360"/>
      </w:pPr>
      <w:rPr>
        <w:rFonts w:ascii="Wingdings" w:hAnsi="Wingdings" w:hint="default"/>
      </w:rPr>
    </w:lvl>
    <w:lvl w:ilvl="3" w:tplc="040C0001" w:tentative="1">
      <w:start w:val="1"/>
      <w:numFmt w:val="bullet"/>
      <w:lvlText w:val=""/>
      <w:lvlJc w:val="left"/>
      <w:pPr>
        <w:tabs>
          <w:tab w:val="num" w:pos="2805"/>
        </w:tabs>
        <w:ind w:left="2805" w:hanging="360"/>
      </w:pPr>
      <w:rPr>
        <w:rFonts w:ascii="Symbol" w:hAnsi="Symbol" w:hint="default"/>
      </w:rPr>
    </w:lvl>
    <w:lvl w:ilvl="4" w:tplc="040C0003" w:tentative="1">
      <w:start w:val="1"/>
      <w:numFmt w:val="bullet"/>
      <w:lvlText w:val="o"/>
      <w:lvlJc w:val="left"/>
      <w:pPr>
        <w:tabs>
          <w:tab w:val="num" w:pos="3525"/>
        </w:tabs>
        <w:ind w:left="3525" w:hanging="360"/>
      </w:pPr>
      <w:rPr>
        <w:rFonts w:ascii="Courier New" w:hAnsi="Courier New" w:hint="default"/>
      </w:rPr>
    </w:lvl>
    <w:lvl w:ilvl="5" w:tplc="040C0005" w:tentative="1">
      <w:start w:val="1"/>
      <w:numFmt w:val="bullet"/>
      <w:lvlText w:val=""/>
      <w:lvlJc w:val="left"/>
      <w:pPr>
        <w:tabs>
          <w:tab w:val="num" w:pos="4245"/>
        </w:tabs>
        <w:ind w:left="4245" w:hanging="360"/>
      </w:pPr>
      <w:rPr>
        <w:rFonts w:ascii="Wingdings" w:hAnsi="Wingdings" w:hint="default"/>
      </w:rPr>
    </w:lvl>
    <w:lvl w:ilvl="6" w:tplc="040C0001" w:tentative="1">
      <w:start w:val="1"/>
      <w:numFmt w:val="bullet"/>
      <w:lvlText w:val=""/>
      <w:lvlJc w:val="left"/>
      <w:pPr>
        <w:tabs>
          <w:tab w:val="num" w:pos="4965"/>
        </w:tabs>
        <w:ind w:left="4965" w:hanging="360"/>
      </w:pPr>
      <w:rPr>
        <w:rFonts w:ascii="Symbol" w:hAnsi="Symbol" w:hint="default"/>
      </w:rPr>
    </w:lvl>
    <w:lvl w:ilvl="7" w:tplc="040C0003" w:tentative="1">
      <w:start w:val="1"/>
      <w:numFmt w:val="bullet"/>
      <w:lvlText w:val="o"/>
      <w:lvlJc w:val="left"/>
      <w:pPr>
        <w:tabs>
          <w:tab w:val="num" w:pos="5685"/>
        </w:tabs>
        <w:ind w:left="5685" w:hanging="360"/>
      </w:pPr>
      <w:rPr>
        <w:rFonts w:ascii="Courier New" w:hAnsi="Courier New" w:hint="default"/>
      </w:rPr>
    </w:lvl>
    <w:lvl w:ilvl="8" w:tplc="040C0005" w:tentative="1">
      <w:start w:val="1"/>
      <w:numFmt w:val="bullet"/>
      <w:lvlText w:val=""/>
      <w:lvlJc w:val="left"/>
      <w:pPr>
        <w:tabs>
          <w:tab w:val="num" w:pos="6405"/>
        </w:tabs>
        <w:ind w:left="6405" w:hanging="360"/>
      </w:pPr>
      <w:rPr>
        <w:rFonts w:ascii="Wingdings" w:hAnsi="Wingdings" w:hint="default"/>
      </w:rPr>
    </w:lvl>
  </w:abstractNum>
  <w:abstractNum w:abstractNumId="11" w15:restartNumberingAfterBreak="0">
    <w:nsid w:val="1C331996"/>
    <w:multiLevelType w:val="hybridMultilevel"/>
    <w:tmpl w:val="95705112"/>
    <w:lvl w:ilvl="0" w:tplc="B0C03E16">
      <w:start w:val="1"/>
      <w:numFmt w:val="decimal"/>
      <w:pStyle w:val="TableTitle"/>
      <w:lvlText w:val="Tableau %1 : "/>
      <w:lvlJc w:val="left"/>
      <w:pPr>
        <w:tabs>
          <w:tab w:val="num" w:pos="144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2" w15:restartNumberingAfterBreak="0">
    <w:nsid w:val="21A60CCB"/>
    <w:multiLevelType w:val="hybridMultilevel"/>
    <w:tmpl w:val="201057F6"/>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24B74874"/>
    <w:multiLevelType w:val="hybridMultilevel"/>
    <w:tmpl w:val="C998463C"/>
    <w:lvl w:ilvl="0" w:tplc="C17A10EC">
      <w:start w:val="1"/>
      <w:numFmt w:val="decimal"/>
      <w:lvlText w:val="[%1]"/>
      <w:lvlJc w:val="left"/>
      <w:pPr>
        <w:tabs>
          <w:tab w:val="num" w:pos="454"/>
        </w:tabs>
        <w:ind w:left="454" w:hanging="454"/>
      </w:pPr>
      <w:rPr>
        <w:rFonts w:hint="default"/>
      </w:rPr>
    </w:lvl>
    <w:lvl w:ilvl="1" w:tplc="040C0019" w:tentative="1">
      <w:start w:val="1"/>
      <w:numFmt w:val="lowerLetter"/>
      <w:lvlText w:val="%2."/>
      <w:lvlJc w:val="left"/>
      <w:pPr>
        <w:tabs>
          <w:tab w:val="num" w:pos="1080"/>
        </w:tabs>
        <w:ind w:left="1080" w:hanging="360"/>
      </w:pPr>
    </w:lvl>
    <w:lvl w:ilvl="2" w:tplc="040C001B" w:tentative="1">
      <w:start w:val="1"/>
      <w:numFmt w:val="lowerRoman"/>
      <w:lvlText w:val="%3."/>
      <w:lvlJc w:val="right"/>
      <w:pPr>
        <w:tabs>
          <w:tab w:val="num" w:pos="1800"/>
        </w:tabs>
        <w:ind w:left="1800" w:hanging="180"/>
      </w:pPr>
    </w:lvl>
    <w:lvl w:ilvl="3" w:tplc="040C000F" w:tentative="1">
      <w:start w:val="1"/>
      <w:numFmt w:val="decimal"/>
      <w:lvlText w:val="%4."/>
      <w:lvlJc w:val="left"/>
      <w:pPr>
        <w:tabs>
          <w:tab w:val="num" w:pos="2520"/>
        </w:tabs>
        <w:ind w:left="2520" w:hanging="360"/>
      </w:pPr>
    </w:lvl>
    <w:lvl w:ilvl="4" w:tplc="040C0019" w:tentative="1">
      <w:start w:val="1"/>
      <w:numFmt w:val="lowerLetter"/>
      <w:lvlText w:val="%5."/>
      <w:lvlJc w:val="left"/>
      <w:pPr>
        <w:tabs>
          <w:tab w:val="num" w:pos="3240"/>
        </w:tabs>
        <w:ind w:left="3240" w:hanging="360"/>
      </w:pPr>
    </w:lvl>
    <w:lvl w:ilvl="5" w:tplc="040C001B" w:tentative="1">
      <w:start w:val="1"/>
      <w:numFmt w:val="lowerRoman"/>
      <w:lvlText w:val="%6."/>
      <w:lvlJc w:val="right"/>
      <w:pPr>
        <w:tabs>
          <w:tab w:val="num" w:pos="3960"/>
        </w:tabs>
        <w:ind w:left="3960" w:hanging="180"/>
      </w:pPr>
    </w:lvl>
    <w:lvl w:ilvl="6" w:tplc="040C000F" w:tentative="1">
      <w:start w:val="1"/>
      <w:numFmt w:val="decimal"/>
      <w:lvlText w:val="%7."/>
      <w:lvlJc w:val="left"/>
      <w:pPr>
        <w:tabs>
          <w:tab w:val="num" w:pos="4680"/>
        </w:tabs>
        <w:ind w:left="4680" w:hanging="360"/>
      </w:pPr>
    </w:lvl>
    <w:lvl w:ilvl="7" w:tplc="040C0019" w:tentative="1">
      <w:start w:val="1"/>
      <w:numFmt w:val="lowerLetter"/>
      <w:lvlText w:val="%8."/>
      <w:lvlJc w:val="left"/>
      <w:pPr>
        <w:tabs>
          <w:tab w:val="num" w:pos="5400"/>
        </w:tabs>
        <w:ind w:left="5400" w:hanging="360"/>
      </w:pPr>
    </w:lvl>
    <w:lvl w:ilvl="8" w:tplc="040C001B" w:tentative="1">
      <w:start w:val="1"/>
      <w:numFmt w:val="lowerRoman"/>
      <w:lvlText w:val="%9."/>
      <w:lvlJc w:val="right"/>
      <w:pPr>
        <w:tabs>
          <w:tab w:val="num" w:pos="6120"/>
        </w:tabs>
        <w:ind w:left="6120" w:hanging="180"/>
      </w:pPr>
    </w:lvl>
  </w:abstractNum>
  <w:abstractNum w:abstractNumId="14" w15:restartNumberingAfterBreak="0">
    <w:nsid w:val="31403416"/>
    <w:multiLevelType w:val="hybridMultilevel"/>
    <w:tmpl w:val="E82EE0BA"/>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1560018"/>
    <w:multiLevelType w:val="hybridMultilevel"/>
    <w:tmpl w:val="8F982946"/>
    <w:lvl w:ilvl="0" w:tplc="C4629888">
      <w:start w:val="1"/>
      <w:numFmt w:val="decimal"/>
      <w:pStyle w:val="FigureTitle"/>
      <w:lvlText w:val="Figure %1 : "/>
      <w:lvlJc w:val="left"/>
      <w:pPr>
        <w:tabs>
          <w:tab w:val="num" w:pos="1080"/>
        </w:tabs>
        <w:ind w:left="0" w:firstLine="0"/>
      </w:pPr>
      <w:rPr>
        <w:rFonts w:ascii="Times New Roman" w:hAnsi="Times New Roman" w:hint="default"/>
        <w:b w:val="0"/>
        <w:i/>
        <w:color w:val="auto"/>
        <w:sz w:val="22"/>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6" w15:restartNumberingAfterBreak="0">
    <w:nsid w:val="326172C0"/>
    <w:multiLevelType w:val="multilevel"/>
    <w:tmpl w:val="361E70C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7" w15:restartNumberingAfterBreak="0">
    <w:nsid w:val="32ED70A5"/>
    <w:multiLevelType w:val="hybridMultilevel"/>
    <w:tmpl w:val="3C969C4A"/>
    <w:lvl w:ilvl="0" w:tplc="BD12F908">
      <w:start w:val="2"/>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8" w15:restartNumberingAfterBreak="0">
    <w:nsid w:val="35F37830"/>
    <w:multiLevelType w:val="hybridMultilevel"/>
    <w:tmpl w:val="B5B440A0"/>
    <w:lvl w:ilvl="0" w:tplc="040C0001">
      <w:numFmt w:val="bullet"/>
      <w:lvlText w:val=""/>
      <w:lvlJc w:val="left"/>
      <w:pPr>
        <w:ind w:left="720" w:hanging="360"/>
      </w:pPr>
      <w:rPr>
        <w:rFonts w:ascii="Symbol" w:eastAsia="Times New Roman" w:hAnsi="Symbol" w:cs="Times New Roman" w:hint="default"/>
        <w:i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AC02298"/>
    <w:multiLevelType w:val="hybridMultilevel"/>
    <w:tmpl w:val="CBD2ADA0"/>
    <w:lvl w:ilvl="0" w:tplc="9D3ED2F6">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0460671"/>
    <w:multiLevelType w:val="multilevel"/>
    <w:tmpl w:val="D084F6A2"/>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1" w15:restartNumberingAfterBreak="0">
    <w:nsid w:val="4C977D6C"/>
    <w:multiLevelType w:val="hybridMultilevel"/>
    <w:tmpl w:val="24067596"/>
    <w:lvl w:ilvl="0" w:tplc="040C0005">
      <w:start w:val="1"/>
      <w:numFmt w:val="bullet"/>
      <w:lvlText w:val=""/>
      <w:lvlJc w:val="left"/>
      <w:pPr>
        <w:tabs>
          <w:tab w:val="num" w:pos="645"/>
        </w:tabs>
        <w:ind w:left="645" w:hanging="360"/>
      </w:pPr>
      <w:rPr>
        <w:rFonts w:ascii="Wingdings" w:hAnsi="Wingdings" w:hint="default"/>
      </w:rPr>
    </w:lvl>
    <w:lvl w:ilvl="1" w:tplc="040C0003" w:tentative="1">
      <w:start w:val="1"/>
      <w:numFmt w:val="bullet"/>
      <w:lvlText w:val="o"/>
      <w:lvlJc w:val="left"/>
      <w:pPr>
        <w:tabs>
          <w:tab w:val="num" w:pos="1365"/>
        </w:tabs>
        <w:ind w:left="1365" w:hanging="360"/>
      </w:pPr>
      <w:rPr>
        <w:rFonts w:ascii="Courier New" w:hAnsi="Courier New" w:hint="default"/>
      </w:rPr>
    </w:lvl>
    <w:lvl w:ilvl="2" w:tplc="040C0005" w:tentative="1">
      <w:start w:val="1"/>
      <w:numFmt w:val="bullet"/>
      <w:lvlText w:val=""/>
      <w:lvlJc w:val="left"/>
      <w:pPr>
        <w:tabs>
          <w:tab w:val="num" w:pos="2085"/>
        </w:tabs>
        <w:ind w:left="2085" w:hanging="360"/>
      </w:pPr>
      <w:rPr>
        <w:rFonts w:ascii="Wingdings" w:hAnsi="Wingdings" w:hint="default"/>
      </w:rPr>
    </w:lvl>
    <w:lvl w:ilvl="3" w:tplc="040C0001" w:tentative="1">
      <w:start w:val="1"/>
      <w:numFmt w:val="bullet"/>
      <w:lvlText w:val=""/>
      <w:lvlJc w:val="left"/>
      <w:pPr>
        <w:tabs>
          <w:tab w:val="num" w:pos="2805"/>
        </w:tabs>
        <w:ind w:left="2805" w:hanging="360"/>
      </w:pPr>
      <w:rPr>
        <w:rFonts w:ascii="Symbol" w:hAnsi="Symbol" w:hint="default"/>
      </w:rPr>
    </w:lvl>
    <w:lvl w:ilvl="4" w:tplc="040C0003" w:tentative="1">
      <w:start w:val="1"/>
      <w:numFmt w:val="bullet"/>
      <w:lvlText w:val="o"/>
      <w:lvlJc w:val="left"/>
      <w:pPr>
        <w:tabs>
          <w:tab w:val="num" w:pos="3525"/>
        </w:tabs>
        <w:ind w:left="3525" w:hanging="360"/>
      </w:pPr>
      <w:rPr>
        <w:rFonts w:ascii="Courier New" w:hAnsi="Courier New" w:hint="default"/>
      </w:rPr>
    </w:lvl>
    <w:lvl w:ilvl="5" w:tplc="040C0005" w:tentative="1">
      <w:start w:val="1"/>
      <w:numFmt w:val="bullet"/>
      <w:lvlText w:val=""/>
      <w:lvlJc w:val="left"/>
      <w:pPr>
        <w:tabs>
          <w:tab w:val="num" w:pos="4245"/>
        </w:tabs>
        <w:ind w:left="4245" w:hanging="360"/>
      </w:pPr>
      <w:rPr>
        <w:rFonts w:ascii="Wingdings" w:hAnsi="Wingdings" w:hint="default"/>
      </w:rPr>
    </w:lvl>
    <w:lvl w:ilvl="6" w:tplc="040C0001" w:tentative="1">
      <w:start w:val="1"/>
      <w:numFmt w:val="bullet"/>
      <w:lvlText w:val=""/>
      <w:lvlJc w:val="left"/>
      <w:pPr>
        <w:tabs>
          <w:tab w:val="num" w:pos="4965"/>
        </w:tabs>
        <w:ind w:left="4965" w:hanging="360"/>
      </w:pPr>
      <w:rPr>
        <w:rFonts w:ascii="Symbol" w:hAnsi="Symbol" w:hint="default"/>
      </w:rPr>
    </w:lvl>
    <w:lvl w:ilvl="7" w:tplc="040C0003" w:tentative="1">
      <w:start w:val="1"/>
      <w:numFmt w:val="bullet"/>
      <w:lvlText w:val="o"/>
      <w:lvlJc w:val="left"/>
      <w:pPr>
        <w:tabs>
          <w:tab w:val="num" w:pos="5685"/>
        </w:tabs>
        <w:ind w:left="5685" w:hanging="360"/>
      </w:pPr>
      <w:rPr>
        <w:rFonts w:ascii="Courier New" w:hAnsi="Courier New" w:hint="default"/>
      </w:rPr>
    </w:lvl>
    <w:lvl w:ilvl="8" w:tplc="040C0005" w:tentative="1">
      <w:start w:val="1"/>
      <w:numFmt w:val="bullet"/>
      <w:lvlText w:val=""/>
      <w:lvlJc w:val="left"/>
      <w:pPr>
        <w:tabs>
          <w:tab w:val="num" w:pos="6405"/>
        </w:tabs>
        <w:ind w:left="6405" w:hanging="360"/>
      </w:pPr>
      <w:rPr>
        <w:rFonts w:ascii="Wingdings" w:hAnsi="Wingdings" w:hint="default"/>
      </w:rPr>
    </w:lvl>
  </w:abstractNum>
  <w:abstractNum w:abstractNumId="22" w15:restartNumberingAfterBreak="0">
    <w:nsid w:val="4F6C1844"/>
    <w:multiLevelType w:val="hybridMultilevel"/>
    <w:tmpl w:val="24067596"/>
    <w:lvl w:ilvl="0" w:tplc="9C0AB3D6">
      <w:start w:val="1"/>
      <w:numFmt w:val="bullet"/>
      <w:lvlText w:val=""/>
      <w:lvlJc w:val="left"/>
      <w:pPr>
        <w:tabs>
          <w:tab w:val="num" w:pos="567"/>
        </w:tabs>
        <w:ind w:left="567" w:hanging="397"/>
      </w:pPr>
      <w:rPr>
        <w:rFonts w:ascii="Symbol" w:hAnsi="Symbol" w:hint="default"/>
      </w:rPr>
    </w:lvl>
    <w:lvl w:ilvl="1" w:tplc="040C0003" w:tentative="1">
      <w:start w:val="1"/>
      <w:numFmt w:val="bullet"/>
      <w:lvlText w:val="o"/>
      <w:lvlJc w:val="left"/>
      <w:pPr>
        <w:tabs>
          <w:tab w:val="num" w:pos="1365"/>
        </w:tabs>
        <w:ind w:left="1365" w:hanging="360"/>
      </w:pPr>
      <w:rPr>
        <w:rFonts w:ascii="Courier New" w:hAnsi="Courier New" w:hint="default"/>
      </w:rPr>
    </w:lvl>
    <w:lvl w:ilvl="2" w:tplc="040C0005" w:tentative="1">
      <w:start w:val="1"/>
      <w:numFmt w:val="bullet"/>
      <w:lvlText w:val=""/>
      <w:lvlJc w:val="left"/>
      <w:pPr>
        <w:tabs>
          <w:tab w:val="num" w:pos="2085"/>
        </w:tabs>
        <w:ind w:left="2085" w:hanging="360"/>
      </w:pPr>
      <w:rPr>
        <w:rFonts w:ascii="Wingdings" w:hAnsi="Wingdings" w:hint="default"/>
      </w:rPr>
    </w:lvl>
    <w:lvl w:ilvl="3" w:tplc="040C0001" w:tentative="1">
      <w:start w:val="1"/>
      <w:numFmt w:val="bullet"/>
      <w:lvlText w:val=""/>
      <w:lvlJc w:val="left"/>
      <w:pPr>
        <w:tabs>
          <w:tab w:val="num" w:pos="2805"/>
        </w:tabs>
        <w:ind w:left="2805" w:hanging="360"/>
      </w:pPr>
      <w:rPr>
        <w:rFonts w:ascii="Symbol" w:hAnsi="Symbol" w:hint="default"/>
      </w:rPr>
    </w:lvl>
    <w:lvl w:ilvl="4" w:tplc="040C0003" w:tentative="1">
      <w:start w:val="1"/>
      <w:numFmt w:val="bullet"/>
      <w:lvlText w:val="o"/>
      <w:lvlJc w:val="left"/>
      <w:pPr>
        <w:tabs>
          <w:tab w:val="num" w:pos="3525"/>
        </w:tabs>
        <w:ind w:left="3525" w:hanging="360"/>
      </w:pPr>
      <w:rPr>
        <w:rFonts w:ascii="Courier New" w:hAnsi="Courier New" w:hint="default"/>
      </w:rPr>
    </w:lvl>
    <w:lvl w:ilvl="5" w:tplc="040C0005" w:tentative="1">
      <w:start w:val="1"/>
      <w:numFmt w:val="bullet"/>
      <w:lvlText w:val=""/>
      <w:lvlJc w:val="left"/>
      <w:pPr>
        <w:tabs>
          <w:tab w:val="num" w:pos="4245"/>
        </w:tabs>
        <w:ind w:left="4245" w:hanging="360"/>
      </w:pPr>
      <w:rPr>
        <w:rFonts w:ascii="Wingdings" w:hAnsi="Wingdings" w:hint="default"/>
      </w:rPr>
    </w:lvl>
    <w:lvl w:ilvl="6" w:tplc="040C0001" w:tentative="1">
      <w:start w:val="1"/>
      <w:numFmt w:val="bullet"/>
      <w:lvlText w:val=""/>
      <w:lvlJc w:val="left"/>
      <w:pPr>
        <w:tabs>
          <w:tab w:val="num" w:pos="4965"/>
        </w:tabs>
        <w:ind w:left="4965" w:hanging="360"/>
      </w:pPr>
      <w:rPr>
        <w:rFonts w:ascii="Symbol" w:hAnsi="Symbol" w:hint="default"/>
      </w:rPr>
    </w:lvl>
    <w:lvl w:ilvl="7" w:tplc="040C0003" w:tentative="1">
      <w:start w:val="1"/>
      <w:numFmt w:val="bullet"/>
      <w:lvlText w:val="o"/>
      <w:lvlJc w:val="left"/>
      <w:pPr>
        <w:tabs>
          <w:tab w:val="num" w:pos="5685"/>
        </w:tabs>
        <w:ind w:left="5685" w:hanging="360"/>
      </w:pPr>
      <w:rPr>
        <w:rFonts w:ascii="Courier New" w:hAnsi="Courier New" w:hint="default"/>
      </w:rPr>
    </w:lvl>
    <w:lvl w:ilvl="8" w:tplc="040C0005" w:tentative="1">
      <w:start w:val="1"/>
      <w:numFmt w:val="bullet"/>
      <w:lvlText w:val=""/>
      <w:lvlJc w:val="left"/>
      <w:pPr>
        <w:tabs>
          <w:tab w:val="num" w:pos="6405"/>
        </w:tabs>
        <w:ind w:left="6405" w:hanging="360"/>
      </w:pPr>
      <w:rPr>
        <w:rFonts w:ascii="Wingdings" w:hAnsi="Wingdings" w:hint="default"/>
      </w:rPr>
    </w:lvl>
  </w:abstractNum>
  <w:abstractNum w:abstractNumId="23" w15:restartNumberingAfterBreak="0">
    <w:nsid w:val="50B1550C"/>
    <w:multiLevelType w:val="multilevel"/>
    <w:tmpl w:val="0944BA82"/>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4" w15:restartNumberingAfterBreak="0">
    <w:nsid w:val="5944483E"/>
    <w:multiLevelType w:val="multilevel"/>
    <w:tmpl w:val="5A18D21C"/>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5" w15:restartNumberingAfterBreak="0">
    <w:nsid w:val="67B43D99"/>
    <w:multiLevelType w:val="hybridMultilevel"/>
    <w:tmpl w:val="3656E9B2"/>
    <w:lvl w:ilvl="0" w:tplc="1A08170E">
      <w:start w:val="1"/>
      <w:numFmt w:val="decimal"/>
      <w:pStyle w:val="Reference"/>
      <w:lvlText w:val="[%1]"/>
      <w:lvlJc w:val="left"/>
      <w:pPr>
        <w:tabs>
          <w:tab w:val="num" w:pos="1021"/>
        </w:tabs>
        <w:ind w:left="1021" w:hanging="454"/>
      </w:pPr>
      <w:rPr>
        <w:rFonts w:hint="default"/>
      </w:rPr>
    </w:lvl>
    <w:lvl w:ilvl="1" w:tplc="040C0019" w:tentative="1">
      <w:start w:val="1"/>
      <w:numFmt w:val="lowerLetter"/>
      <w:lvlText w:val="%2."/>
      <w:lvlJc w:val="left"/>
      <w:pPr>
        <w:tabs>
          <w:tab w:val="num" w:pos="2007"/>
        </w:tabs>
        <w:ind w:left="2007" w:hanging="360"/>
      </w:pPr>
    </w:lvl>
    <w:lvl w:ilvl="2" w:tplc="040C001B" w:tentative="1">
      <w:start w:val="1"/>
      <w:numFmt w:val="lowerRoman"/>
      <w:lvlText w:val="%3."/>
      <w:lvlJc w:val="right"/>
      <w:pPr>
        <w:tabs>
          <w:tab w:val="num" w:pos="2727"/>
        </w:tabs>
        <w:ind w:left="2727" w:hanging="180"/>
      </w:pPr>
    </w:lvl>
    <w:lvl w:ilvl="3" w:tplc="040C000F" w:tentative="1">
      <w:start w:val="1"/>
      <w:numFmt w:val="decimal"/>
      <w:lvlText w:val="%4."/>
      <w:lvlJc w:val="left"/>
      <w:pPr>
        <w:tabs>
          <w:tab w:val="num" w:pos="3447"/>
        </w:tabs>
        <w:ind w:left="3447" w:hanging="360"/>
      </w:pPr>
    </w:lvl>
    <w:lvl w:ilvl="4" w:tplc="040C0019" w:tentative="1">
      <w:start w:val="1"/>
      <w:numFmt w:val="lowerLetter"/>
      <w:lvlText w:val="%5."/>
      <w:lvlJc w:val="left"/>
      <w:pPr>
        <w:tabs>
          <w:tab w:val="num" w:pos="4167"/>
        </w:tabs>
        <w:ind w:left="4167" w:hanging="360"/>
      </w:pPr>
    </w:lvl>
    <w:lvl w:ilvl="5" w:tplc="040C001B" w:tentative="1">
      <w:start w:val="1"/>
      <w:numFmt w:val="lowerRoman"/>
      <w:lvlText w:val="%6."/>
      <w:lvlJc w:val="right"/>
      <w:pPr>
        <w:tabs>
          <w:tab w:val="num" w:pos="4887"/>
        </w:tabs>
        <w:ind w:left="4887" w:hanging="180"/>
      </w:pPr>
    </w:lvl>
    <w:lvl w:ilvl="6" w:tplc="040C000F" w:tentative="1">
      <w:start w:val="1"/>
      <w:numFmt w:val="decimal"/>
      <w:lvlText w:val="%7."/>
      <w:lvlJc w:val="left"/>
      <w:pPr>
        <w:tabs>
          <w:tab w:val="num" w:pos="5607"/>
        </w:tabs>
        <w:ind w:left="5607" w:hanging="360"/>
      </w:pPr>
    </w:lvl>
    <w:lvl w:ilvl="7" w:tplc="040C0019" w:tentative="1">
      <w:start w:val="1"/>
      <w:numFmt w:val="lowerLetter"/>
      <w:lvlText w:val="%8."/>
      <w:lvlJc w:val="left"/>
      <w:pPr>
        <w:tabs>
          <w:tab w:val="num" w:pos="6327"/>
        </w:tabs>
        <w:ind w:left="6327" w:hanging="360"/>
      </w:pPr>
    </w:lvl>
    <w:lvl w:ilvl="8" w:tplc="040C001B" w:tentative="1">
      <w:start w:val="1"/>
      <w:numFmt w:val="lowerRoman"/>
      <w:lvlText w:val="%9."/>
      <w:lvlJc w:val="right"/>
      <w:pPr>
        <w:tabs>
          <w:tab w:val="num" w:pos="7047"/>
        </w:tabs>
        <w:ind w:left="7047" w:hanging="180"/>
      </w:pPr>
    </w:lvl>
  </w:abstractNum>
  <w:abstractNum w:abstractNumId="26" w15:restartNumberingAfterBreak="0">
    <w:nsid w:val="6DDF618D"/>
    <w:multiLevelType w:val="hybridMultilevel"/>
    <w:tmpl w:val="0C7A2442"/>
    <w:lvl w:ilvl="0" w:tplc="03BCAEDE">
      <w:start w:val="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71E3679C"/>
    <w:multiLevelType w:val="hybridMultilevel"/>
    <w:tmpl w:val="A89E5F78"/>
    <w:lvl w:ilvl="0" w:tplc="040C0001">
      <w:numFmt w:val="bullet"/>
      <w:lvlText w:val=""/>
      <w:lvlJc w:val="left"/>
      <w:pPr>
        <w:ind w:left="720" w:hanging="360"/>
      </w:pPr>
      <w:rPr>
        <w:rFonts w:ascii="Symbol" w:eastAsia="Times New Roman" w:hAnsi="Symbol" w:cs="Times New Roman" w:hint="default"/>
        <w:i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74AD658C"/>
    <w:multiLevelType w:val="hybridMultilevel"/>
    <w:tmpl w:val="34AE431E"/>
    <w:lvl w:ilvl="0" w:tplc="040C0001">
      <w:start w:val="3"/>
      <w:numFmt w:val="bullet"/>
      <w:lvlText w:val=""/>
      <w:lvlJc w:val="left"/>
      <w:pPr>
        <w:ind w:left="720" w:hanging="360"/>
      </w:pPr>
      <w:rPr>
        <w:rFonts w:ascii="Symbol" w:eastAsia="Times New Roma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7F7D3E18"/>
    <w:multiLevelType w:val="hybridMultilevel"/>
    <w:tmpl w:val="F1CE2016"/>
    <w:lvl w:ilvl="0" w:tplc="040C0001">
      <w:start w:val="2"/>
      <w:numFmt w:val="bullet"/>
      <w:lvlText w:val=""/>
      <w:lvlJc w:val="left"/>
      <w:pPr>
        <w:ind w:left="720" w:hanging="360"/>
      </w:pPr>
      <w:rPr>
        <w:rFonts w:ascii="Symbol" w:eastAsia="Times New Roma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91262026">
    <w:abstractNumId w:val="7"/>
  </w:num>
  <w:num w:numId="2" w16cid:durableId="827477382">
    <w:abstractNumId w:val="24"/>
  </w:num>
  <w:num w:numId="3" w16cid:durableId="708408681">
    <w:abstractNumId w:val="6"/>
  </w:num>
  <w:num w:numId="4" w16cid:durableId="933366661">
    <w:abstractNumId w:val="20"/>
  </w:num>
  <w:num w:numId="5" w16cid:durableId="1279098121">
    <w:abstractNumId w:val="16"/>
  </w:num>
  <w:num w:numId="6" w16cid:durableId="1140878669">
    <w:abstractNumId w:val="17"/>
  </w:num>
  <w:num w:numId="7" w16cid:durableId="717045651">
    <w:abstractNumId w:val="14"/>
  </w:num>
  <w:num w:numId="8" w16cid:durableId="992759396">
    <w:abstractNumId w:val="23"/>
  </w:num>
  <w:num w:numId="9" w16cid:durableId="1484396649">
    <w:abstractNumId w:val="8"/>
  </w:num>
  <w:num w:numId="10" w16cid:durableId="916982344">
    <w:abstractNumId w:val="13"/>
  </w:num>
  <w:num w:numId="11" w16cid:durableId="294796862">
    <w:abstractNumId w:val="13"/>
    <w:lvlOverride w:ilvl="0">
      <w:startOverride w:val="1"/>
    </w:lvlOverride>
  </w:num>
  <w:num w:numId="12" w16cid:durableId="920336214">
    <w:abstractNumId w:val="15"/>
  </w:num>
  <w:num w:numId="13" w16cid:durableId="1490828302">
    <w:abstractNumId w:val="9"/>
  </w:num>
  <w:num w:numId="14" w16cid:durableId="905334602">
    <w:abstractNumId w:val="21"/>
  </w:num>
  <w:num w:numId="15" w16cid:durableId="1446073899">
    <w:abstractNumId w:val="10"/>
  </w:num>
  <w:num w:numId="16" w16cid:durableId="36662901">
    <w:abstractNumId w:val="22"/>
  </w:num>
  <w:num w:numId="17" w16cid:durableId="1611816248">
    <w:abstractNumId w:val="4"/>
  </w:num>
  <w:num w:numId="18" w16cid:durableId="254897076">
    <w:abstractNumId w:val="5"/>
  </w:num>
  <w:num w:numId="19" w16cid:durableId="137962466">
    <w:abstractNumId w:val="3"/>
  </w:num>
  <w:num w:numId="20" w16cid:durableId="1738356604">
    <w:abstractNumId w:val="2"/>
  </w:num>
  <w:num w:numId="21" w16cid:durableId="1864785901">
    <w:abstractNumId w:val="1"/>
  </w:num>
  <w:num w:numId="22" w16cid:durableId="305932475">
    <w:abstractNumId w:val="0"/>
  </w:num>
  <w:num w:numId="23" w16cid:durableId="1816293356">
    <w:abstractNumId w:val="25"/>
  </w:num>
  <w:num w:numId="24" w16cid:durableId="1508712037">
    <w:abstractNumId w:val="11"/>
  </w:num>
  <w:num w:numId="25" w16cid:durableId="1613827641">
    <w:abstractNumId w:val="26"/>
  </w:num>
  <w:num w:numId="26" w16cid:durableId="58137820">
    <w:abstractNumId w:val="19"/>
  </w:num>
  <w:num w:numId="27" w16cid:durableId="1146624949">
    <w:abstractNumId w:val="28"/>
  </w:num>
  <w:num w:numId="28" w16cid:durableId="449786599">
    <w:abstractNumId w:val="12"/>
  </w:num>
  <w:num w:numId="29" w16cid:durableId="1845316155">
    <w:abstractNumId w:val="29"/>
  </w:num>
  <w:num w:numId="30" w16cid:durableId="401830451">
    <w:abstractNumId w:val="27"/>
  </w:num>
  <w:num w:numId="31" w16cid:durableId="100913475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4"/>
  <w:bordersDoNotSurroundHeader/>
  <w:bordersDoNotSurroundFooter/>
  <w:activeWritingStyle w:appName="MSWord" w:lang="fr-FR"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6B9C"/>
    <w:rsid w:val="00001FFE"/>
    <w:rsid w:val="00011192"/>
    <w:rsid w:val="00011ED9"/>
    <w:rsid w:val="00021B71"/>
    <w:rsid w:val="00023709"/>
    <w:rsid w:val="00027FA7"/>
    <w:rsid w:val="0003203C"/>
    <w:rsid w:val="00034BF8"/>
    <w:rsid w:val="000366C9"/>
    <w:rsid w:val="0004273A"/>
    <w:rsid w:val="000445AB"/>
    <w:rsid w:val="00045471"/>
    <w:rsid w:val="000459FE"/>
    <w:rsid w:val="00045C0B"/>
    <w:rsid w:val="000519B3"/>
    <w:rsid w:val="0005231D"/>
    <w:rsid w:val="00052351"/>
    <w:rsid w:val="00055611"/>
    <w:rsid w:val="000577B2"/>
    <w:rsid w:val="00057EE3"/>
    <w:rsid w:val="000610A9"/>
    <w:rsid w:val="0006223C"/>
    <w:rsid w:val="000631DD"/>
    <w:rsid w:val="00073F2E"/>
    <w:rsid w:val="00074E4D"/>
    <w:rsid w:val="000750FB"/>
    <w:rsid w:val="00076E17"/>
    <w:rsid w:val="0007746A"/>
    <w:rsid w:val="00081F91"/>
    <w:rsid w:val="00084137"/>
    <w:rsid w:val="0009287D"/>
    <w:rsid w:val="000A2FAC"/>
    <w:rsid w:val="000A5957"/>
    <w:rsid w:val="000B613A"/>
    <w:rsid w:val="000C12FD"/>
    <w:rsid w:val="000C4F3D"/>
    <w:rsid w:val="000C7637"/>
    <w:rsid w:val="000E362D"/>
    <w:rsid w:val="000E3F29"/>
    <w:rsid w:val="00103395"/>
    <w:rsid w:val="00103BEB"/>
    <w:rsid w:val="001110D5"/>
    <w:rsid w:val="00123A8D"/>
    <w:rsid w:val="0012413F"/>
    <w:rsid w:val="00124DFE"/>
    <w:rsid w:val="00126AA2"/>
    <w:rsid w:val="00132E03"/>
    <w:rsid w:val="00133520"/>
    <w:rsid w:val="00141123"/>
    <w:rsid w:val="00141843"/>
    <w:rsid w:val="001427FF"/>
    <w:rsid w:val="00155165"/>
    <w:rsid w:val="00156A1C"/>
    <w:rsid w:val="00157F0A"/>
    <w:rsid w:val="00164C92"/>
    <w:rsid w:val="001673BA"/>
    <w:rsid w:val="00172457"/>
    <w:rsid w:val="00180ECB"/>
    <w:rsid w:val="0018199C"/>
    <w:rsid w:val="001835EF"/>
    <w:rsid w:val="001868FE"/>
    <w:rsid w:val="00194D03"/>
    <w:rsid w:val="001A331C"/>
    <w:rsid w:val="001A3CF0"/>
    <w:rsid w:val="001A6F34"/>
    <w:rsid w:val="001A6FB0"/>
    <w:rsid w:val="001B27C6"/>
    <w:rsid w:val="001B4AB2"/>
    <w:rsid w:val="001B525A"/>
    <w:rsid w:val="001B571D"/>
    <w:rsid w:val="001B5C7C"/>
    <w:rsid w:val="001B7C69"/>
    <w:rsid w:val="001C0C64"/>
    <w:rsid w:val="001C2B82"/>
    <w:rsid w:val="001C44E2"/>
    <w:rsid w:val="001E080F"/>
    <w:rsid w:val="001E684D"/>
    <w:rsid w:val="00200B99"/>
    <w:rsid w:val="00204FFA"/>
    <w:rsid w:val="002057B8"/>
    <w:rsid w:val="002074BA"/>
    <w:rsid w:val="002107B8"/>
    <w:rsid w:val="00213F7D"/>
    <w:rsid w:val="00231B7A"/>
    <w:rsid w:val="00233790"/>
    <w:rsid w:val="00233A78"/>
    <w:rsid w:val="00233C95"/>
    <w:rsid w:val="0024032F"/>
    <w:rsid w:val="002411BA"/>
    <w:rsid w:val="002414AA"/>
    <w:rsid w:val="002431FE"/>
    <w:rsid w:val="002463A6"/>
    <w:rsid w:val="00246C78"/>
    <w:rsid w:val="002548E2"/>
    <w:rsid w:val="00254931"/>
    <w:rsid w:val="002571ED"/>
    <w:rsid w:val="00265D23"/>
    <w:rsid w:val="00267EAE"/>
    <w:rsid w:val="00272165"/>
    <w:rsid w:val="00274A05"/>
    <w:rsid w:val="00277EFF"/>
    <w:rsid w:val="00285EE4"/>
    <w:rsid w:val="002873F5"/>
    <w:rsid w:val="0029336F"/>
    <w:rsid w:val="002A079E"/>
    <w:rsid w:val="002A2C71"/>
    <w:rsid w:val="002B2EDB"/>
    <w:rsid w:val="002B3FFA"/>
    <w:rsid w:val="002C1C85"/>
    <w:rsid w:val="002C2EA8"/>
    <w:rsid w:val="002C61CC"/>
    <w:rsid w:val="002D20C8"/>
    <w:rsid w:val="002D2611"/>
    <w:rsid w:val="002D697E"/>
    <w:rsid w:val="002E5F6F"/>
    <w:rsid w:val="002E730C"/>
    <w:rsid w:val="002E7D8D"/>
    <w:rsid w:val="002F041F"/>
    <w:rsid w:val="002F20E1"/>
    <w:rsid w:val="002F29BF"/>
    <w:rsid w:val="002F64D1"/>
    <w:rsid w:val="002F6CC2"/>
    <w:rsid w:val="00301453"/>
    <w:rsid w:val="00304988"/>
    <w:rsid w:val="00305D3D"/>
    <w:rsid w:val="0031061E"/>
    <w:rsid w:val="00310E69"/>
    <w:rsid w:val="003137C8"/>
    <w:rsid w:val="00314482"/>
    <w:rsid w:val="003206CD"/>
    <w:rsid w:val="00324156"/>
    <w:rsid w:val="00325D74"/>
    <w:rsid w:val="00327C89"/>
    <w:rsid w:val="00330B8F"/>
    <w:rsid w:val="0033189A"/>
    <w:rsid w:val="00332C1C"/>
    <w:rsid w:val="00333B71"/>
    <w:rsid w:val="003424D5"/>
    <w:rsid w:val="00344D59"/>
    <w:rsid w:val="003461FE"/>
    <w:rsid w:val="003465C9"/>
    <w:rsid w:val="00346B30"/>
    <w:rsid w:val="00353865"/>
    <w:rsid w:val="00355B9B"/>
    <w:rsid w:val="003566B1"/>
    <w:rsid w:val="00356AA9"/>
    <w:rsid w:val="00357052"/>
    <w:rsid w:val="00360889"/>
    <w:rsid w:val="00360D88"/>
    <w:rsid w:val="00361A2B"/>
    <w:rsid w:val="003656A2"/>
    <w:rsid w:val="003676C2"/>
    <w:rsid w:val="003724B2"/>
    <w:rsid w:val="00390C1E"/>
    <w:rsid w:val="0039331A"/>
    <w:rsid w:val="0039580B"/>
    <w:rsid w:val="003A0786"/>
    <w:rsid w:val="003A392C"/>
    <w:rsid w:val="003A6E75"/>
    <w:rsid w:val="003B1477"/>
    <w:rsid w:val="003B64D5"/>
    <w:rsid w:val="003B674F"/>
    <w:rsid w:val="003B6CF6"/>
    <w:rsid w:val="003C0DD5"/>
    <w:rsid w:val="003C21DA"/>
    <w:rsid w:val="003C298A"/>
    <w:rsid w:val="003C3CE6"/>
    <w:rsid w:val="003C694D"/>
    <w:rsid w:val="003D134B"/>
    <w:rsid w:val="003D59BB"/>
    <w:rsid w:val="003D66B6"/>
    <w:rsid w:val="003D7591"/>
    <w:rsid w:val="003E5939"/>
    <w:rsid w:val="003E62F9"/>
    <w:rsid w:val="003E65B5"/>
    <w:rsid w:val="003F34AD"/>
    <w:rsid w:val="003F61E0"/>
    <w:rsid w:val="00400667"/>
    <w:rsid w:val="0040753C"/>
    <w:rsid w:val="00407FEA"/>
    <w:rsid w:val="004110AE"/>
    <w:rsid w:val="00412A84"/>
    <w:rsid w:val="004130BD"/>
    <w:rsid w:val="00424419"/>
    <w:rsid w:val="004250CF"/>
    <w:rsid w:val="0042561B"/>
    <w:rsid w:val="00425CF9"/>
    <w:rsid w:val="004278AD"/>
    <w:rsid w:val="00430EFE"/>
    <w:rsid w:val="00431EB1"/>
    <w:rsid w:val="00432137"/>
    <w:rsid w:val="004338C0"/>
    <w:rsid w:val="00433DD0"/>
    <w:rsid w:val="00436DE3"/>
    <w:rsid w:val="00437859"/>
    <w:rsid w:val="00437CF4"/>
    <w:rsid w:val="0044678B"/>
    <w:rsid w:val="004501D5"/>
    <w:rsid w:val="004534D8"/>
    <w:rsid w:val="00457D86"/>
    <w:rsid w:val="00466D08"/>
    <w:rsid w:val="00470984"/>
    <w:rsid w:val="00477FDC"/>
    <w:rsid w:val="00482372"/>
    <w:rsid w:val="0048743D"/>
    <w:rsid w:val="004947B4"/>
    <w:rsid w:val="004A08D9"/>
    <w:rsid w:val="004A4719"/>
    <w:rsid w:val="004A535A"/>
    <w:rsid w:val="004A6B9C"/>
    <w:rsid w:val="004B1BED"/>
    <w:rsid w:val="004C63ED"/>
    <w:rsid w:val="004D0168"/>
    <w:rsid w:val="004D4D7C"/>
    <w:rsid w:val="004E0D28"/>
    <w:rsid w:val="004E3B7E"/>
    <w:rsid w:val="004E51B2"/>
    <w:rsid w:val="004F3615"/>
    <w:rsid w:val="004F70FB"/>
    <w:rsid w:val="00510F4C"/>
    <w:rsid w:val="00511A3A"/>
    <w:rsid w:val="00512144"/>
    <w:rsid w:val="00515F47"/>
    <w:rsid w:val="00524CF8"/>
    <w:rsid w:val="005265D4"/>
    <w:rsid w:val="00531B68"/>
    <w:rsid w:val="0053244D"/>
    <w:rsid w:val="005334E7"/>
    <w:rsid w:val="0053497E"/>
    <w:rsid w:val="0053744C"/>
    <w:rsid w:val="00543F67"/>
    <w:rsid w:val="00545153"/>
    <w:rsid w:val="0054631C"/>
    <w:rsid w:val="005464CF"/>
    <w:rsid w:val="005566D5"/>
    <w:rsid w:val="005734CD"/>
    <w:rsid w:val="00574FD6"/>
    <w:rsid w:val="00575058"/>
    <w:rsid w:val="00576B30"/>
    <w:rsid w:val="00593966"/>
    <w:rsid w:val="00595372"/>
    <w:rsid w:val="005958F3"/>
    <w:rsid w:val="0059719A"/>
    <w:rsid w:val="005A0408"/>
    <w:rsid w:val="005A76EE"/>
    <w:rsid w:val="005B6770"/>
    <w:rsid w:val="005B7E7C"/>
    <w:rsid w:val="005D73B3"/>
    <w:rsid w:val="005E043D"/>
    <w:rsid w:val="005E0E9D"/>
    <w:rsid w:val="005E2374"/>
    <w:rsid w:val="005E47E7"/>
    <w:rsid w:val="005E7718"/>
    <w:rsid w:val="005F0522"/>
    <w:rsid w:val="005F2DE0"/>
    <w:rsid w:val="005F4E40"/>
    <w:rsid w:val="005F6D8D"/>
    <w:rsid w:val="005F7B0F"/>
    <w:rsid w:val="0060317B"/>
    <w:rsid w:val="006031CF"/>
    <w:rsid w:val="00605399"/>
    <w:rsid w:val="00614607"/>
    <w:rsid w:val="00614FA5"/>
    <w:rsid w:val="0062038D"/>
    <w:rsid w:val="006234DD"/>
    <w:rsid w:val="0062672F"/>
    <w:rsid w:val="0063456B"/>
    <w:rsid w:val="006376CE"/>
    <w:rsid w:val="00644B6E"/>
    <w:rsid w:val="00652B8F"/>
    <w:rsid w:val="00657CEC"/>
    <w:rsid w:val="00660161"/>
    <w:rsid w:val="006609B4"/>
    <w:rsid w:val="00662661"/>
    <w:rsid w:val="00667FA8"/>
    <w:rsid w:val="0067699F"/>
    <w:rsid w:val="006848FA"/>
    <w:rsid w:val="0068678F"/>
    <w:rsid w:val="0068741D"/>
    <w:rsid w:val="0069080D"/>
    <w:rsid w:val="006923A0"/>
    <w:rsid w:val="0069595F"/>
    <w:rsid w:val="006A0B13"/>
    <w:rsid w:val="006A235A"/>
    <w:rsid w:val="006B0BF1"/>
    <w:rsid w:val="006B3141"/>
    <w:rsid w:val="006B7F75"/>
    <w:rsid w:val="006C158B"/>
    <w:rsid w:val="006D2F07"/>
    <w:rsid w:val="006D3C4E"/>
    <w:rsid w:val="006E069B"/>
    <w:rsid w:val="006F0FDF"/>
    <w:rsid w:val="006F1DBF"/>
    <w:rsid w:val="006F3E26"/>
    <w:rsid w:val="006F548C"/>
    <w:rsid w:val="006F588F"/>
    <w:rsid w:val="007030BC"/>
    <w:rsid w:val="00703AF3"/>
    <w:rsid w:val="00710021"/>
    <w:rsid w:val="00712309"/>
    <w:rsid w:val="007204BA"/>
    <w:rsid w:val="00721FAF"/>
    <w:rsid w:val="007328C1"/>
    <w:rsid w:val="0074627B"/>
    <w:rsid w:val="00750957"/>
    <w:rsid w:val="00751FC0"/>
    <w:rsid w:val="007526FD"/>
    <w:rsid w:val="00757277"/>
    <w:rsid w:val="00763DB8"/>
    <w:rsid w:val="007645CA"/>
    <w:rsid w:val="00765B3D"/>
    <w:rsid w:val="00766EAF"/>
    <w:rsid w:val="00771BDD"/>
    <w:rsid w:val="007853D5"/>
    <w:rsid w:val="00785A56"/>
    <w:rsid w:val="00785CDF"/>
    <w:rsid w:val="0078644E"/>
    <w:rsid w:val="007924DD"/>
    <w:rsid w:val="0079444E"/>
    <w:rsid w:val="00794F37"/>
    <w:rsid w:val="007A2762"/>
    <w:rsid w:val="007A28F3"/>
    <w:rsid w:val="007A41EE"/>
    <w:rsid w:val="007A56EE"/>
    <w:rsid w:val="007A5B90"/>
    <w:rsid w:val="007B08CC"/>
    <w:rsid w:val="007B194D"/>
    <w:rsid w:val="007B4237"/>
    <w:rsid w:val="007B594A"/>
    <w:rsid w:val="007B5D2C"/>
    <w:rsid w:val="007B652C"/>
    <w:rsid w:val="007C2468"/>
    <w:rsid w:val="007C37CD"/>
    <w:rsid w:val="007D0BB3"/>
    <w:rsid w:val="007D37F8"/>
    <w:rsid w:val="007E020F"/>
    <w:rsid w:val="007E0C0F"/>
    <w:rsid w:val="007E326C"/>
    <w:rsid w:val="007F7705"/>
    <w:rsid w:val="0080050B"/>
    <w:rsid w:val="00803FF3"/>
    <w:rsid w:val="00807BA9"/>
    <w:rsid w:val="00815363"/>
    <w:rsid w:val="0082089D"/>
    <w:rsid w:val="00820CCA"/>
    <w:rsid w:val="00820E6F"/>
    <w:rsid w:val="00827115"/>
    <w:rsid w:val="0082733F"/>
    <w:rsid w:val="00831C8D"/>
    <w:rsid w:val="00834765"/>
    <w:rsid w:val="008347C8"/>
    <w:rsid w:val="00837E60"/>
    <w:rsid w:val="00842AB2"/>
    <w:rsid w:val="00846174"/>
    <w:rsid w:val="00851505"/>
    <w:rsid w:val="00853D67"/>
    <w:rsid w:val="008661D4"/>
    <w:rsid w:val="0087581A"/>
    <w:rsid w:val="00883D97"/>
    <w:rsid w:val="00884117"/>
    <w:rsid w:val="008854BD"/>
    <w:rsid w:val="00893417"/>
    <w:rsid w:val="008948B4"/>
    <w:rsid w:val="0089762B"/>
    <w:rsid w:val="008A337A"/>
    <w:rsid w:val="008A568C"/>
    <w:rsid w:val="008B3A18"/>
    <w:rsid w:val="008B48E5"/>
    <w:rsid w:val="008B7FAE"/>
    <w:rsid w:val="008D083B"/>
    <w:rsid w:val="008E31D1"/>
    <w:rsid w:val="008E3FA3"/>
    <w:rsid w:val="008E4500"/>
    <w:rsid w:val="008E4D2B"/>
    <w:rsid w:val="008E6ECC"/>
    <w:rsid w:val="008F0519"/>
    <w:rsid w:val="008F17A2"/>
    <w:rsid w:val="008F66FA"/>
    <w:rsid w:val="009026EF"/>
    <w:rsid w:val="00902759"/>
    <w:rsid w:val="00902B71"/>
    <w:rsid w:val="00905BC6"/>
    <w:rsid w:val="0090630E"/>
    <w:rsid w:val="0091446C"/>
    <w:rsid w:val="00914902"/>
    <w:rsid w:val="0091711D"/>
    <w:rsid w:val="00922433"/>
    <w:rsid w:val="0093197D"/>
    <w:rsid w:val="0093239B"/>
    <w:rsid w:val="00932D7E"/>
    <w:rsid w:val="00933559"/>
    <w:rsid w:val="009413FB"/>
    <w:rsid w:val="00951F86"/>
    <w:rsid w:val="00955923"/>
    <w:rsid w:val="00956802"/>
    <w:rsid w:val="00970708"/>
    <w:rsid w:val="0097204F"/>
    <w:rsid w:val="009779B0"/>
    <w:rsid w:val="00982A7F"/>
    <w:rsid w:val="00983FE8"/>
    <w:rsid w:val="00985C1F"/>
    <w:rsid w:val="0098781F"/>
    <w:rsid w:val="00987BE6"/>
    <w:rsid w:val="00992086"/>
    <w:rsid w:val="009928E5"/>
    <w:rsid w:val="00993A35"/>
    <w:rsid w:val="00993D12"/>
    <w:rsid w:val="009A0D3F"/>
    <w:rsid w:val="009A1551"/>
    <w:rsid w:val="009A19EE"/>
    <w:rsid w:val="009A1CE3"/>
    <w:rsid w:val="009B61A5"/>
    <w:rsid w:val="009C0AD4"/>
    <w:rsid w:val="009C59E3"/>
    <w:rsid w:val="009C7562"/>
    <w:rsid w:val="009D1BCC"/>
    <w:rsid w:val="009D716A"/>
    <w:rsid w:val="009E0294"/>
    <w:rsid w:val="009E0654"/>
    <w:rsid w:val="009E13F8"/>
    <w:rsid w:val="009E1505"/>
    <w:rsid w:val="009E46DF"/>
    <w:rsid w:val="009F0DF2"/>
    <w:rsid w:val="009F0E36"/>
    <w:rsid w:val="009F3F37"/>
    <w:rsid w:val="00A005DD"/>
    <w:rsid w:val="00A069DF"/>
    <w:rsid w:val="00A1023B"/>
    <w:rsid w:val="00A12BF3"/>
    <w:rsid w:val="00A1367C"/>
    <w:rsid w:val="00A15194"/>
    <w:rsid w:val="00A249EF"/>
    <w:rsid w:val="00A24BC9"/>
    <w:rsid w:val="00A24D42"/>
    <w:rsid w:val="00A26EC0"/>
    <w:rsid w:val="00A33E24"/>
    <w:rsid w:val="00A35550"/>
    <w:rsid w:val="00A3723F"/>
    <w:rsid w:val="00A40C35"/>
    <w:rsid w:val="00A4728F"/>
    <w:rsid w:val="00A52DC1"/>
    <w:rsid w:val="00A54AC6"/>
    <w:rsid w:val="00A64FAD"/>
    <w:rsid w:val="00A67F4E"/>
    <w:rsid w:val="00A731E6"/>
    <w:rsid w:val="00A76981"/>
    <w:rsid w:val="00A771CE"/>
    <w:rsid w:val="00A77825"/>
    <w:rsid w:val="00A77937"/>
    <w:rsid w:val="00A8280C"/>
    <w:rsid w:val="00A8444C"/>
    <w:rsid w:val="00AA11AA"/>
    <w:rsid w:val="00AA6ABC"/>
    <w:rsid w:val="00AA7F16"/>
    <w:rsid w:val="00AB0494"/>
    <w:rsid w:val="00AB0A83"/>
    <w:rsid w:val="00AB38F4"/>
    <w:rsid w:val="00AB7BFA"/>
    <w:rsid w:val="00AC205E"/>
    <w:rsid w:val="00AC42FF"/>
    <w:rsid w:val="00AC5903"/>
    <w:rsid w:val="00AD42B6"/>
    <w:rsid w:val="00AD6307"/>
    <w:rsid w:val="00AD7F6E"/>
    <w:rsid w:val="00AE0B71"/>
    <w:rsid w:val="00AE6AA1"/>
    <w:rsid w:val="00AF1236"/>
    <w:rsid w:val="00AF127E"/>
    <w:rsid w:val="00AF1F79"/>
    <w:rsid w:val="00AF5A06"/>
    <w:rsid w:val="00B10379"/>
    <w:rsid w:val="00B1167D"/>
    <w:rsid w:val="00B14851"/>
    <w:rsid w:val="00B176C2"/>
    <w:rsid w:val="00B208D6"/>
    <w:rsid w:val="00B21E34"/>
    <w:rsid w:val="00B24C51"/>
    <w:rsid w:val="00B25786"/>
    <w:rsid w:val="00B25BD5"/>
    <w:rsid w:val="00B27070"/>
    <w:rsid w:val="00B357BB"/>
    <w:rsid w:val="00B36D12"/>
    <w:rsid w:val="00B41964"/>
    <w:rsid w:val="00B42D2D"/>
    <w:rsid w:val="00B4574B"/>
    <w:rsid w:val="00B469CD"/>
    <w:rsid w:val="00B51F3F"/>
    <w:rsid w:val="00B61EC8"/>
    <w:rsid w:val="00B62D8B"/>
    <w:rsid w:val="00B63C67"/>
    <w:rsid w:val="00B671E8"/>
    <w:rsid w:val="00B70EF5"/>
    <w:rsid w:val="00B76B80"/>
    <w:rsid w:val="00B95106"/>
    <w:rsid w:val="00BA2FC2"/>
    <w:rsid w:val="00BA6B82"/>
    <w:rsid w:val="00BA6C9F"/>
    <w:rsid w:val="00BB020D"/>
    <w:rsid w:val="00BC420A"/>
    <w:rsid w:val="00BD3185"/>
    <w:rsid w:val="00BD5498"/>
    <w:rsid w:val="00BD6660"/>
    <w:rsid w:val="00BE2324"/>
    <w:rsid w:val="00BF4DF0"/>
    <w:rsid w:val="00BF6AFB"/>
    <w:rsid w:val="00BF762B"/>
    <w:rsid w:val="00BF774E"/>
    <w:rsid w:val="00BF7A0B"/>
    <w:rsid w:val="00C06BA6"/>
    <w:rsid w:val="00C07445"/>
    <w:rsid w:val="00C12FC2"/>
    <w:rsid w:val="00C135E4"/>
    <w:rsid w:val="00C13824"/>
    <w:rsid w:val="00C2128A"/>
    <w:rsid w:val="00C25137"/>
    <w:rsid w:val="00C26144"/>
    <w:rsid w:val="00C3475B"/>
    <w:rsid w:val="00C35998"/>
    <w:rsid w:val="00C411F5"/>
    <w:rsid w:val="00C414D2"/>
    <w:rsid w:val="00C41817"/>
    <w:rsid w:val="00C434B9"/>
    <w:rsid w:val="00C47269"/>
    <w:rsid w:val="00C57DFB"/>
    <w:rsid w:val="00C61818"/>
    <w:rsid w:val="00C61B40"/>
    <w:rsid w:val="00C62F78"/>
    <w:rsid w:val="00C6615D"/>
    <w:rsid w:val="00C7640A"/>
    <w:rsid w:val="00C772EA"/>
    <w:rsid w:val="00C80853"/>
    <w:rsid w:val="00C8362F"/>
    <w:rsid w:val="00C86795"/>
    <w:rsid w:val="00C874DF"/>
    <w:rsid w:val="00C87AD4"/>
    <w:rsid w:val="00C87BC8"/>
    <w:rsid w:val="00C92820"/>
    <w:rsid w:val="00C9336C"/>
    <w:rsid w:val="00C93E97"/>
    <w:rsid w:val="00C9776F"/>
    <w:rsid w:val="00CA0C29"/>
    <w:rsid w:val="00CB40A7"/>
    <w:rsid w:val="00CB5D4F"/>
    <w:rsid w:val="00CC1A8F"/>
    <w:rsid w:val="00CC69D3"/>
    <w:rsid w:val="00CC7F83"/>
    <w:rsid w:val="00CE0C55"/>
    <w:rsid w:val="00CE30A0"/>
    <w:rsid w:val="00CF089C"/>
    <w:rsid w:val="00CF598C"/>
    <w:rsid w:val="00D2649C"/>
    <w:rsid w:val="00D35A63"/>
    <w:rsid w:val="00D410DD"/>
    <w:rsid w:val="00D446EA"/>
    <w:rsid w:val="00D46340"/>
    <w:rsid w:val="00D4732B"/>
    <w:rsid w:val="00D51C46"/>
    <w:rsid w:val="00D627D1"/>
    <w:rsid w:val="00D72E38"/>
    <w:rsid w:val="00D75F8F"/>
    <w:rsid w:val="00D83325"/>
    <w:rsid w:val="00D858E3"/>
    <w:rsid w:val="00D87721"/>
    <w:rsid w:val="00D945A0"/>
    <w:rsid w:val="00D95D3F"/>
    <w:rsid w:val="00D9743F"/>
    <w:rsid w:val="00DA3137"/>
    <w:rsid w:val="00DA33F7"/>
    <w:rsid w:val="00DA3588"/>
    <w:rsid w:val="00DA6494"/>
    <w:rsid w:val="00DC6E4F"/>
    <w:rsid w:val="00DC71EC"/>
    <w:rsid w:val="00DD3204"/>
    <w:rsid w:val="00DD35B0"/>
    <w:rsid w:val="00DD662F"/>
    <w:rsid w:val="00DE06BC"/>
    <w:rsid w:val="00DF1091"/>
    <w:rsid w:val="00DF383A"/>
    <w:rsid w:val="00DF4053"/>
    <w:rsid w:val="00E00DED"/>
    <w:rsid w:val="00E01023"/>
    <w:rsid w:val="00E02010"/>
    <w:rsid w:val="00E04544"/>
    <w:rsid w:val="00E06195"/>
    <w:rsid w:val="00E06805"/>
    <w:rsid w:val="00E14771"/>
    <w:rsid w:val="00E2393F"/>
    <w:rsid w:val="00E24B50"/>
    <w:rsid w:val="00E25B84"/>
    <w:rsid w:val="00E276B2"/>
    <w:rsid w:val="00E27C77"/>
    <w:rsid w:val="00E35681"/>
    <w:rsid w:val="00E36FE9"/>
    <w:rsid w:val="00E41B8C"/>
    <w:rsid w:val="00E41F19"/>
    <w:rsid w:val="00E50B10"/>
    <w:rsid w:val="00E54DA3"/>
    <w:rsid w:val="00E56BFF"/>
    <w:rsid w:val="00E56FA0"/>
    <w:rsid w:val="00E60BDD"/>
    <w:rsid w:val="00E6157B"/>
    <w:rsid w:val="00E61EAA"/>
    <w:rsid w:val="00E73F8F"/>
    <w:rsid w:val="00E80C16"/>
    <w:rsid w:val="00E8152C"/>
    <w:rsid w:val="00E82296"/>
    <w:rsid w:val="00E83139"/>
    <w:rsid w:val="00E84408"/>
    <w:rsid w:val="00E84F4B"/>
    <w:rsid w:val="00E87FB8"/>
    <w:rsid w:val="00E90111"/>
    <w:rsid w:val="00E903CF"/>
    <w:rsid w:val="00E90B0C"/>
    <w:rsid w:val="00E973A4"/>
    <w:rsid w:val="00EC06BD"/>
    <w:rsid w:val="00EC0ED2"/>
    <w:rsid w:val="00ED08CB"/>
    <w:rsid w:val="00ED1416"/>
    <w:rsid w:val="00ED24D8"/>
    <w:rsid w:val="00ED5015"/>
    <w:rsid w:val="00ED662E"/>
    <w:rsid w:val="00ED70D1"/>
    <w:rsid w:val="00EE0B83"/>
    <w:rsid w:val="00EE2D83"/>
    <w:rsid w:val="00EF3685"/>
    <w:rsid w:val="00EF3E27"/>
    <w:rsid w:val="00EF5A85"/>
    <w:rsid w:val="00F0753F"/>
    <w:rsid w:val="00F10EE1"/>
    <w:rsid w:val="00F16F5A"/>
    <w:rsid w:val="00F17E32"/>
    <w:rsid w:val="00F254E9"/>
    <w:rsid w:val="00F32343"/>
    <w:rsid w:val="00F338E9"/>
    <w:rsid w:val="00F366DF"/>
    <w:rsid w:val="00F415C4"/>
    <w:rsid w:val="00F4300B"/>
    <w:rsid w:val="00F53A52"/>
    <w:rsid w:val="00F563EE"/>
    <w:rsid w:val="00F577BF"/>
    <w:rsid w:val="00F619E3"/>
    <w:rsid w:val="00F64AF8"/>
    <w:rsid w:val="00F71895"/>
    <w:rsid w:val="00F73C4C"/>
    <w:rsid w:val="00F7717F"/>
    <w:rsid w:val="00F834E0"/>
    <w:rsid w:val="00F93388"/>
    <w:rsid w:val="00F964A4"/>
    <w:rsid w:val="00FA2C9C"/>
    <w:rsid w:val="00FA39F5"/>
    <w:rsid w:val="00FA7E72"/>
    <w:rsid w:val="00FB0B2D"/>
    <w:rsid w:val="00FB24C9"/>
    <w:rsid w:val="00FB6AA7"/>
    <w:rsid w:val="00FC3EBB"/>
    <w:rsid w:val="00FC4C6C"/>
    <w:rsid w:val="00FC668D"/>
    <w:rsid w:val="00FD26E2"/>
    <w:rsid w:val="00FE31DC"/>
    <w:rsid w:val="00FE4797"/>
    <w:rsid w:val="00FE7659"/>
    <w:rsid w:val="00FE7AEF"/>
    <w:rsid w:val="043F1439"/>
    <w:rsid w:val="05D60DCA"/>
    <w:rsid w:val="07C382C9"/>
    <w:rsid w:val="0CAB36F1"/>
    <w:rsid w:val="16674528"/>
    <w:rsid w:val="1B961F05"/>
    <w:rsid w:val="1D69A8E8"/>
    <w:rsid w:val="1DE4FC0E"/>
    <w:rsid w:val="249E96F6"/>
    <w:rsid w:val="29991783"/>
    <w:rsid w:val="2BD3F3C7"/>
    <w:rsid w:val="2CA2B0AF"/>
    <w:rsid w:val="303FD8A1"/>
    <w:rsid w:val="30F3D9D1"/>
    <w:rsid w:val="31E2D32B"/>
    <w:rsid w:val="34CF7FD4"/>
    <w:rsid w:val="387FF463"/>
    <w:rsid w:val="38D02727"/>
    <w:rsid w:val="38E119CD"/>
    <w:rsid w:val="3AFD8ABE"/>
    <w:rsid w:val="41C72087"/>
    <w:rsid w:val="4255D6B7"/>
    <w:rsid w:val="43EA8B86"/>
    <w:rsid w:val="47E47F89"/>
    <w:rsid w:val="4C51FD73"/>
    <w:rsid w:val="58C7ACF8"/>
    <w:rsid w:val="60CDBC49"/>
    <w:rsid w:val="65BFB972"/>
    <w:rsid w:val="6629CD07"/>
    <w:rsid w:val="6A7F7D97"/>
    <w:rsid w:val="6C04D367"/>
    <w:rsid w:val="6D18209C"/>
    <w:rsid w:val="6FC80DA6"/>
    <w:rsid w:val="7D56514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F0278C"/>
  <w15:chartTrackingRefBased/>
  <w15:docId w15:val="{5BAE406F-FB2B-4026-A97E-FD318FEA7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671E8"/>
    <w:rPr>
      <w:sz w:val="24"/>
      <w:szCs w:val="24"/>
    </w:rPr>
  </w:style>
  <w:style w:type="paragraph" w:styleId="Titre1">
    <w:name w:val="heading 1"/>
    <w:aliases w:val=" Heading1"/>
    <w:basedOn w:val="Normal"/>
    <w:next w:val="Body"/>
    <w:qFormat/>
    <w:pPr>
      <w:widowControl w:val="0"/>
      <w:numPr>
        <w:numId w:val="9"/>
      </w:numPr>
      <w:autoSpaceDE w:val="0"/>
      <w:autoSpaceDN w:val="0"/>
      <w:adjustRightInd w:val="0"/>
      <w:spacing w:before="360" w:after="180" w:line="300" w:lineRule="atLeast"/>
      <w:outlineLvl w:val="0"/>
    </w:pPr>
    <w:rPr>
      <w:b/>
      <w:bCs/>
      <w:color w:val="000000"/>
      <w:sz w:val="28"/>
    </w:rPr>
  </w:style>
  <w:style w:type="paragraph" w:styleId="Titre2">
    <w:name w:val="heading 2"/>
    <w:aliases w:val=" Heading2"/>
    <w:basedOn w:val="Titre1"/>
    <w:next w:val="Body"/>
    <w:qFormat/>
    <w:pPr>
      <w:numPr>
        <w:ilvl w:val="1"/>
      </w:numPr>
      <w:spacing w:before="180" w:after="120" w:line="280" w:lineRule="atLeast"/>
      <w:ind w:left="578" w:hanging="578"/>
      <w:outlineLvl w:val="1"/>
    </w:pPr>
    <w:rPr>
      <w:sz w:val="24"/>
    </w:rPr>
  </w:style>
  <w:style w:type="paragraph" w:styleId="Titre3">
    <w:name w:val="heading 3"/>
    <w:aliases w:val=" Heading3"/>
    <w:basedOn w:val="Titre2"/>
    <w:next w:val="Body"/>
    <w:qFormat/>
    <w:pPr>
      <w:widowControl/>
      <w:numPr>
        <w:ilvl w:val="2"/>
      </w:numPr>
      <w:jc w:val="both"/>
      <w:outlineLvl w:val="2"/>
    </w:pPr>
    <w:rPr>
      <w:bCs w:val="0"/>
      <w:i/>
      <w:iCs/>
    </w:rPr>
  </w:style>
  <w:style w:type="paragraph" w:styleId="Titre4">
    <w:name w:val="heading 4"/>
    <w:aliases w:val=" Heading4"/>
    <w:basedOn w:val="Normal"/>
    <w:link w:val="Titre4Car"/>
    <w:qFormat/>
    <w:pPr>
      <w:widowControl w:val="0"/>
      <w:autoSpaceDE w:val="0"/>
      <w:autoSpaceDN w:val="0"/>
      <w:adjustRightInd w:val="0"/>
      <w:spacing w:before="120" w:after="120"/>
      <w:jc w:val="both"/>
      <w:outlineLvl w:val="3"/>
    </w:pPr>
    <w:rPr>
      <w:b/>
      <w:color w:val="000000"/>
    </w:rPr>
  </w:style>
  <w:style w:type="paragraph" w:styleId="Titre5">
    <w:name w:val="heading 5"/>
    <w:aliases w:val="Heading5"/>
    <w:basedOn w:val="Normal"/>
    <w:qFormat/>
    <w:pPr>
      <w:widowControl w:val="0"/>
      <w:numPr>
        <w:ilvl w:val="4"/>
        <w:numId w:val="9"/>
      </w:numPr>
      <w:autoSpaceDE w:val="0"/>
      <w:autoSpaceDN w:val="0"/>
      <w:adjustRightInd w:val="0"/>
      <w:spacing w:before="120" w:after="40"/>
      <w:outlineLvl w:val="4"/>
    </w:pPr>
    <w:rPr>
      <w:rFonts w:ascii="Arial" w:hAnsi="Arial" w:cs="Arial"/>
      <w:b/>
      <w:i/>
      <w:color w:val="000000"/>
      <w:sz w:val="22"/>
    </w:rPr>
  </w:style>
  <w:style w:type="paragraph" w:styleId="Titre6">
    <w:name w:val="heading 6"/>
    <w:basedOn w:val="Normal"/>
    <w:next w:val="Normal"/>
    <w:qFormat/>
    <w:pPr>
      <w:widowControl w:val="0"/>
      <w:autoSpaceDE w:val="0"/>
      <w:autoSpaceDN w:val="0"/>
      <w:adjustRightInd w:val="0"/>
      <w:spacing w:before="240" w:after="60"/>
      <w:outlineLvl w:val="5"/>
    </w:pPr>
    <w:rPr>
      <w:b/>
      <w:bCs/>
      <w:color w:val="000000"/>
      <w:sz w:val="22"/>
      <w:szCs w:val="22"/>
      <w:lang w:val="en-US"/>
    </w:rPr>
  </w:style>
  <w:style w:type="paragraph" w:styleId="Titre7">
    <w:name w:val="heading 7"/>
    <w:basedOn w:val="Normal"/>
    <w:next w:val="Normal"/>
    <w:qFormat/>
    <w:pPr>
      <w:widowControl w:val="0"/>
      <w:autoSpaceDE w:val="0"/>
      <w:autoSpaceDN w:val="0"/>
      <w:adjustRightInd w:val="0"/>
      <w:spacing w:before="240" w:after="60"/>
      <w:outlineLvl w:val="6"/>
    </w:pPr>
    <w:rPr>
      <w:color w:val="000000"/>
      <w:lang w:val="en-US"/>
    </w:rPr>
  </w:style>
  <w:style w:type="paragraph" w:styleId="Titre8">
    <w:name w:val="heading 8"/>
    <w:basedOn w:val="Normal"/>
    <w:next w:val="Normal"/>
    <w:qFormat/>
    <w:pPr>
      <w:widowControl w:val="0"/>
      <w:autoSpaceDE w:val="0"/>
      <w:autoSpaceDN w:val="0"/>
      <w:adjustRightInd w:val="0"/>
      <w:spacing w:before="240" w:after="60"/>
      <w:outlineLvl w:val="7"/>
    </w:pPr>
    <w:rPr>
      <w:i/>
      <w:iCs/>
      <w:color w:val="000000"/>
      <w:lang w:val="en-US"/>
    </w:rPr>
  </w:style>
  <w:style w:type="paragraph" w:styleId="Titre9">
    <w:name w:val="heading 9"/>
    <w:basedOn w:val="Normal"/>
    <w:next w:val="Normal"/>
    <w:qFormat/>
    <w:pPr>
      <w:widowControl w:val="0"/>
      <w:numPr>
        <w:ilvl w:val="8"/>
        <w:numId w:val="9"/>
      </w:numPr>
      <w:autoSpaceDE w:val="0"/>
      <w:autoSpaceDN w:val="0"/>
      <w:adjustRightInd w:val="0"/>
      <w:spacing w:before="240" w:after="60"/>
      <w:outlineLvl w:val="8"/>
    </w:pPr>
    <w:rPr>
      <w:rFonts w:ascii="Arial" w:hAnsi="Arial" w:cs="Arial"/>
      <w:color w:val="000000"/>
      <w:sz w:val="22"/>
      <w:szCs w:val="22"/>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Body">
    <w:name w:val="Body"/>
    <w:basedOn w:val="Normal"/>
    <w:pPr>
      <w:widowControl w:val="0"/>
      <w:autoSpaceDE w:val="0"/>
      <w:autoSpaceDN w:val="0"/>
      <w:adjustRightInd w:val="0"/>
      <w:spacing w:before="60" w:after="60"/>
      <w:jc w:val="both"/>
    </w:pPr>
    <w:rPr>
      <w:color w:val="000000"/>
    </w:rPr>
  </w:style>
  <w:style w:type="paragraph" w:customStyle="1" w:styleId="AuthorNames">
    <w:name w:val="AuthorNames"/>
    <w:basedOn w:val="Normal"/>
    <w:next w:val="AuthorAddress"/>
    <w:pPr>
      <w:widowControl w:val="0"/>
      <w:autoSpaceDE w:val="0"/>
      <w:autoSpaceDN w:val="0"/>
      <w:adjustRightInd w:val="0"/>
      <w:spacing w:after="280"/>
      <w:jc w:val="center"/>
    </w:pPr>
    <w:rPr>
      <w:b/>
      <w:color w:val="000000"/>
      <w:sz w:val="28"/>
    </w:rPr>
  </w:style>
  <w:style w:type="paragraph" w:customStyle="1" w:styleId="AuthorAddress">
    <w:name w:val="AuthorAddress"/>
    <w:basedOn w:val="Normal"/>
    <w:pPr>
      <w:widowControl w:val="0"/>
      <w:autoSpaceDE w:val="0"/>
      <w:autoSpaceDN w:val="0"/>
      <w:adjustRightInd w:val="0"/>
      <w:jc w:val="center"/>
    </w:pPr>
    <w:rPr>
      <w:color w:val="000000"/>
      <w:lang w:val="en-US"/>
    </w:rPr>
  </w:style>
  <w:style w:type="paragraph" w:customStyle="1" w:styleId="AuthorInstitution">
    <w:name w:val="AuthorInstitution"/>
    <w:basedOn w:val="Normal"/>
    <w:pPr>
      <w:widowControl w:val="0"/>
      <w:autoSpaceDE w:val="0"/>
      <w:autoSpaceDN w:val="0"/>
      <w:adjustRightInd w:val="0"/>
      <w:spacing w:after="240"/>
      <w:jc w:val="center"/>
    </w:pPr>
    <w:rPr>
      <w:i/>
      <w:color w:val="000000"/>
      <w:sz w:val="22"/>
    </w:rPr>
  </w:style>
  <w:style w:type="paragraph" w:customStyle="1" w:styleId="Body2">
    <w:name w:val="Body2"/>
    <w:basedOn w:val="Normal"/>
    <w:pPr>
      <w:widowControl w:val="0"/>
      <w:tabs>
        <w:tab w:val="left" w:pos="1305"/>
      </w:tabs>
      <w:autoSpaceDE w:val="0"/>
      <w:autoSpaceDN w:val="0"/>
      <w:adjustRightInd w:val="0"/>
      <w:ind w:left="1305"/>
      <w:jc w:val="both"/>
    </w:pPr>
    <w:rPr>
      <w:color w:val="000000"/>
      <w:lang w:val="en-US"/>
    </w:rPr>
  </w:style>
  <w:style w:type="paragraph" w:customStyle="1" w:styleId="AbstractBody">
    <w:name w:val="AbstractBody"/>
    <w:basedOn w:val="Normal"/>
    <w:pPr>
      <w:widowControl w:val="0"/>
      <w:autoSpaceDE w:val="0"/>
      <w:autoSpaceDN w:val="0"/>
      <w:adjustRightInd w:val="0"/>
      <w:spacing w:after="60"/>
      <w:jc w:val="both"/>
    </w:pPr>
    <w:rPr>
      <w:i/>
      <w:color w:val="000000"/>
      <w:lang w:val="en-US"/>
    </w:rPr>
  </w:style>
  <w:style w:type="paragraph" w:styleId="Listepuces">
    <w:name w:val="List Bullet"/>
    <w:aliases w:val=" Bullet"/>
    <w:basedOn w:val="Normal"/>
    <w:pPr>
      <w:widowControl w:val="0"/>
      <w:numPr>
        <w:numId w:val="18"/>
      </w:numPr>
      <w:tabs>
        <w:tab w:val="clear" w:pos="360"/>
        <w:tab w:val="left" w:pos="454"/>
      </w:tabs>
      <w:autoSpaceDE w:val="0"/>
      <w:autoSpaceDN w:val="0"/>
      <w:adjustRightInd w:val="0"/>
      <w:spacing w:before="60" w:after="60"/>
      <w:ind w:left="454" w:hanging="284"/>
      <w:jc w:val="both"/>
    </w:pPr>
    <w:rPr>
      <w:color w:val="000000"/>
    </w:rPr>
  </w:style>
  <w:style w:type="paragraph" w:customStyle="1" w:styleId="CellBody">
    <w:name w:val="CellBody"/>
    <w:basedOn w:val="Normal"/>
    <w:pPr>
      <w:widowControl w:val="0"/>
      <w:autoSpaceDE w:val="0"/>
      <w:autoSpaceDN w:val="0"/>
      <w:adjustRightInd w:val="0"/>
      <w:spacing w:before="40" w:after="40"/>
      <w:ind w:left="62" w:right="62"/>
    </w:pPr>
    <w:rPr>
      <w:color w:val="000000"/>
      <w:sz w:val="22"/>
    </w:rPr>
  </w:style>
  <w:style w:type="paragraph" w:customStyle="1" w:styleId="CellBullet">
    <w:name w:val="CellBullet"/>
    <w:basedOn w:val="Normal"/>
    <w:pPr>
      <w:widowControl w:val="0"/>
      <w:tabs>
        <w:tab w:val="left" w:pos="1305"/>
        <w:tab w:val="left" w:pos="1590"/>
      </w:tabs>
      <w:autoSpaceDE w:val="0"/>
      <w:autoSpaceDN w:val="0"/>
      <w:adjustRightInd w:val="0"/>
      <w:ind w:left="1305" w:hanging="285"/>
    </w:pPr>
    <w:rPr>
      <w:color w:val="000000"/>
      <w:lang w:val="en-US"/>
    </w:rPr>
  </w:style>
  <w:style w:type="paragraph" w:customStyle="1" w:styleId="CellFigure">
    <w:name w:val="CellFigure"/>
    <w:basedOn w:val="Normal"/>
    <w:pPr>
      <w:widowControl w:val="0"/>
      <w:autoSpaceDE w:val="0"/>
      <w:autoSpaceDN w:val="0"/>
      <w:adjustRightInd w:val="0"/>
      <w:jc w:val="center"/>
    </w:pPr>
    <w:rPr>
      <w:color w:val="000000"/>
      <w:lang w:val="en-US"/>
    </w:rPr>
  </w:style>
  <w:style w:type="paragraph" w:customStyle="1" w:styleId="CellHeading">
    <w:name w:val="CellHeading"/>
    <w:basedOn w:val="Normal"/>
    <w:pPr>
      <w:widowControl w:val="0"/>
      <w:autoSpaceDE w:val="0"/>
      <w:autoSpaceDN w:val="0"/>
      <w:adjustRightInd w:val="0"/>
      <w:spacing w:before="40" w:after="40"/>
      <w:ind w:left="40" w:right="40"/>
      <w:jc w:val="center"/>
    </w:pPr>
    <w:rPr>
      <w:b/>
      <w:color w:val="000000"/>
      <w:sz w:val="22"/>
    </w:rPr>
  </w:style>
  <w:style w:type="paragraph" w:customStyle="1" w:styleId="CellStep">
    <w:name w:val="CellStep"/>
    <w:basedOn w:val="Normal"/>
    <w:pPr>
      <w:widowControl w:val="0"/>
      <w:autoSpaceDE w:val="0"/>
      <w:autoSpaceDN w:val="0"/>
      <w:adjustRightInd w:val="0"/>
      <w:ind w:left="1305" w:hanging="285"/>
      <w:jc w:val="both"/>
    </w:pPr>
    <w:rPr>
      <w:color w:val="000000"/>
      <w:lang w:val="en-US"/>
    </w:rPr>
  </w:style>
  <w:style w:type="paragraph" w:customStyle="1" w:styleId="CellSyntax">
    <w:name w:val="CellSyntax"/>
    <w:basedOn w:val="Normal"/>
    <w:pPr>
      <w:widowControl w:val="0"/>
      <w:autoSpaceDE w:val="0"/>
      <w:autoSpaceDN w:val="0"/>
      <w:adjustRightInd w:val="0"/>
    </w:pPr>
    <w:rPr>
      <w:color w:val="000000"/>
      <w:lang w:val="en-US"/>
    </w:rPr>
  </w:style>
  <w:style w:type="paragraph" w:styleId="Listepuces2">
    <w:name w:val="List Bullet 2"/>
    <w:aliases w:val=" Bullet2"/>
    <w:basedOn w:val="Normal"/>
    <w:pPr>
      <w:widowControl w:val="0"/>
      <w:numPr>
        <w:numId w:val="19"/>
      </w:numPr>
      <w:autoSpaceDE w:val="0"/>
      <w:autoSpaceDN w:val="0"/>
      <w:adjustRightInd w:val="0"/>
      <w:jc w:val="both"/>
    </w:pPr>
    <w:rPr>
      <w:color w:val="000000"/>
    </w:rPr>
  </w:style>
  <w:style w:type="paragraph" w:customStyle="1" w:styleId="Equation">
    <w:name w:val="Equation"/>
    <w:basedOn w:val="Normal"/>
    <w:pPr>
      <w:widowControl w:val="0"/>
      <w:tabs>
        <w:tab w:val="center" w:pos="4649"/>
        <w:tab w:val="right" w:pos="9129"/>
      </w:tabs>
      <w:autoSpaceDE w:val="0"/>
      <w:autoSpaceDN w:val="0"/>
      <w:adjustRightInd w:val="0"/>
      <w:jc w:val="center"/>
    </w:pPr>
    <w:rPr>
      <w:color w:val="000000"/>
      <w:lang w:val="en-US"/>
    </w:rPr>
  </w:style>
  <w:style w:type="paragraph" w:customStyle="1" w:styleId="FigureFootnote">
    <w:name w:val="FigureFootnote"/>
    <w:basedOn w:val="Normal"/>
    <w:pPr>
      <w:widowControl w:val="0"/>
      <w:autoSpaceDE w:val="0"/>
      <w:autoSpaceDN w:val="0"/>
      <w:adjustRightInd w:val="0"/>
    </w:pPr>
    <w:rPr>
      <w:color w:val="000000"/>
      <w:lang w:val="en-US"/>
    </w:rPr>
  </w:style>
  <w:style w:type="paragraph" w:customStyle="1" w:styleId="FigureTitle">
    <w:name w:val="FigureTitle"/>
    <w:basedOn w:val="TableTitle"/>
    <w:next w:val="Body"/>
    <w:pPr>
      <w:numPr>
        <w:numId w:val="12"/>
      </w:numPr>
      <w:spacing w:after="120" w:line="280" w:lineRule="atLeast"/>
    </w:pPr>
  </w:style>
  <w:style w:type="paragraph" w:customStyle="1" w:styleId="Footnote">
    <w:name w:val="Footnote"/>
    <w:basedOn w:val="Normal"/>
    <w:pPr>
      <w:widowControl w:val="0"/>
      <w:tabs>
        <w:tab w:val="left" w:pos="1231"/>
      </w:tabs>
      <w:autoSpaceDE w:val="0"/>
      <w:autoSpaceDN w:val="0"/>
      <w:adjustRightInd w:val="0"/>
      <w:ind w:left="1231" w:right="359"/>
    </w:pPr>
    <w:rPr>
      <w:color w:val="000000"/>
      <w:lang w:val="en-US"/>
    </w:rPr>
  </w:style>
  <w:style w:type="paragraph" w:customStyle="1" w:styleId="Keywords">
    <w:name w:val="Keywords"/>
    <w:basedOn w:val="Normal"/>
    <w:pPr>
      <w:widowControl w:val="0"/>
      <w:tabs>
        <w:tab w:val="right" w:pos="1134"/>
        <w:tab w:val="left" w:pos="1419"/>
      </w:tabs>
      <w:autoSpaceDE w:val="0"/>
      <w:autoSpaceDN w:val="0"/>
      <w:adjustRightInd w:val="0"/>
      <w:spacing w:before="220" w:after="180" w:line="280" w:lineRule="atLeast"/>
    </w:pPr>
    <w:rPr>
      <w:b/>
      <w:i/>
      <w:color w:val="000000"/>
      <w:lang w:val="en-US"/>
    </w:rPr>
  </w:style>
  <w:style w:type="paragraph" w:customStyle="1" w:styleId="NotaBene">
    <w:name w:val="NotaBene"/>
    <w:basedOn w:val="Normal"/>
    <w:pPr>
      <w:widowControl w:val="0"/>
      <w:tabs>
        <w:tab w:val="left" w:pos="171"/>
      </w:tabs>
      <w:autoSpaceDE w:val="0"/>
      <w:autoSpaceDN w:val="0"/>
      <w:adjustRightInd w:val="0"/>
      <w:ind w:left="171"/>
      <w:jc w:val="both"/>
    </w:pPr>
    <w:rPr>
      <w:color w:val="000000"/>
      <w:lang w:val="en-US"/>
    </w:rPr>
  </w:style>
  <w:style w:type="paragraph" w:customStyle="1" w:styleId="Numbered">
    <w:name w:val="Numbered"/>
    <w:basedOn w:val="Normal"/>
    <w:pPr>
      <w:widowControl w:val="0"/>
      <w:tabs>
        <w:tab w:val="left" w:pos="1305"/>
        <w:tab w:val="left" w:pos="1590"/>
      </w:tabs>
      <w:autoSpaceDE w:val="0"/>
      <w:autoSpaceDN w:val="0"/>
      <w:adjustRightInd w:val="0"/>
      <w:ind w:left="1305" w:hanging="285"/>
    </w:pPr>
    <w:rPr>
      <w:color w:val="000000"/>
      <w:lang w:val="en-US"/>
    </w:rPr>
  </w:style>
  <w:style w:type="paragraph" w:customStyle="1" w:styleId="Numbered2">
    <w:name w:val="Numbered2"/>
    <w:basedOn w:val="Normal"/>
    <w:pPr>
      <w:widowControl w:val="0"/>
      <w:autoSpaceDE w:val="0"/>
      <w:autoSpaceDN w:val="0"/>
      <w:adjustRightInd w:val="0"/>
      <w:ind w:left="1305" w:hanging="285"/>
    </w:pPr>
    <w:rPr>
      <w:color w:val="000000"/>
      <w:lang w:val="en-US"/>
    </w:rPr>
  </w:style>
  <w:style w:type="paragraph" w:customStyle="1" w:styleId="Programme">
    <w:name w:val="Programme"/>
    <w:basedOn w:val="Normal"/>
    <w:pPr>
      <w:widowControl w:val="0"/>
      <w:tabs>
        <w:tab w:val="left" w:pos="678"/>
        <w:tab w:val="left" w:pos="738"/>
        <w:tab w:val="left" w:pos="963"/>
        <w:tab w:val="left" w:pos="1245"/>
        <w:tab w:val="left" w:pos="1812"/>
        <w:tab w:val="left" w:pos="2097"/>
        <w:tab w:val="left" w:pos="2379"/>
        <w:tab w:val="left" w:pos="2664"/>
        <w:tab w:val="left" w:pos="2946"/>
        <w:tab w:val="left" w:pos="3231"/>
        <w:tab w:val="left" w:pos="3513"/>
        <w:tab w:val="left" w:pos="3798"/>
        <w:tab w:val="left" w:pos="4080"/>
        <w:tab w:val="left" w:pos="4365"/>
        <w:tab w:val="left" w:pos="4647"/>
        <w:tab w:val="left" w:pos="4932"/>
        <w:tab w:val="left" w:pos="5214"/>
        <w:tab w:val="left" w:pos="5499"/>
        <w:tab w:val="left" w:pos="5778"/>
        <w:tab w:val="left" w:pos="6060"/>
        <w:tab w:val="left" w:pos="6345"/>
        <w:tab w:val="left" w:pos="6627"/>
        <w:tab w:val="left" w:pos="6912"/>
        <w:tab w:val="left" w:pos="7194"/>
        <w:tab w:val="left" w:pos="7479"/>
      </w:tabs>
      <w:autoSpaceDE w:val="0"/>
      <w:autoSpaceDN w:val="0"/>
      <w:adjustRightInd w:val="0"/>
      <w:ind w:left="738"/>
    </w:pPr>
    <w:rPr>
      <w:color w:val="000000"/>
      <w:lang w:val="en-US"/>
    </w:rPr>
  </w:style>
  <w:style w:type="paragraph" w:customStyle="1" w:styleId="Reference">
    <w:name w:val="Reference"/>
    <w:basedOn w:val="Normal"/>
    <w:pPr>
      <w:widowControl w:val="0"/>
      <w:numPr>
        <w:numId w:val="23"/>
      </w:numPr>
      <w:tabs>
        <w:tab w:val="clear" w:pos="1021"/>
        <w:tab w:val="left" w:pos="-2268"/>
        <w:tab w:val="num" w:pos="426"/>
      </w:tabs>
      <w:autoSpaceDE w:val="0"/>
      <w:autoSpaceDN w:val="0"/>
      <w:adjustRightInd w:val="0"/>
      <w:spacing w:before="60" w:after="60"/>
      <w:ind w:left="426"/>
    </w:pPr>
    <w:rPr>
      <w:color w:val="000000"/>
      <w:lang w:val="en-US"/>
    </w:rPr>
  </w:style>
  <w:style w:type="paragraph" w:customStyle="1" w:styleId="Section1">
    <w:name w:val="Section1"/>
    <w:basedOn w:val="Normal"/>
    <w:link w:val="Section1Car"/>
    <w:pPr>
      <w:widowControl w:val="0"/>
      <w:autoSpaceDE w:val="0"/>
      <w:autoSpaceDN w:val="0"/>
      <w:adjustRightInd w:val="0"/>
      <w:spacing w:before="240" w:after="120" w:line="300" w:lineRule="atLeast"/>
    </w:pPr>
    <w:rPr>
      <w:b/>
      <w:bCs/>
      <w:color w:val="000000"/>
      <w:sz w:val="28"/>
    </w:rPr>
  </w:style>
  <w:style w:type="paragraph" w:customStyle="1" w:styleId="Section2">
    <w:name w:val="Section2"/>
    <w:basedOn w:val="Normal"/>
    <w:pPr>
      <w:widowControl w:val="0"/>
      <w:tabs>
        <w:tab w:val="left" w:pos="171"/>
        <w:tab w:val="right" w:pos="456"/>
      </w:tabs>
      <w:autoSpaceDE w:val="0"/>
      <w:autoSpaceDN w:val="0"/>
      <w:adjustRightInd w:val="0"/>
    </w:pPr>
    <w:rPr>
      <w:color w:val="000000"/>
      <w:lang w:val="en-US"/>
    </w:rPr>
  </w:style>
  <w:style w:type="paragraph" w:customStyle="1" w:styleId="Step">
    <w:name w:val="Step"/>
    <w:basedOn w:val="Normal"/>
    <w:pPr>
      <w:widowControl w:val="0"/>
      <w:autoSpaceDE w:val="0"/>
      <w:autoSpaceDN w:val="0"/>
      <w:adjustRightInd w:val="0"/>
      <w:ind w:left="1317" w:hanging="273"/>
    </w:pPr>
    <w:rPr>
      <w:color w:val="000000"/>
      <w:lang w:val="en-US"/>
    </w:rPr>
  </w:style>
  <w:style w:type="paragraph" w:customStyle="1" w:styleId="StepFirst">
    <w:name w:val="StepFirst"/>
    <w:basedOn w:val="Normal"/>
    <w:pPr>
      <w:widowControl w:val="0"/>
      <w:autoSpaceDE w:val="0"/>
      <w:autoSpaceDN w:val="0"/>
      <w:adjustRightInd w:val="0"/>
      <w:ind w:left="1317" w:hanging="273"/>
    </w:pPr>
    <w:rPr>
      <w:color w:val="000000"/>
      <w:lang w:val="en-US"/>
    </w:rPr>
  </w:style>
  <w:style w:type="paragraph" w:customStyle="1" w:styleId="Syntax">
    <w:name w:val="Syntax"/>
    <w:basedOn w:val="Normal"/>
    <w:pPr>
      <w:widowControl w:val="0"/>
      <w:tabs>
        <w:tab w:val="left" w:pos="111"/>
        <w:tab w:val="left" w:pos="396"/>
        <w:tab w:val="left" w:pos="678"/>
        <w:tab w:val="left" w:pos="963"/>
        <w:tab w:val="left" w:pos="1245"/>
      </w:tabs>
      <w:autoSpaceDE w:val="0"/>
      <w:autoSpaceDN w:val="0"/>
      <w:adjustRightInd w:val="0"/>
      <w:ind w:left="111"/>
    </w:pPr>
    <w:rPr>
      <w:color w:val="000000"/>
      <w:lang w:val="en-US"/>
    </w:rPr>
  </w:style>
  <w:style w:type="paragraph" w:customStyle="1" w:styleId="TableFootnote">
    <w:name w:val="TableFootnote"/>
    <w:basedOn w:val="Normal"/>
    <w:pPr>
      <w:widowControl w:val="0"/>
      <w:tabs>
        <w:tab w:val="left" w:pos="1231"/>
      </w:tabs>
      <w:autoSpaceDE w:val="0"/>
      <w:autoSpaceDN w:val="0"/>
      <w:adjustRightInd w:val="0"/>
      <w:ind w:left="1231" w:right="359"/>
    </w:pPr>
    <w:rPr>
      <w:color w:val="000000"/>
      <w:lang w:val="en-US"/>
    </w:rPr>
  </w:style>
  <w:style w:type="paragraph" w:customStyle="1" w:styleId="TableTitle">
    <w:name w:val="TableTitle"/>
    <w:basedOn w:val="Normal"/>
    <w:pPr>
      <w:widowControl w:val="0"/>
      <w:numPr>
        <w:numId w:val="24"/>
      </w:numPr>
      <w:tabs>
        <w:tab w:val="clear" w:pos="1440"/>
      </w:tabs>
      <w:autoSpaceDE w:val="0"/>
      <w:autoSpaceDN w:val="0"/>
      <w:adjustRightInd w:val="0"/>
      <w:spacing w:before="240" w:after="60"/>
      <w:ind w:left="0" w:firstLine="0"/>
      <w:jc w:val="center"/>
    </w:pPr>
    <w:rPr>
      <w:i/>
      <w:color w:val="000000"/>
      <w:sz w:val="22"/>
    </w:rPr>
  </w:style>
  <w:style w:type="paragraph" w:customStyle="1" w:styleId="AbstractTitle">
    <w:name w:val="AbstractTitle"/>
    <w:basedOn w:val="Normal"/>
    <w:next w:val="AbstractBody"/>
    <w:pPr>
      <w:widowControl w:val="0"/>
      <w:autoSpaceDE w:val="0"/>
      <w:autoSpaceDN w:val="0"/>
      <w:adjustRightInd w:val="0"/>
      <w:spacing w:before="360" w:after="180" w:line="280" w:lineRule="atLeast"/>
      <w:jc w:val="both"/>
    </w:pPr>
    <w:rPr>
      <w:b/>
      <w:color w:val="000000"/>
      <w:lang w:val="en-US"/>
    </w:rPr>
  </w:style>
  <w:style w:type="paragraph" w:customStyle="1" w:styleId="Citation1">
    <w:name w:val="Citation1"/>
    <w:basedOn w:val="Reference"/>
    <w:pPr>
      <w:numPr>
        <w:numId w:val="0"/>
      </w:numPr>
      <w:spacing w:before="0" w:after="0"/>
      <w:ind w:left="454"/>
    </w:pPr>
  </w:style>
  <w:style w:type="paragraph" w:styleId="En-tte">
    <w:name w:val="header"/>
    <w:basedOn w:val="Normal"/>
    <w:rsid w:val="00057EE3"/>
    <w:pPr>
      <w:widowControl w:val="0"/>
      <w:tabs>
        <w:tab w:val="center" w:pos="4536"/>
        <w:tab w:val="right" w:pos="9072"/>
      </w:tabs>
      <w:autoSpaceDE w:val="0"/>
      <w:autoSpaceDN w:val="0"/>
      <w:adjustRightInd w:val="0"/>
    </w:pPr>
    <w:rPr>
      <w:color w:val="000000"/>
      <w:lang w:val="en-US"/>
    </w:rPr>
  </w:style>
  <w:style w:type="paragraph" w:customStyle="1" w:styleId="ArticleTitle">
    <w:name w:val="ArticleTitle"/>
    <w:basedOn w:val="Titre"/>
    <w:next w:val="AuthorNames"/>
    <w:pPr>
      <w:spacing w:before="960" w:after="360"/>
    </w:pPr>
    <w:rPr>
      <w:rFonts w:ascii="Times New Roman" w:hAnsi="Times New Roman"/>
      <w:sz w:val="34"/>
    </w:rPr>
  </w:style>
  <w:style w:type="paragraph" w:styleId="Titre">
    <w:name w:val="Title"/>
    <w:basedOn w:val="Normal"/>
    <w:qFormat/>
    <w:pPr>
      <w:widowControl w:val="0"/>
      <w:autoSpaceDE w:val="0"/>
      <w:autoSpaceDN w:val="0"/>
      <w:adjustRightInd w:val="0"/>
      <w:spacing w:before="240" w:after="60"/>
      <w:jc w:val="center"/>
      <w:outlineLvl w:val="0"/>
    </w:pPr>
    <w:rPr>
      <w:rFonts w:ascii="Arial" w:hAnsi="Arial" w:cs="Arial"/>
      <w:b/>
      <w:bCs/>
      <w:color w:val="000000"/>
      <w:kern w:val="28"/>
      <w:sz w:val="32"/>
      <w:szCs w:val="32"/>
      <w:lang w:val="en-US"/>
    </w:rPr>
  </w:style>
  <w:style w:type="paragraph" w:styleId="Pieddepage">
    <w:name w:val="footer"/>
    <w:basedOn w:val="Normal"/>
    <w:rsid w:val="00057EE3"/>
    <w:pPr>
      <w:widowControl w:val="0"/>
      <w:tabs>
        <w:tab w:val="center" w:pos="4536"/>
        <w:tab w:val="right" w:pos="9072"/>
      </w:tabs>
      <w:autoSpaceDE w:val="0"/>
      <w:autoSpaceDN w:val="0"/>
      <w:adjustRightInd w:val="0"/>
    </w:pPr>
    <w:rPr>
      <w:color w:val="000000"/>
      <w:lang w:val="en-US"/>
    </w:rPr>
  </w:style>
  <w:style w:type="character" w:styleId="Numrodepage">
    <w:name w:val="page number"/>
    <w:basedOn w:val="Policepardfaut"/>
    <w:rsid w:val="00057EE3"/>
  </w:style>
  <w:style w:type="paragraph" w:styleId="Paragraphedeliste">
    <w:name w:val="List Paragraph"/>
    <w:basedOn w:val="Normal"/>
    <w:uiPriority w:val="34"/>
    <w:qFormat/>
    <w:rsid w:val="00820E6F"/>
    <w:pPr>
      <w:ind w:left="720"/>
      <w:contextualSpacing/>
    </w:pPr>
    <w:rPr>
      <w:rFonts w:ascii="Calibri" w:eastAsia="Calibri" w:hAnsi="Calibri"/>
      <w:kern w:val="2"/>
      <w:lang w:eastAsia="en-US"/>
    </w:rPr>
  </w:style>
  <w:style w:type="character" w:styleId="Marquedecommentaire">
    <w:name w:val="annotation reference"/>
    <w:uiPriority w:val="99"/>
    <w:unhideWhenUsed/>
    <w:rsid w:val="00820E6F"/>
    <w:rPr>
      <w:sz w:val="16"/>
      <w:szCs w:val="16"/>
    </w:rPr>
  </w:style>
  <w:style w:type="paragraph" w:styleId="Commentaire">
    <w:name w:val="annotation text"/>
    <w:basedOn w:val="Normal"/>
    <w:link w:val="CommentaireCar"/>
    <w:uiPriority w:val="99"/>
    <w:unhideWhenUsed/>
    <w:rsid w:val="00820E6F"/>
    <w:rPr>
      <w:rFonts w:ascii="Calibri" w:eastAsia="Calibri" w:hAnsi="Calibri"/>
      <w:kern w:val="2"/>
      <w:sz w:val="20"/>
      <w:szCs w:val="20"/>
      <w:lang w:eastAsia="en-US"/>
    </w:rPr>
  </w:style>
  <w:style w:type="character" w:customStyle="1" w:styleId="CommentaireCar">
    <w:name w:val="Commentaire Car"/>
    <w:basedOn w:val="Policepardfaut"/>
    <w:link w:val="Commentaire"/>
    <w:uiPriority w:val="99"/>
    <w:rsid w:val="00820E6F"/>
    <w:rPr>
      <w:rFonts w:ascii="Calibri" w:eastAsia="Calibri" w:hAnsi="Calibri"/>
      <w:kern w:val="2"/>
      <w:lang w:eastAsia="en-US"/>
    </w:rPr>
  </w:style>
  <w:style w:type="paragraph" w:styleId="Notedebasdepage">
    <w:name w:val="footnote text"/>
    <w:basedOn w:val="Normal"/>
    <w:link w:val="NotedebasdepageCar"/>
    <w:uiPriority w:val="99"/>
    <w:unhideWhenUsed/>
    <w:rsid w:val="00820E6F"/>
    <w:rPr>
      <w:rFonts w:ascii="Calibri" w:eastAsia="Calibri" w:hAnsi="Calibri"/>
      <w:kern w:val="2"/>
      <w:sz w:val="20"/>
      <w:szCs w:val="20"/>
      <w:lang w:eastAsia="en-US"/>
    </w:rPr>
  </w:style>
  <w:style w:type="character" w:customStyle="1" w:styleId="NotedebasdepageCar">
    <w:name w:val="Note de bas de page Car"/>
    <w:basedOn w:val="Policepardfaut"/>
    <w:link w:val="Notedebasdepage"/>
    <w:uiPriority w:val="99"/>
    <w:rsid w:val="00820E6F"/>
    <w:rPr>
      <w:rFonts w:ascii="Calibri" w:eastAsia="Calibri" w:hAnsi="Calibri"/>
      <w:kern w:val="2"/>
      <w:lang w:eastAsia="en-US"/>
    </w:rPr>
  </w:style>
  <w:style w:type="character" w:styleId="Appelnotedebasdep">
    <w:name w:val="footnote reference"/>
    <w:uiPriority w:val="99"/>
    <w:unhideWhenUsed/>
    <w:rsid w:val="00820E6F"/>
    <w:rPr>
      <w:vertAlign w:val="superscript"/>
    </w:rPr>
  </w:style>
  <w:style w:type="paragraph" w:customStyle="1" w:styleId="Bibliographie1">
    <w:name w:val="Bibliographie1"/>
    <w:basedOn w:val="Normal"/>
    <w:link w:val="BibliographyCar"/>
    <w:rsid w:val="00820E6F"/>
    <w:pPr>
      <w:widowControl w:val="0"/>
      <w:tabs>
        <w:tab w:val="left" w:pos="260"/>
        <w:tab w:val="left" w:pos="380"/>
      </w:tabs>
      <w:autoSpaceDE w:val="0"/>
      <w:autoSpaceDN w:val="0"/>
      <w:adjustRightInd w:val="0"/>
      <w:ind w:left="384" w:hanging="384"/>
    </w:pPr>
    <w:rPr>
      <w:color w:val="000000"/>
      <w:lang w:val="en-US"/>
    </w:rPr>
  </w:style>
  <w:style w:type="character" w:customStyle="1" w:styleId="Section1Car">
    <w:name w:val="Section1 Car"/>
    <w:basedOn w:val="Policepardfaut"/>
    <w:link w:val="Section1"/>
    <w:rsid w:val="00820E6F"/>
    <w:rPr>
      <w:b/>
      <w:bCs/>
      <w:color w:val="000000"/>
      <w:sz w:val="28"/>
      <w:szCs w:val="24"/>
    </w:rPr>
  </w:style>
  <w:style w:type="character" w:customStyle="1" w:styleId="BibliographyCar">
    <w:name w:val="Bibliography Car"/>
    <w:basedOn w:val="Section1Car"/>
    <w:link w:val="Bibliographie1"/>
    <w:rsid w:val="00820E6F"/>
    <w:rPr>
      <w:b w:val="0"/>
      <w:bCs w:val="0"/>
      <w:color w:val="000000"/>
      <w:sz w:val="24"/>
      <w:szCs w:val="24"/>
      <w:lang w:val="en-US"/>
    </w:rPr>
  </w:style>
  <w:style w:type="paragraph" w:styleId="Lgende">
    <w:name w:val="caption"/>
    <w:basedOn w:val="Normal"/>
    <w:next w:val="Normal"/>
    <w:unhideWhenUsed/>
    <w:qFormat/>
    <w:rsid w:val="00E80C16"/>
    <w:pPr>
      <w:widowControl w:val="0"/>
      <w:autoSpaceDE w:val="0"/>
      <w:autoSpaceDN w:val="0"/>
      <w:adjustRightInd w:val="0"/>
      <w:spacing w:after="200"/>
    </w:pPr>
    <w:rPr>
      <w:i/>
      <w:iCs/>
      <w:color w:val="0E2841" w:themeColor="text2"/>
      <w:sz w:val="18"/>
      <w:szCs w:val="18"/>
      <w:lang w:val="en-US"/>
    </w:rPr>
  </w:style>
  <w:style w:type="table" w:styleId="Grilledutableau">
    <w:name w:val="Table Grid"/>
    <w:basedOn w:val="TableauNormal"/>
    <w:uiPriority w:val="39"/>
    <w:rsid w:val="00B61E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etableauclaire">
    <w:name w:val="Grid Table Light"/>
    <w:basedOn w:val="TableauNormal"/>
    <w:uiPriority w:val="40"/>
    <w:rsid w:val="0075727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vtop">
    <w:name w:val="vtop"/>
    <w:basedOn w:val="Policepardfaut"/>
    <w:rsid w:val="009E1505"/>
  </w:style>
  <w:style w:type="character" w:styleId="lev">
    <w:name w:val="Strong"/>
    <w:basedOn w:val="Policepardfaut"/>
    <w:qFormat/>
    <w:rsid w:val="00F619E3"/>
    <w:rPr>
      <w:b/>
      <w:bCs/>
    </w:rPr>
  </w:style>
  <w:style w:type="character" w:customStyle="1" w:styleId="gi">
    <w:name w:val="gi"/>
    <w:basedOn w:val="Policepardfaut"/>
    <w:rsid w:val="006E069B"/>
  </w:style>
  <w:style w:type="paragraph" w:styleId="Objetducommentaire">
    <w:name w:val="annotation subject"/>
    <w:basedOn w:val="Commentaire"/>
    <w:next w:val="Commentaire"/>
    <w:link w:val="ObjetducommentaireCar"/>
    <w:rsid w:val="00124DFE"/>
    <w:rPr>
      <w:rFonts w:ascii="Times New Roman" w:eastAsia="Times New Roman" w:hAnsi="Times New Roman"/>
      <w:b/>
      <w:bCs/>
      <w:kern w:val="0"/>
      <w:lang w:eastAsia="fr-FR"/>
    </w:rPr>
  </w:style>
  <w:style w:type="character" w:customStyle="1" w:styleId="ObjetducommentaireCar">
    <w:name w:val="Objet du commentaire Car"/>
    <w:basedOn w:val="CommentaireCar"/>
    <w:link w:val="Objetducommentaire"/>
    <w:rsid w:val="00124DFE"/>
    <w:rPr>
      <w:rFonts w:ascii="Calibri" w:eastAsia="Calibri" w:hAnsi="Calibri"/>
      <w:b/>
      <w:bCs/>
      <w:kern w:val="2"/>
      <w:lang w:eastAsia="en-US"/>
    </w:rPr>
  </w:style>
  <w:style w:type="paragraph" w:styleId="Textedebulles">
    <w:name w:val="Balloon Text"/>
    <w:basedOn w:val="Normal"/>
    <w:link w:val="TextedebullesCar"/>
    <w:rsid w:val="00124DFE"/>
    <w:rPr>
      <w:rFonts w:ascii="Segoe UI" w:hAnsi="Segoe UI" w:cs="Segoe UI"/>
      <w:sz w:val="18"/>
      <w:szCs w:val="18"/>
    </w:rPr>
  </w:style>
  <w:style w:type="character" w:customStyle="1" w:styleId="TextedebullesCar">
    <w:name w:val="Texte de bulles Car"/>
    <w:basedOn w:val="Policepardfaut"/>
    <w:link w:val="Textedebulles"/>
    <w:rsid w:val="00124DFE"/>
    <w:rPr>
      <w:rFonts w:ascii="Segoe UI" w:hAnsi="Segoe UI" w:cs="Segoe UI"/>
      <w:sz w:val="18"/>
      <w:szCs w:val="18"/>
    </w:rPr>
  </w:style>
  <w:style w:type="paragraph" w:styleId="Rvision">
    <w:name w:val="Revision"/>
    <w:hidden/>
    <w:uiPriority w:val="99"/>
    <w:semiHidden/>
    <w:rsid w:val="00FE4797"/>
    <w:rPr>
      <w:sz w:val="24"/>
      <w:szCs w:val="24"/>
    </w:rPr>
  </w:style>
  <w:style w:type="character" w:customStyle="1" w:styleId="Titre4Car">
    <w:name w:val="Titre 4 Car"/>
    <w:aliases w:val=" Heading4 Car"/>
    <w:basedOn w:val="Policepardfaut"/>
    <w:link w:val="Titre4"/>
    <w:rsid w:val="00E54DA3"/>
    <w:rPr>
      <w:b/>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6305016">
      <w:bodyDiv w:val="1"/>
      <w:marLeft w:val="0"/>
      <w:marRight w:val="0"/>
      <w:marTop w:val="0"/>
      <w:marBottom w:val="0"/>
      <w:divBdr>
        <w:top w:val="none" w:sz="0" w:space="0" w:color="auto"/>
        <w:left w:val="none" w:sz="0" w:space="0" w:color="auto"/>
        <w:bottom w:val="none" w:sz="0" w:space="0" w:color="auto"/>
        <w:right w:val="none" w:sz="0" w:space="0" w:color="auto"/>
      </w:divBdr>
      <w:divsChild>
        <w:div w:id="593248608">
          <w:marLeft w:val="0"/>
          <w:marRight w:val="0"/>
          <w:marTop w:val="0"/>
          <w:marBottom w:val="0"/>
          <w:divBdr>
            <w:top w:val="none" w:sz="0" w:space="0" w:color="auto"/>
            <w:left w:val="none" w:sz="0" w:space="0" w:color="auto"/>
            <w:bottom w:val="none" w:sz="0" w:space="0" w:color="auto"/>
            <w:right w:val="none" w:sz="0" w:space="0" w:color="auto"/>
          </w:divBdr>
        </w:div>
      </w:divsChild>
    </w:div>
    <w:div w:id="335421523">
      <w:bodyDiv w:val="1"/>
      <w:marLeft w:val="0"/>
      <w:marRight w:val="0"/>
      <w:marTop w:val="0"/>
      <w:marBottom w:val="0"/>
      <w:divBdr>
        <w:top w:val="none" w:sz="0" w:space="0" w:color="auto"/>
        <w:left w:val="none" w:sz="0" w:space="0" w:color="auto"/>
        <w:bottom w:val="none" w:sz="0" w:space="0" w:color="auto"/>
        <w:right w:val="none" w:sz="0" w:space="0" w:color="auto"/>
      </w:divBdr>
      <w:divsChild>
        <w:div w:id="1209149423">
          <w:marLeft w:val="0"/>
          <w:marRight w:val="0"/>
          <w:marTop w:val="0"/>
          <w:marBottom w:val="0"/>
          <w:divBdr>
            <w:top w:val="none" w:sz="0" w:space="0" w:color="auto"/>
            <w:left w:val="none" w:sz="0" w:space="0" w:color="auto"/>
            <w:bottom w:val="none" w:sz="0" w:space="0" w:color="auto"/>
            <w:right w:val="none" w:sz="0" w:space="0" w:color="auto"/>
          </w:divBdr>
        </w:div>
      </w:divsChild>
    </w:div>
    <w:div w:id="377900975">
      <w:bodyDiv w:val="1"/>
      <w:marLeft w:val="0"/>
      <w:marRight w:val="0"/>
      <w:marTop w:val="0"/>
      <w:marBottom w:val="0"/>
      <w:divBdr>
        <w:top w:val="none" w:sz="0" w:space="0" w:color="auto"/>
        <w:left w:val="none" w:sz="0" w:space="0" w:color="auto"/>
        <w:bottom w:val="none" w:sz="0" w:space="0" w:color="auto"/>
        <w:right w:val="none" w:sz="0" w:space="0" w:color="auto"/>
      </w:divBdr>
    </w:div>
    <w:div w:id="514615697">
      <w:bodyDiv w:val="1"/>
      <w:marLeft w:val="0"/>
      <w:marRight w:val="0"/>
      <w:marTop w:val="0"/>
      <w:marBottom w:val="0"/>
      <w:divBdr>
        <w:top w:val="none" w:sz="0" w:space="0" w:color="auto"/>
        <w:left w:val="none" w:sz="0" w:space="0" w:color="auto"/>
        <w:bottom w:val="none" w:sz="0" w:space="0" w:color="auto"/>
        <w:right w:val="none" w:sz="0" w:space="0" w:color="auto"/>
      </w:divBdr>
      <w:divsChild>
        <w:div w:id="364984965">
          <w:marLeft w:val="0"/>
          <w:marRight w:val="0"/>
          <w:marTop w:val="0"/>
          <w:marBottom w:val="0"/>
          <w:divBdr>
            <w:top w:val="none" w:sz="0" w:space="0" w:color="auto"/>
            <w:left w:val="none" w:sz="0" w:space="0" w:color="auto"/>
            <w:bottom w:val="none" w:sz="0" w:space="0" w:color="auto"/>
            <w:right w:val="none" w:sz="0" w:space="0" w:color="auto"/>
          </w:divBdr>
        </w:div>
      </w:divsChild>
    </w:div>
    <w:div w:id="597056095">
      <w:bodyDiv w:val="1"/>
      <w:marLeft w:val="0"/>
      <w:marRight w:val="0"/>
      <w:marTop w:val="0"/>
      <w:marBottom w:val="0"/>
      <w:divBdr>
        <w:top w:val="none" w:sz="0" w:space="0" w:color="auto"/>
        <w:left w:val="none" w:sz="0" w:space="0" w:color="auto"/>
        <w:bottom w:val="none" w:sz="0" w:space="0" w:color="auto"/>
        <w:right w:val="none" w:sz="0" w:space="0" w:color="auto"/>
      </w:divBdr>
      <w:divsChild>
        <w:div w:id="441416393">
          <w:marLeft w:val="0"/>
          <w:marRight w:val="0"/>
          <w:marTop w:val="0"/>
          <w:marBottom w:val="0"/>
          <w:divBdr>
            <w:top w:val="none" w:sz="0" w:space="0" w:color="auto"/>
            <w:left w:val="none" w:sz="0" w:space="0" w:color="auto"/>
            <w:bottom w:val="none" w:sz="0" w:space="0" w:color="auto"/>
            <w:right w:val="none" w:sz="0" w:space="0" w:color="auto"/>
          </w:divBdr>
        </w:div>
      </w:divsChild>
    </w:div>
    <w:div w:id="686176056">
      <w:bodyDiv w:val="1"/>
      <w:marLeft w:val="0"/>
      <w:marRight w:val="0"/>
      <w:marTop w:val="0"/>
      <w:marBottom w:val="0"/>
      <w:divBdr>
        <w:top w:val="none" w:sz="0" w:space="0" w:color="auto"/>
        <w:left w:val="none" w:sz="0" w:space="0" w:color="auto"/>
        <w:bottom w:val="none" w:sz="0" w:space="0" w:color="auto"/>
        <w:right w:val="none" w:sz="0" w:space="0" w:color="auto"/>
      </w:divBdr>
    </w:div>
    <w:div w:id="692340086">
      <w:bodyDiv w:val="1"/>
      <w:marLeft w:val="0"/>
      <w:marRight w:val="0"/>
      <w:marTop w:val="0"/>
      <w:marBottom w:val="0"/>
      <w:divBdr>
        <w:top w:val="none" w:sz="0" w:space="0" w:color="auto"/>
        <w:left w:val="none" w:sz="0" w:space="0" w:color="auto"/>
        <w:bottom w:val="none" w:sz="0" w:space="0" w:color="auto"/>
        <w:right w:val="none" w:sz="0" w:space="0" w:color="auto"/>
      </w:divBdr>
      <w:divsChild>
        <w:div w:id="518858786">
          <w:marLeft w:val="0"/>
          <w:marRight w:val="0"/>
          <w:marTop w:val="0"/>
          <w:marBottom w:val="0"/>
          <w:divBdr>
            <w:top w:val="none" w:sz="0" w:space="0" w:color="auto"/>
            <w:left w:val="none" w:sz="0" w:space="0" w:color="auto"/>
            <w:bottom w:val="none" w:sz="0" w:space="0" w:color="auto"/>
            <w:right w:val="none" w:sz="0" w:space="0" w:color="auto"/>
          </w:divBdr>
        </w:div>
      </w:divsChild>
    </w:div>
    <w:div w:id="821581330">
      <w:bodyDiv w:val="1"/>
      <w:marLeft w:val="0"/>
      <w:marRight w:val="0"/>
      <w:marTop w:val="0"/>
      <w:marBottom w:val="0"/>
      <w:divBdr>
        <w:top w:val="none" w:sz="0" w:space="0" w:color="auto"/>
        <w:left w:val="none" w:sz="0" w:space="0" w:color="auto"/>
        <w:bottom w:val="none" w:sz="0" w:space="0" w:color="auto"/>
        <w:right w:val="none" w:sz="0" w:space="0" w:color="auto"/>
      </w:divBdr>
    </w:div>
    <w:div w:id="912354881">
      <w:bodyDiv w:val="1"/>
      <w:marLeft w:val="0"/>
      <w:marRight w:val="0"/>
      <w:marTop w:val="0"/>
      <w:marBottom w:val="0"/>
      <w:divBdr>
        <w:top w:val="none" w:sz="0" w:space="0" w:color="auto"/>
        <w:left w:val="none" w:sz="0" w:space="0" w:color="auto"/>
        <w:bottom w:val="none" w:sz="0" w:space="0" w:color="auto"/>
        <w:right w:val="none" w:sz="0" w:space="0" w:color="auto"/>
      </w:divBdr>
    </w:div>
    <w:div w:id="922956943">
      <w:bodyDiv w:val="1"/>
      <w:marLeft w:val="0"/>
      <w:marRight w:val="0"/>
      <w:marTop w:val="0"/>
      <w:marBottom w:val="0"/>
      <w:divBdr>
        <w:top w:val="none" w:sz="0" w:space="0" w:color="auto"/>
        <w:left w:val="none" w:sz="0" w:space="0" w:color="auto"/>
        <w:bottom w:val="none" w:sz="0" w:space="0" w:color="auto"/>
        <w:right w:val="none" w:sz="0" w:space="0" w:color="auto"/>
      </w:divBdr>
      <w:divsChild>
        <w:div w:id="292951700">
          <w:marLeft w:val="0"/>
          <w:marRight w:val="0"/>
          <w:marTop w:val="0"/>
          <w:marBottom w:val="0"/>
          <w:divBdr>
            <w:top w:val="none" w:sz="0" w:space="0" w:color="auto"/>
            <w:left w:val="none" w:sz="0" w:space="0" w:color="auto"/>
            <w:bottom w:val="none" w:sz="0" w:space="0" w:color="auto"/>
            <w:right w:val="none" w:sz="0" w:space="0" w:color="auto"/>
          </w:divBdr>
        </w:div>
      </w:divsChild>
    </w:div>
    <w:div w:id="996567892">
      <w:bodyDiv w:val="1"/>
      <w:marLeft w:val="0"/>
      <w:marRight w:val="0"/>
      <w:marTop w:val="0"/>
      <w:marBottom w:val="0"/>
      <w:divBdr>
        <w:top w:val="none" w:sz="0" w:space="0" w:color="auto"/>
        <w:left w:val="none" w:sz="0" w:space="0" w:color="auto"/>
        <w:bottom w:val="none" w:sz="0" w:space="0" w:color="auto"/>
        <w:right w:val="none" w:sz="0" w:space="0" w:color="auto"/>
      </w:divBdr>
      <w:divsChild>
        <w:div w:id="997537637">
          <w:marLeft w:val="0"/>
          <w:marRight w:val="0"/>
          <w:marTop w:val="0"/>
          <w:marBottom w:val="0"/>
          <w:divBdr>
            <w:top w:val="none" w:sz="0" w:space="0" w:color="auto"/>
            <w:left w:val="none" w:sz="0" w:space="0" w:color="auto"/>
            <w:bottom w:val="none" w:sz="0" w:space="0" w:color="auto"/>
            <w:right w:val="none" w:sz="0" w:space="0" w:color="auto"/>
          </w:divBdr>
        </w:div>
      </w:divsChild>
    </w:div>
    <w:div w:id="1017343128">
      <w:bodyDiv w:val="1"/>
      <w:marLeft w:val="0"/>
      <w:marRight w:val="0"/>
      <w:marTop w:val="0"/>
      <w:marBottom w:val="0"/>
      <w:divBdr>
        <w:top w:val="none" w:sz="0" w:space="0" w:color="auto"/>
        <w:left w:val="none" w:sz="0" w:space="0" w:color="auto"/>
        <w:bottom w:val="none" w:sz="0" w:space="0" w:color="auto"/>
        <w:right w:val="none" w:sz="0" w:space="0" w:color="auto"/>
      </w:divBdr>
      <w:divsChild>
        <w:div w:id="1168592850">
          <w:marLeft w:val="0"/>
          <w:marRight w:val="0"/>
          <w:marTop w:val="0"/>
          <w:marBottom w:val="0"/>
          <w:divBdr>
            <w:top w:val="none" w:sz="0" w:space="0" w:color="auto"/>
            <w:left w:val="none" w:sz="0" w:space="0" w:color="auto"/>
            <w:bottom w:val="none" w:sz="0" w:space="0" w:color="auto"/>
            <w:right w:val="none" w:sz="0" w:space="0" w:color="auto"/>
          </w:divBdr>
        </w:div>
      </w:divsChild>
    </w:div>
    <w:div w:id="1057361092">
      <w:bodyDiv w:val="1"/>
      <w:marLeft w:val="0"/>
      <w:marRight w:val="0"/>
      <w:marTop w:val="0"/>
      <w:marBottom w:val="0"/>
      <w:divBdr>
        <w:top w:val="none" w:sz="0" w:space="0" w:color="auto"/>
        <w:left w:val="none" w:sz="0" w:space="0" w:color="auto"/>
        <w:bottom w:val="none" w:sz="0" w:space="0" w:color="auto"/>
        <w:right w:val="none" w:sz="0" w:space="0" w:color="auto"/>
      </w:divBdr>
      <w:divsChild>
        <w:div w:id="646981182">
          <w:marLeft w:val="0"/>
          <w:marRight w:val="0"/>
          <w:marTop w:val="0"/>
          <w:marBottom w:val="0"/>
          <w:divBdr>
            <w:top w:val="none" w:sz="0" w:space="0" w:color="auto"/>
            <w:left w:val="none" w:sz="0" w:space="0" w:color="auto"/>
            <w:bottom w:val="none" w:sz="0" w:space="0" w:color="auto"/>
            <w:right w:val="none" w:sz="0" w:space="0" w:color="auto"/>
          </w:divBdr>
        </w:div>
      </w:divsChild>
    </w:div>
    <w:div w:id="1126387725">
      <w:bodyDiv w:val="1"/>
      <w:marLeft w:val="0"/>
      <w:marRight w:val="0"/>
      <w:marTop w:val="0"/>
      <w:marBottom w:val="0"/>
      <w:divBdr>
        <w:top w:val="none" w:sz="0" w:space="0" w:color="auto"/>
        <w:left w:val="none" w:sz="0" w:space="0" w:color="auto"/>
        <w:bottom w:val="none" w:sz="0" w:space="0" w:color="auto"/>
        <w:right w:val="none" w:sz="0" w:space="0" w:color="auto"/>
      </w:divBdr>
      <w:divsChild>
        <w:div w:id="1728454209">
          <w:marLeft w:val="0"/>
          <w:marRight w:val="0"/>
          <w:marTop w:val="0"/>
          <w:marBottom w:val="0"/>
          <w:divBdr>
            <w:top w:val="none" w:sz="0" w:space="0" w:color="auto"/>
            <w:left w:val="none" w:sz="0" w:space="0" w:color="auto"/>
            <w:bottom w:val="none" w:sz="0" w:space="0" w:color="auto"/>
            <w:right w:val="none" w:sz="0" w:space="0" w:color="auto"/>
          </w:divBdr>
        </w:div>
      </w:divsChild>
    </w:div>
    <w:div w:id="1128085144">
      <w:bodyDiv w:val="1"/>
      <w:marLeft w:val="0"/>
      <w:marRight w:val="0"/>
      <w:marTop w:val="0"/>
      <w:marBottom w:val="0"/>
      <w:divBdr>
        <w:top w:val="none" w:sz="0" w:space="0" w:color="auto"/>
        <w:left w:val="none" w:sz="0" w:space="0" w:color="auto"/>
        <w:bottom w:val="none" w:sz="0" w:space="0" w:color="auto"/>
        <w:right w:val="none" w:sz="0" w:space="0" w:color="auto"/>
      </w:divBdr>
      <w:divsChild>
        <w:div w:id="139152815">
          <w:marLeft w:val="0"/>
          <w:marRight w:val="0"/>
          <w:marTop w:val="0"/>
          <w:marBottom w:val="0"/>
          <w:divBdr>
            <w:top w:val="none" w:sz="0" w:space="0" w:color="auto"/>
            <w:left w:val="none" w:sz="0" w:space="0" w:color="auto"/>
            <w:bottom w:val="none" w:sz="0" w:space="0" w:color="auto"/>
            <w:right w:val="none" w:sz="0" w:space="0" w:color="auto"/>
          </w:divBdr>
        </w:div>
      </w:divsChild>
    </w:div>
    <w:div w:id="1140882806">
      <w:bodyDiv w:val="1"/>
      <w:marLeft w:val="0"/>
      <w:marRight w:val="0"/>
      <w:marTop w:val="0"/>
      <w:marBottom w:val="0"/>
      <w:divBdr>
        <w:top w:val="none" w:sz="0" w:space="0" w:color="auto"/>
        <w:left w:val="none" w:sz="0" w:space="0" w:color="auto"/>
        <w:bottom w:val="none" w:sz="0" w:space="0" w:color="auto"/>
        <w:right w:val="none" w:sz="0" w:space="0" w:color="auto"/>
      </w:divBdr>
    </w:div>
    <w:div w:id="1144657082">
      <w:bodyDiv w:val="1"/>
      <w:marLeft w:val="0"/>
      <w:marRight w:val="0"/>
      <w:marTop w:val="0"/>
      <w:marBottom w:val="0"/>
      <w:divBdr>
        <w:top w:val="none" w:sz="0" w:space="0" w:color="auto"/>
        <w:left w:val="none" w:sz="0" w:space="0" w:color="auto"/>
        <w:bottom w:val="none" w:sz="0" w:space="0" w:color="auto"/>
        <w:right w:val="none" w:sz="0" w:space="0" w:color="auto"/>
      </w:divBdr>
      <w:divsChild>
        <w:div w:id="351880756">
          <w:marLeft w:val="0"/>
          <w:marRight w:val="0"/>
          <w:marTop w:val="0"/>
          <w:marBottom w:val="0"/>
          <w:divBdr>
            <w:top w:val="none" w:sz="0" w:space="0" w:color="auto"/>
            <w:left w:val="none" w:sz="0" w:space="0" w:color="auto"/>
            <w:bottom w:val="none" w:sz="0" w:space="0" w:color="auto"/>
            <w:right w:val="none" w:sz="0" w:space="0" w:color="auto"/>
          </w:divBdr>
        </w:div>
      </w:divsChild>
    </w:div>
    <w:div w:id="1154830624">
      <w:bodyDiv w:val="1"/>
      <w:marLeft w:val="0"/>
      <w:marRight w:val="0"/>
      <w:marTop w:val="0"/>
      <w:marBottom w:val="0"/>
      <w:divBdr>
        <w:top w:val="none" w:sz="0" w:space="0" w:color="auto"/>
        <w:left w:val="none" w:sz="0" w:space="0" w:color="auto"/>
        <w:bottom w:val="none" w:sz="0" w:space="0" w:color="auto"/>
        <w:right w:val="none" w:sz="0" w:space="0" w:color="auto"/>
      </w:divBdr>
      <w:divsChild>
        <w:div w:id="1023169347">
          <w:marLeft w:val="0"/>
          <w:marRight w:val="0"/>
          <w:marTop w:val="0"/>
          <w:marBottom w:val="0"/>
          <w:divBdr>
            <w:top w:val="none" w:sz="0" w:space="0" w:color="auto"/>
            <w:left w:val="none" w:sz="0" w:space="0" w:color="auto"/>
            <w:bottom w:val="none" w:sz="0" w:space="0" w:color="auto"/>
            <w:right w:val="none" w:sz="0" w:space="0" w:color="auto"/>
          </w:divBdr>
        </w:div>
      </w:divsChild>
    </w:div>
    <w:div w:id="1160149353">
      <w:bodyDiv w:val="1"/>
      <w:marLeft w:val="0"/>
      <w:marRight w:val="0"/>
      <w:marTop w:val="0"/>
      <w:marBottom w:val="0"/>
      <w:divBdr>
        <w:top w:val="none" w:sz="0" w:space="0" w:color="auto"/>
        <w:left w:val="none" w:sz="0" w:space="0" w:color="auto"/>
        <w:bottom w:val="none" w:sz="0" w:space="0" w:color="auto"/>
        <w:right w:val="none" w:sz="0" w:space="0" w:color="auto"/>
      </w:divBdr>
      <w:divsChild>
        <w:div w:id="1794059489">
          <w:marLeft w:val="0"/>
          <w:marRight w:val="0"/>
          <w:marTop w:val="0"/>
          <w:marBottom w:val="0"/>
          <w:divBdr>
            <w:top w:val="none" w:sz="0" w:space="0" w:color="auto"/>
            <w:left w:val="none" w:sz="0" w:space="0" w:color="auto"/>
            <w:bottom w:val="none" w:sz="0" w:space="0" w:color="auto"/>
            <w:right w:val="none" w:sz="0" w:space="0" w:color="auto"/>
          </w:divBdr>
        </w:div>
      </w:divsChild>
    </w:div>
    <w:div w:id="1345592004">
      <w:bodyDiv w:val="1"/>
      <w:marLeft w:val="0"/>
      <w:marRight w:val="0"/>
      <w:marTop w:val="0"/>
      <w:marBottom w:val="0"/>
      <w:divBdr>
        <w:top w:val="none" w:sz="0" w:space="0" w:color="auto"/>
        <w:left w:val="none" w:sz="0" w:space="0" w:color="auto"/>
        <w:bottom w:val="none" w:sz="0" w:space="0" w:color="auto"/>
        <w:right w:val="none" w:sz="0" w:space="0" w:color="auto"/>
      </w:divBdr>
      <w:divsChild>
        <w:div w:id="1773623614">
          <w:marLeft w:val="0"/>
          <w:marRight w:val="0"/>
          <w:marTop w:val="0"/>
          <w:marBottom w:val="0"/>
          <w:divBdr>
            <w:top w:val="none" w:sz="0" w:space="0" w:color="auto"/>
            <w:left w:val="none" w:sz="0" w:space="0" w:color="auto"/>
            <w:bottom w:val="none" w:sz="0" w:space="0" w:color="auto"/>
            <w:right w:val="none" w:sz="0" w:space="0" w:color="auto"/>
          </w:divBdr>
        </w:div>
      </w:divsChild>
    </w:div>
    <w:div w:id="1345938175">
      <w:bodyDiv w:val="1"/>
      <w:marLeft w:val="0"/>
      <w:marRight w:val="0"/>
      <w:marTop w:val="0"/>
      <w:marBottom w:val="0"/>
      <w:divBdr>
        <w:top w:val="none" w:sz="0" w:space="0" w:color="auto"/>
        <w:left w:val="none" w:sz="0" w:space="0" w:color="auto"/>
        <w:bottom w:val="none" w:sz="0" w:space="0" w:color="auto"/>
        <w:right w:val="none" w:sz="0" w:space="0" w:color="auto"/>
      </w:divBdr>
      <w:divsChild>
        <w:div w:id="879896794">
          <w:marLeft w:val="0"/>
          <w:marRight w:val="0"/>
          <w:marTop w:val="0"/>
          <w:marBottom w:val="0"/>
          <w:divBdr>
            <w:top w:val="none" w:sz="0" w:space="0" w:color="auto"/>
            <w:left w:val="none" w:sz="0" w:space="0" w:color="auto"/>
            <w:bottom w:val="none" w:sz="0" w:space="0" w:color="auto"/>
            <w:right w:val="none" w:sz="0" w:space="0" w:color="auto"/>
          </w:divBdr>
        </w:div>
      </w:divsChild>
    </w:div>
    <w:div w:id="1366443865">
      <w:bodyDiv w:val="1"/>
      <w:marLeft w:val="0"/>
      <w:marRight w:val="0"/>
      <w:marTop w:val="0"/>
      <w:marBottom w:val="0"/>
      <w:divBdr>
        <w:top w:val="none" w:sz="0" w:space="0" w:color="auto"/>
        <w:left w:val="none" w:sz="0" w:space="0" w:color="auto"/>
        <w:bottom w:val="none" w:sz="0" w:space="0" w:color="auto"/>
        <w:right w:val="none" w:sz="0" w:space="0" w:color="auto"/>
      </w:divBdr>
      <w:divsChild>
        <w:div w:id="1157576737">
          <w:marLeft w:val="0"/>
          <w:marRight w:val="0"/>
          <w:marTop w:val="0"/>
          <w:marBottom w:val="0"/>
          <w:divBdr>
            <w:top w:val="none" w:sz="0" w:space="0" w:color="auto"/>
            <w:left w:val="none" w:sz="0" w:space="0" w:color="auto"/>
            <w:bottom w:val="none" w:sz="0" w:space="0" w:color="auto"/>
            <w:right w:val="none" w:sz="0" w:space="0" w:color="auto"/>
          </w:divBdr>
        </w:div>
      </w:divsChild>
    </w:div>
    <w:div w:id="1507015580">
      <w:bodyDiv w:val="1"/>
      <w:marLeft w:val="0"/>
      <w:marRight w:val="0"/>
      <w:marTop w:val="0"/>
      <w:marBottom w:val="0"/>
      <w:divBdr>
        <w:top w:val="none" w:sz="0" w:space="0" w:color="auto"/>
        <w:left w:val="none" w:sz="0" w:space="0" w:color="auto"/>
        <w:bottom w:val="none" w:sz="0" w:space="0" w:color="auto"/>
        <w:right w:val="none" w:sz="0" w:space="0" w:color="auto"/>
      </w:divBdr>
      <w:divsChild>
        <w:div w:id="1783648250">
          <w:marLeft w:val="0"/>
          <w:marRight w:val="0"/>
          <w:marTop w:val="0"/>
          <w:marBottom w:val="0"/>
          <w:divBdr>
            <w:top w:val="none" w:sz="0" w:space="0" w:color="auto"/>
            <w:left w:val="none" w:sz="0" w:space="0" w:color="auto"/>
            <w:bottom w:val="none" w:sz="0" w:space="0" w:color="auto"/>
            <w:right w:val="none" w:sz="0" w:space="0" w:color="auto"/>
          </w:divBdr>
        </w:div>
      </w:divsChild>
    </w:div>
    <w:div w:id="1508670659">
      <w:bodyDiv w:val="1"/>
      <w:marLeft w:val="0"/>
      <w:marRight w:val="0"/>
      <w:marTop w:val="0"/>
      <w:marBottom w:val="0"/>
      <w:divBdr>
        <w:top w:val="none" w:sz="0" w:space="0" w:color="auto"/>
        <w:left w:val="none" w:sz="0" w:space="0" w:color="auto"/>
        <w:bottom w:val="none" w:sz="0" w:space="0" w:color="auto"/>
        <w:right w:val="none" w:sz="0" w:space="0" w:color="auto"/>
      </w:divBdr>
      <w:divsChild>
        <w:div w:id="10450084">
          <w:marLeft w:val="0"/>
          <w:marRight w:val="0"/>
          <w:marTop w:val="0"/>
          <w:marBottom w:val="0"/>
          <w:divBdr>
            <w:top w:val="none" w:sz="0" w:space="0" w:color="auto"/>
            <w:left w:val="none" w:sz="0" w:space="0" w:color="auto"/>
            <w:bottom w:val="none" w:sz="0" w:space="0" w:color="auto"/>
            <w:right w:val="none" w:sz="0" w:space="0" w:color="auto"/>
          </w:divBdr>
        </w:div>
      </w:divsChild>
    </w:div>
    <w:div w:id="1518888511">
      <w:bodyDiv w:val="1"/>
      <w:marLeft w:val="0"/>
      <w:marRight w:val="0"/>
      <w:marTop w:val="0"/>
      <w:marBottom w:val="0"/>
      <w:divBdr>
        <w:top w:val="none" w:sz="0" w:space="0" w:color="auto"/>
        <w:left w:val="none" w:sz="0" w:space="0" w:color="auto"/>
        <w:bottom w:val="none" w:sz="0" w:space="0" w:color="auto"/>
        <w:right w:val="none" w:sz="0" w:space="0" w:color="auto"/>
      </w:divBdr>
      <w:divsChild>
        <w:div w:id="372731394">
          <w:marLeft w:val="0"/>
          <w:marRight w:val="0"/>
          <w:marTop w:val="0"/>
          <w:marBottom w:val="0"/>
          <w:divBdr>
            <w:top w:val="none" w:sz="0" w:space="0" w:color="auto"/>
            <w:left w:val="none" w:sz="0" w:space="0" w:color="auto"/>
            <w:bottom w:val="none" w:sz="0" w:space="0" w:color="auto"/>
            <w:right w:val="none" w:sz="0" w:space="0" w:color="auto"/>
          </w:divBdr>
        </w:div>
      </w:divsChild>
    </w:div>
    <w:div w:id="1520117029">
      <w:bodyDiv w:val="1"/>
      <w:marLeft w:val="0"/>
      <w:marRight w:val="0"/>
      <w:marTop w:val="0"/>
      <w:marBottom w:val="0"/>
      <w:divBdr>
        <w:top w:val="none" w:sz="0" w:space="0" w:color="auto"/>
        <w:left w:val="none" w:sz="0" w:space="0" w:color="auto"/>
        <w:bottom w:val="none" w:sz="0" w:space="0" w:color="auto"/>
        <w:right w:val="none" w:sz="0" w:space="0" w:color="auto"/>
      </w:divBdr>
    </w:div>
    <w:div w:id="1610352861">
      <w:bodyDiv w:val="1"/>
      <w:marLeft w:val="0"/>
      <w:marRight w:val="0"/>
      <w:marTop w:val="0"/>
      <w:marBottom w:val="0"/>
      <w:divBdr>
        <w:top w:val="none" w:sz="0" w:space="0" w:color="auto"/>
        <w:left w:val="none" w:sz="0" w:space="0" w:color="auto"/>
        <w:bottom w:val="none" w:sz="0" w:space="0" w:color="auto"/>
        <w:right w:val="none" w:sz="0" w:space="0" w:color="auto"/>
      </w:divBdr>
    </w:div>
    <w:div w:id="1758017752">
      <w:bodyDiv w:val="1"/>
      <w:marLeft w:val="0"/>
      <w:marRight w:val="0"/>
      <w:marTop w:val="0"/>
      <w:marBottom w:val="0"/>
      <w:divBdr>
        <w:top w:val="none" w:sz="0" w:space="0" w:color="auto"/>
        <w:left w:val="none" w:sz="0" w:space="0" w:color="auto"/>
        <w:bottom w:val="none" w:sz="0" w:space="0" w:color="auto"/>
        <w:right w:val="none" w:sz="0" w:space="0" w:color="auto"/>
      </w:divBdr>
      <w:divsChild>
        <w:div w:id="385567585">
          <w:marLeft w:val="0"/>
          <w:marRight w:val="0"/>
          <w:marTop w:val="0"/>
          <w:marBottom w:val="0"/>
          <w:divBdr>
            <w:top w:val="none" w:sz="0" w:space="0" w:color="auto"/>
            <w:left w:val="none" w:sz="0" w:space="0" w:color="auto"/>
            <w:bottom w:val="none" w:sz="0" w:space="0" w:color="auto"/>
            <w:right w:val="none" w:sz="0" w:space="0" w:color="auto"/>
          </w:divBdr>
        </w:div>
      </w:divsChild>
    </w:div>
    <w:div w:id="1820610035">
      <w:bodyDiv w:val="1"/>
      <w:marLeft w:val="0"/>
      <w:marRight w:val="0"/>
      <w:marTop w:val="0"/>
      <w:marBottom w:val="0"/>
      <w:divBdr>
        <w:top w:val="none" w:sz="0" w:space="0" w:color="auto"/>
        <w:left w:val="none" w:sz="0" w:space="0" w:color="auto"/>
        <w:bottom w:val="none" w:sz="0" w:space="0" w:color="auto"/>
        <w:right w:val="none" w:sz="0" w:space="0" w:color="auto"/>
      </w:divBdr>
    </w:div>
    <w:div w:id="1881243332">
      <w:bodyDiv w:val="1"/>
      <w:marLeft w:val="0"/>
      <w:marRight w:val="0"/>
      <w:marTop w:val="0"/>
      <w:marBottom w:val="0"/>
      <w:divBdr>
        <w:top w:val="none" w:sz="0" w:space="0" w:color="auto"/>
        <w:left w:val="none" w:sz="0" w:space="0" w:color="auto"/>
        <w:bottom w:val="none" w:sz="0" w:space="0" w:color="auto"/>
        <w:right w:val="none" w:sz="0" w:space="0" w:color="auto"/>
      </w:divBdr>
      <w:divsChild>
        <w:div w:id="1490637092">
          <w:marLeft w:val="0"/>
          <w:marRight w:val="0"/>
          <w:marTop w:val="0"/>
          <w:marBottom w:val="0"/>
          <w:divBdr>
            <w:top w:val="none" w:sz="0" w:space="0" w:color="auto"/>
            <w:left w:val="none" w:sz="0" w:space="0" w:color="auto"/>
            <w:bottom w:val="none" w:sz="0" w:space="0" w:color="auto"/>
            <w:right w:val="none" w:sz="0" w:space="0" w:color="auto"/>
          </w:divBdr>
        </w:div>
      </w:divsChild>
    </w:div>
    <w:div w:id="1942490315">
      <w:bodyDiv w:val="1"/>
      <w:marLeft w:val="0"/>
      <w:marRight w:val="0"/>
      <w:marTop w:val="0"/>
      <w:marBottom w:val="0"/>
      <w:divBdr>
        <w:top w:val="none" w:sz="0" w:space="0" w:color="auto"/>
        <w:left w:val="none" w:sz="0" w:space="0" w:color="auto"/>
        <w:bottom w:val="none" w:sz="0" w:space="0" w:color="auto"/>
        <w:right w:val="none" w:sz="0" w:space="0" w:color="auto"/>
      </w:divBdr>
    </w:div>
    <w:div w:id="2054844665">
      <w:bodyDiv w:val="1"/>
      <w:marLeft w:val="0"/>
      <w:marRight w:val="0"/>
      <w:marTop w:val="0"/>
      <w:marBottom w:val="0"/>
      <w:divBdr>
        <w:top w:val="none" w:sz="0" w:space="0" w:color="auto"/>
        <w:left w:val="none" w:sz="0" w:space="0" w:color="auto"/>
        <w:bottom w:val="none" w:sz="0" w:space="0" w:color="auto"/>
        <w:right w:val="none" w:sz="0" w:space="0" w:color="auto"/>
      </w:divBdr>
      <w:divsChild>
        <w:div w:id="2094624162">
          <w:marLeft w:val="0"/>
          <w:marRight w:val="0"/>
          <w:marTop w:val="0"/>
          <w:marBottom w:val="0"/>
          <w:divBdr>
            <w:top w:val="none" w:sz="0" w:space="0" w:color="auto"/>
            <w:left w:val="none" w:sz="0" w:space="0" w:color="auto"/>
            <w:bottom w:val="none" w:sz="0" w:space="0" w:color="auto"/>
            <w:right w:val="none" w:sz="0" w:space="0" w:color="auto"/>
          </w:divBdr>
        </w:div>
      </w:divsChild>
    </w:div>
    <w:div w:id="2133556091">
      <w:bodyDiv w:val="1"/>
      <w:marLeft w:val="0"/>
      <w:marRight w:val="0"/>
      <w:marTop w:val="0"/>
      <w:marBottom w:val="0"/>
      <w:divBdr>
        <w:top w:val="none" w:sz="0" w:space="0" w:color="auto"/>
        <w:left w:val="none" w:sz="0" w:space="0" w:color="auto"/>
        <w:bottom w:val="none" w:sz="0" w:space="0" w:color="auto"/>
        <w:right w:val="none" w:sz="0" w:space="0" w:color="auto"/>
      </w:divBdr>
      <w:divsChild>
        <w:div w:id="1565410235">
          <w:marLeft w:val="0"/>
          <w:marRight w:val="0"/>
          <w:marTop w:val="0"/>
          <w:marBottom w:val="0"/>
          <w:divBdr>
            <w:top w:val="none" w:sz="0" w:space="0" w:color="auto"/>
            <w:left w:val="none" w:sz="0" w:space="0" w:color="auto"/>
            <w:bottom w:val="none" w:sz="0" w:space="0" w:color="auto"/>
            <w:right w:val="none" w:sz="0" w:space="0" w:color="auto"/>
          </w:divBdr>
        </w:div>
      </w:divsChild>
    </w:div>
    <w:div w:id="2146510134">
      <w:bodyDiv w:val="1"/>
      <w:marLeft w:val="0"/>
      <w:marRight w:val="0"/>
      <w:marTop w:val="0"/>
      <w:marBottom w:val="0"/>
      <w:divBdr>
        <w:top w:val="none" w:sz="0" w:space="0" w:color="auto"/>
        <w:left w:val="none" w:sz="0" w:space="0" w:color="auto"/>
        <w:bottom w:val="none" w:sz="0" w:space="0" w:color="auto"/>
        <w:right w:val="none" w:sz="0" w:space="0" w:color="auto"/>
      </w:divBdr>
      <w:divsChild>
        <w:div w:id="11985899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9250CD-6C85-48C8-A2E9-2CBB39CB5D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25</Pages>
  <Words>5691</Words>
  <Characters>31301</Characters>
  <Application>Microsoft Office Word</Application>
  <DocSecurity>0</DocSecurity>
  <Lines>260</Lines>
  <Paragraphs>73</Paragraphs>
  <ScaleCrop>false</ScaleCrop>
  <Manager/>
  <Company>Hegp</Company>
  <LinksUpToDate>false</LinksUpToDate>
  <CharactersWithSpaces>36919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pour la préparation d’un</dc:title>
  <dc:subject/>
  <dc:creator>Patrice Degoulet</dc:creator>
  <cp:keywords/>
  <dc:description/>
  <cp:lastModifiedBy>Pierre Riebler</cp:lastModifiedBy>
  <cp:revision>2</cp:revision>
  <cp:lastPrinted>2024-06-25T23:37:00Z</cp:lastPrinted>
  <dcterms:created xsi:type="dcterms:W3CDTF">2025-08-09T13:40:00Z</dcterms:created>
  <dcterms:modified xsi:type="dcterms:W3CDTF">2025-08-09T13:40:00Z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zotero-version="6.0.37"&gt;&lt;session id="FZhMiVT1"/&gt;&lt;style id="http://www.zotero.org/styles/ieee" locale="fr-FR" hasBibliography="1" bibliographyStyleHasBeenSet="1"/&gt;&lt;prefs&gt;&lt;pref name="fieldType" value="Field"/&gt;&lt;pref name="automaticJour</vt:lpwstr>
  </property>
  <property fmtid="{D5CDD505-2E9C-101B-9397-08002B2CF9AE}" pid="3" name="ZOTERO_PREF_2">
    <vt:lpwstr>nalAbbreviations" value="true"/&gt;&lt;pref name="delayCitationUpdates" value="true"/&gt;&lt;pref name="dontAskDelayCitationUpdates" value="true"/&gt;&lt;/prefs&gt;&lt;/data&gt;</vt:lpwstr>
  </property>
</Properties>
</file>