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5182"/>
      </w:tblGrid>
      <w:tr w:rsidR="00586382" w:rsidRPr="00436698" w14:paraId="051B0808" w14:textId="77777777" w:rsidTr="00F5511B">
        <w:trPr>
          <w:trHeight w:val="463"/>
        </w:trPr>
        <w:tc>
          <w:tcPr>
            <w:tcW w:w="8296" w:type="dxa"/>
            <w:gridSpan w:val="2"/>
          </w:tcPr>
          <w:p w14:paraId="1C8067CE" w14:textId="6738A725" w:rsidR="00586382" w:rsidRPr="0018286A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b/>
                <w:bCs/>
                <w:sz w:val="20"/>
                <w:szCs w:val="20"/>
              </w:rPr>
            </w:pPr>
            <w:r w:rsidRPr="0018286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Key themes, subthemes, and recommendations.</w:t>
            </w:r>
          </w:p>
        </w:tc>
      </w:tr>
      <w:tr w:rsidR="00586382" w:rsidRPr="00436698" w14:paraId="6D0EA70C" w14:textId="77777777" w:rsidTr="00F5511B">
        <w:tc>
          <w:tcPr>
            <w:tcW w:w="8296" w:type="dxa"/>
            <w:gridSpan w:val="2"/>
          </w:tcPr>
          <w:p w14:paraId="790FC53D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 xml:space="preserve">Themes                         </w:t>
            </w: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Recommendation </w:t>
            </w:r>
          </w:p>
        </w:tc>
      </w:tr>
      <w:tr w:rsidR="00586382" w:rsidRPr="00436698" w14:paraId="4CBF63C6" w14:textId="77777777" w:rsidTr="00586382">
        <w:tc>
          <w:tcPr>
            <w:tcW w:w="3114" w:type="dxa"/>
          </w:tcPr>
          <w:p w14:paraId="662B7B28" w14:textId="77777777" w:rsidR="00586382" w:rsidRP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86382">
              <w:rPr>
                <w:rFonts w:ascii="Arial" w:eastAsia="楷体" w:hAnsi="Arial" w:cs="Arial"/>
                <w:b/>
                <w:bCs/>
                <w:color w:val="000000" w:themeColor="text1"/>
                <w:sz w:val="20"/>
                <w:szCs w:val="20"/>
              </w:rPr>
              <w:t>Content </w:t>
            </w:r>
          </w:p>
          <w:p w14:paraId="487221A0" w14:textId="77777777" w:rsid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</w:p>
          <w:p w14:paraId="3327F688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</w:p>
          <w:p w14:paraId="2D209ADA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Customized for Alzheimer's</w:t>
            </w:r>
          </w:p>
          <w:p w14:paraId="56E1778F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Multi-component content</w:t>
            </w:r>
          </w:p>
          <w:p w14:paraId="22B4850A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436698">
              <w:rPr>
                <w:rFonts w:ascii="Arial" w:hAnsi="Arial" w:cs="Arial"/>
                <w:color w:val="1A254C"/>
                <w:sz w:val="20"/>
                <w:szCs w:val="20"/>
              </w:rPr>
              <w:t>Credibility</w:t>
            </w:r>
          </w:p>
          <w:p w14:paraId="02608D2E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</w:p>
          <w:p w14:paraId="0B6BAFB0" w14:textId="77777777" w:rsid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</w:p>
          <w:p w14:paraId="061B8175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</w:p>
          <w:p w14:paraId="3D3FB181" w14:textId="77777777" w:rsidR="00586382" w:rsidRP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b/>
                <w:bCs/>
                <w:sz w:val="20"/>
                <w:szCs w:val="20"/>
              </w:rPr>
            </w:pPr>
            <w:r w:rsidRPr="00586382">
              <w:rPr>
                <w:rFonts w:ascii="Arial" w:eastAsia="楷体" w:hAnsi="Arial" w:cs="Arial"/>
                <w:b/>
                <w:bCs/>
                <w:sz w:val="20"/>
                <w:szCs w:val="20"/>
              </w:rPr>
              <w:t>Platform</w:t>
            </w:r>
          </w:p>
          <w:p w14:paraId="4F896F0A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Use of mobile app</w:t>
            </w:r>
          </w:p>
          <w:p w14:paraId="6675AFEB" w14:textId="77777777" w:rsid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Convenient and user-friendly</w:t>
            </w:r>
          </w:p>
          <w:p w14:paraId="17CF4FBF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</w:p>
          <w:p w14:paraId="4BEAA9AE" w14:textId="77777777" w:rsidR="00586382" w:rsidRP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b/>
                <w:bCs/>
                <w:sz w:val="20"/>
                <w:szCs w:val="20"/>
              </w:rPr>
            </w:pPr>
            <w:r w:rsidRPr="00586382">
              <w:rPr>
                <w:rFonts w:ascii="Arial" w:eastAsia="楷体" w:hAnsi="Arial" w:cs="Arial"/>
                <w:b/>
                <w:bCs/>
                <w:sz w:val="20"/>
                <w:szCs w:val="20"/>
              </w:rPr>
              <w:t xml:space="preserve">Functionality </w:t>
            </w:r>
          </w:p>
          <w:p w14:paraId="047C53DA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Setting personalized goals and monitoring progress</w:t>
            </w:r>
          </w:p>
          <w:p w14:paraId="30A98B4B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 xml:space="preserve">Health monitoring and data recording    </w:t>
            </w:r>
          </w:p>
          <w:p w14:paraId="73517F74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Regular updates</w:t>
            </w:r>
          </w:p>
          <w:p w14:paraId="189382B9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</w:p>
          <w:p w14:paraId="6E0AB72A" w14:textId="77777777" w:rsidR="00586382" w:rsidRP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b/>
                <w:bCs/>
                <w:sz w:val="20"/>
                <w:szCs w:val="20"/>
              </w:rPr>
            </w:pPr>
            <w:r w:rsidRPr="00586382">
              <w:rPr>
                <w:rFonts w:ascii="Arial" w:eastAsia="楷体" w:hAnsi="Arial" w:cs="Arial"/>
                <w:b/>
                <w:bCs/>
                <w:sz w:val="20"/>
                <w:szCs w:val="20"/>
              </w:rPr>
              <w:t>Interactivity</w:t>
            </w:r>
          </w:p>
          <w:p w14:paraId="2C21BCCC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Effective communication with healthcare professionals</w:t>
            </w:r>
          </w:p>
          <w:p w14:paraId="25549F60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The importance of peer support</w:t>
            </w:r>
          </w:p>
          <w:p w14:paraId="3A72E15E" w14:textId="77777777" w:rsidR="00586382" w:rsidRPr="00436698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</w:p>
          <w:p w14:paraId="643CB587" w14:textId="77777777" w:rsidR="00586382" w:rsidRP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86382">
              <w:rPr>
                <w:rFonts w:ascii="Arial" w:eastAsia="楷体" w:hAnsi="Arial" w:cs="Arial"/>
                <w:b/>
                <w:bCs/>
                <w:color w:val="000000" w:themeColor="text1"/>
                <w:sz w:val="20"/>
                <w:szCs w:val="20"/>
              </w:rPr>
              <w:t>Interface</w:t>
            </w:r>
          </w:p>
          <w:p w14:paraId="080CE8D8" w14:textId="77777777" w:rsid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Aesthetic value</w:t>
            </w:r>
          </w:p>
          <w:p w14:paraId="724D500D" w14:textId="77777777" w:rsid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Visual features</w:t>
            </w:r>
          </w:p>
          <w:p w14:paraId="1B04FBA9" w14:textId="77777777" w:rsidR="00586382" w:rsidRPr="0018286A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Interactive multimedia</w:t>
            </w:r>
          </w:p>
        </w:tc>
        <w:tc>
          <w:tcPr>
            <w:tcW w:w="5182" w:type="dxa"/>
          </w:tcPr>
          <w:p w14:paraId="29373C77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>To provide reliable AD-related articles and information for family caregivers of AD patients, and to introduce several non-pharmacological interventions, such as:</w:t>
            </w:r>
          </w:p>
          <w:p w14:paraId="4717724E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Physical exercise (finger exercises, walking, Tai Chi, etc.)</w:t>
            </w:r>
          </w:p>
          <w:p w14:paraId="6988E257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Cognitive training (visual-spatial recognition, numerical and mathematical computation, natural object classification, right-brain training, memory and thinking exercises, etc.)</w:t>
            </w:r>
          </w:p>
          <w:p w14:paraId="436012CD" w14:textId="77777777" w:rsidR="00586382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>Music therapy</w:t>
            </w:r>
          </w:p>
          <w:p w14:paraId="57BE0B3A" w14:textId="77777777" w:rsidR="00586382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>
              <w:rPr>
                <w:rFonts w:ascii="Arial" w:eastAsia="楷体" w:hAnsi="Arial" w:cs="Arial"/>
                <w:sz w:val="20"/>
                <w:szCs w:val="20"/>
              </w:rPr>
              <w:t xml:space="preserve">- </w:t>
            </w:r>
            <w:r w:rsidRPr="00436698">
              <w:rPr>
                <w:rFonts w:ascii="Arial" w:eastAsia="楷体" w:hAnsi="Arial" w:cs="Arial"/>
                <w:sz w:val="20"/>
                <w:szCs w:val="20"/>
              </w:rPr>
              <w:t xml:space="preserve">Light therapy and other intervention methods. </w:t>
            </w:r>
          </w:p>
          <w:p w14:paraId="30C19839" w14:textId="77777777" w:rsidR="00586382" w:rsidRDefault="00586382" w:rsidP="00586382">
            <w:pPr>
              <w:pStyle w:val="a3"/>
              <w:spacing w:before="0" w:beforeAutospacing="0" w:after="0" w:afterAutospacing="0"/>
              <w:rPr>
                <w:rFonts w:ascii="Arial" w:eastAsia="楷体" w:hAnsi="Arial" w:cs="Arial"/>
                <w:sz w:val="20"/>
                <w:szCs w:val="20"/>
              </w:rPr>
            </w:pPr>
          </w:p>
          <w:p w14:paraId="0DF9889E" w14:textId="77777777" w:rsidR="00586382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 xml:space="preserve">The core goal of mobile applications is to enhance user experience, enabling users to </w:t>
            </w:r>
            <w:proofErr w:type="gramStart"/>
            <w:r w:rsidRPr="00436698">
              <w:rPr>
                <w:rFonts w:ascii="Arial" w:eastAsia="楷体" w:hAnsi="Arial" w:cs="Arial"/>
                <w:sz w:val="20"/>
                <w:szCs w:val="20"/>
              </w:rPr>
              <w:t>intuitively and conveniently use the app.</w:t>
            </w:r>
            <w:proofErr w:type="gramEnd"/>
          </w:p>
          <w:p w14:paraId="38FADAEF" w14:textId="77777777" w:rsidR="00586382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</w:p>
          <w:p w14:paraId="425BFA6D" w14:textId="77777777" w:rsidR="00586382" w:rsidRPr="00586382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</w:p>
          <w:p w14:paraId="0AADCBE2" w14:textId="77777777" w:rsidR="00586382" w:rsidRPr="00436698" w:rsidRDefault="00586382" w:rsidP="00586382">
            <w:pPr>
              <w:pStyle w:val="a3"/>
              <w:spacing w:before="24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>Develop a non-pharmacological intervention plan based on the patient's specific situation, utilizing tracking and notification reminders.</w:t>
            </w:r>
          </w:p>
          <w:p w14:paraId="48735466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>Integration with remote devices (pedometer, blood glucose meter, blood pressure monitor)</w:t>
            </w:r>
          </w:p>
          <w:p w14:paraId="0B79A8D8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>Convenient navigation and automatic updates</w:t>
            </w:r>
          </w:p>
          <w:p w14:paraId="554F2D80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</w:p>
          <w:p w14:paraId="599168D5" w14:textId="77777777" w:rsidR="00586382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</w:p>
          <w:p w14:paraId="3A6F8B58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</w:p>
          <w:p w14:paraId="6441923F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>Provide professional support through online, email, and personal consultation hotlines.</w:t>
            </w:r>
          </w:p>
          <w:p w14:paraId="42946E93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sz w:val="20"/>
                <w:szCs w:val="20"/>
              </w:rPr>
              <w:t>Use online forums to discuss, share, and support each other with peers.</w:t>
            </w:r>
          </w:p>
          <w:p w14:paraId="5362E8A0" w14:textId="77777777" w:rsidR="00586382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</w:p>
          <w:p w14:paraId="14831932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</w:p>
          <w:p w14:paraId="046A4931" w14:textId="77777777" w:rsidR="00586382" w:rsidRPr="00436698" w:rsidRDefault="00586382" w:rsidP="00586382">
            <w:pPr>
              <w:pStyle w:val="a3"/>
              <w:spacing w:before="240" w:beforeAutospacing="0" w:after="0" w:afterAutospacing="0" w:line="240" w:lineRule="exact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Meet the aesthetic needs of families of </w:t>
            </w:r>
            <w:r>
              <w:rPr>
                <w:rFonts w:ascii="Arial" w:eastAsia="楷体" w:hAnsi="Arial" w:cs="Arial" w:hint="eastAsia"/>
                <w:color w:val="000000" w:themeColor="text1"/>
                <w:sz w:val="20"/>
                <w:szCs w:val="20"/>
              </w:rPr>
              <w:t>AD</w:t>
            </w:r>
            <w:r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patients.</w:t>
            </w:r>
          </w:p>
          <w:p w14:paraId="7C868ED9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Interface layout, information hierarchy, </w:t>
            </w:r>
            <w:proofErr w:type="spellStart"/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colour</w:t>
            </w:r>
            <w:proofErr w:type="spellEnd"/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 xml:space="preserve"> scheme, iconography, responsive design, feedback mechanism</w:t>
            </w:r>
          </w:p>
          <w:p w14:paraId="512327EC" w14:textId="77777777" w:rsidR="00586382" w:rsidRPr="00436698" w:rsidRDefault="00586382" w:rsidP="00586382">
            <w:pPr>
              <w:pStyle w:val="a3"/>
              <w:spacing w:before="0" w:beforeAutospacing="0" w:after="0" w:afterAutospacing="0" w:line="240" w:lineRule="exact"/>
              <w:rPr>
                <w:rFonts w:ascii="Arial" w:eastAsia="楷体" w:hAnsi="Arial" w:cs="Arial"/>
                <w:sz w:val="20"/>
                <w:szCs w:val="20"/>
              </w:rPr>
            </w:pPr>
            <w:r w:rsidRPr="00436698">
              <w:rPr>
                <w:rFonts w:ascii="Arial" w:eastAsia="楷体" w:hAnsi="Arial" w:cs="Arial"/>
                <w:color w:val="000000" w:themeColor="text1"/>
                <w:sz w:val="20"/>
                <w:szCs w:val="20"/>
              </w:rPr>
              <w:t>Combine multiple media elements (e.g., text, graphics, audio, video, etc.)</w:t>
            </w:r>
          </w:p>
        </w:tc>
      </w:tr>
    </w:tbl>
    <w:p w14:paraId="47C006E9" w14:textId="77777777" w:rsidR="00DF0EE3" w:rsidRPr="00586382" w:rsidRDefault="00DF0EE3" w:rsidP="00586382">
      <w:pPr>
        <w:spacing w:before="156" w:after="156"/>
      </w:pPr>
    </w:p>
    <w:sectPr w:rsidR="00DF0EE3" w:rsidRPr="0058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82"/>
    <w:rsid w:val="00093754"/>
    <w:rsid w:val="0010209D"/>
    <w:rsid w:val="001B40DF"/>
    <w:rsid w:val="00586382"/>
    <w:rsid w:val="00823DAE"/>
    <w:rsid w:val="00D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D8444E"/>
  <w15:chartTrackingRefBased/>
  <w15:docId w15:val="{7B2ABC04-AFE6-4C4E-8219-859F7B14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382"/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40DF"/>
    <w:pPr>
      <w:keepNext/>
      <w:keepLines/>
      <w:spacing w:beforeLines="50" w:before="50" w:afterLines="50" w:after="50" w:line="400" w:lineRule="exact"/>
      <w:jc w:val="both"/>
      <w:outlineLvl w:val="0"/>
    </w:pPr>
    <w:rPr>
      <w:rFonts w:ascii="Times New Roman" w:eastAsia="楷体" w:hAnsi="Times New Roman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B40DF"/>
    <w:pPr>
      <w:keepNext/>
      <w:keepLines/>
      <w:spacing w:beforeLines="50" w:before="50" w:afterLines="50" w:after="50" w:line="400" w:lineRule="exact"/>
      <w:jc w:val="both"/>
      <w:outlineLvl w:val="1"/>
    </w:pPr>
    <w:rPr>
      <w:rFonts w:ascii="Times New Roman" w:eastAsia="楷体" w:hAnsi="Times New Roman" w:cstheme="majorBidi"/>
      <w:b/>
      <w:bCs/>
      <w:szCs w:val="32"/>
    </w:rPr>
  </w:style>
  <w:style w:type="paragraph" w:styleId="3">
    <w:name w:val="heading 3"/>
    <w:basedOn w:val="a"/>
    <w:link w:val="30"/>
    <w:uiPriority w:val="9"/>
    <w:qFormat/>
    <w:rsid w:val="00093754"/>
    <w:pPr>
      <w:spacing w:beforeLines="50" w:before="100" w:beforeAutospacing="1" w:afterLines="50" w:after="100" w:afterAutospacing="1" w:line="400" w:lineRule="exact"/>
      <w:ind w:firstLineChars="200" w:firstLine="200"/>
      <w:outlineLvl w:val="2"/>
    </w:pPr>
    <w:rPr>
      <w:rFonts w:eastAsia="楷体"/>
      <w:b/>
      <w:bCs/>
      <w:szCs w:val="27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823DAE"/>
    <w:pPr>
      <w:keepNext/>
      <w:keepLines/>
      <w:spacing w:beforeLines="50" w:before="280" w:afterLines="50" w:after="290" w:line="376" w:lineRule="auto"/>
      <w:ind w:firstLineChars="200" w:firstLine="200"/>
      <w:outlineLvl w:val="3"/>
    </w:pPr>
    <w:rPr>
      <w:rFonts w:asciiTheme="majorHAnsi" w:eastAsia="楷体" w:hAnsiTheme="majorHAnsi" w:cstheme="majorBidi"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093754"/>
    <w:rPr>
      <w:rFonts w:ascii="宋体" w:eastAsia="楷体" w:hAnsi="宋体" w:cs="宋体"/>
      <w:b/>
      <w:bCs/>
      <w:kern w:val="0"/>
      <w:sz w:val="24"/>
      <w:szCs w:val="27"/>
      <w14:ligatures w14:val="none"/>
    </w:rPr>
  </w:style>
  <w:style w:type="character" w:customStyle="1" w:styleId="40">
    <w:name w:val="标题 4 字符"/>
    <w:basedOn w:val="a0"/>
    <w:link w:val="4"/>
    <w:uiPriority w:val="9"/>
    <w:rsid w:val="00823DAE"/>
    <w:rPr>
      <w:rFonts w:asciiTheme="majorHAnsi" w:eastAsia="楷体" w:hAnsiTheme="majorHAnsi" w:cstheme="majorBidi"/>
      <w:bCs/>
      <w:color w:val="000000" w:themeColor="text1"/>
      <w:kern w:val="0"/>
      <w:sz w:val="24"/>
      <w:szCs w:val="28"/>
      <w14:ligatures w14:val="none"/>
    </w:rPr>
  </w:style>
  <w:style w:type="character" w:customStyle="1" w:styleId="10">
    <w:name w:val="标题 1 字符"/>
    <w:basedOn w:val="a0"/>
    <w:link w:val="1"/>
    <w:uiPriority w:val="9"/>
    <w:rsid w:val="001B40DF"/>
    <w:rPr>
      <w:rFonts w:ascii="Times New Roman" w:eastAsia="楷体" w:hAnsi="Times New Roman" w:cs="宋体"/>
      <w:b/>
      <w:bCs/>
      <w:kern w:val="44"/>
      <w:sz w:val="2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rsid w:val="001B40DF"/>
    <w:rPr>
      <w:rFonts w:ascii="Times New Roman" w:eastAsia="楷体" w:hAnsi="Times New Roman" w:cstheme="majorBidi"/>
      <w:b/>
      <w:bCs/>
      <w:kern w:val="0"/>
      <w:sz w:val="24"/>
      <w:szCs w:val="32"/>
      <w14:ligatures w14:val="none"/>
    </w:rPr>
  </w:style>
  <w:style w:type="paragraph" w:styleId="a3">
    <w:name w:val="Normal (Web)"/>
    <w:basedOn w:val="a"/>
    <w:uiPriority w:val="99"/>
    <w:unhideWhenUsed/>
    <w:rsid w:val="00586382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586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Yang</dc:creator>
  <cp:keywords/>
  <dc:description/>
  <cp:lastModifiedBy>Anni Yang</cp:lastModifiedBy>
  <cp:revision>2</cp:revision>
  <dcterms:created xsi:type="dcterms:W3CDTF">2025-11-08T05:10:00Z</dcterms:created>
  <dcterms:modified xsi:type="dcterms:W3CDTF">2025-11-08T05:17:00Z</dcterms:modified>
</cp:coreProperties>
</file>