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670BC">
      <w:pPr>
        <w:spacing w:line="240" w:lineRule="auto"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eastAsia="宋体" w:cs="Times New Roman"/>
          <w:kern w:val="0"/>
          <w:sz w:val="24"/>
          <w:lang w:bidi="ar"/>
        </w:rPr>
        <w:t>Supplementary Table 1.</w:t>
      </w:r>
      <w:r>
        <w:rPr>
          <w:rFonts w:hint="default" w:ascii="Times New Roman" w:hAnsi="Times New Roman" w:cs="Times New Roman"/>
          <w:color w:val="000000"/>
        </w:rPr>
        <w:t>Global Quality Score</w:t>
      </w:r>
    </w:p>
    <w:p w14:paraId="2CE44FE6">
      <w:pPr>
        <w:spacing w:line="240" w:lineRule="auto"/>
        <w:jc w:val="left"/>
        <w:rPr>
          <w:rFonts w:ascii="Times New Roman" w:hAnsi="Times New Roman" w:cs="Times New Roman"/>
          <w:color w:val="000000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6"/>
        <w:gridCol w:w="3246"/>
      </w:tblGrid>
      <w:tr w14:paraId="772D10E5">
        <w:tc>
          <w:tcPr>
            <w:tcW w:w="527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09FF4A5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Global Quality Score</w:t>
            </w:r>
          </w:p>
          <w:p w14:paraId="226ADD6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cs="Times New Roman"/>
                <w:color w:val="000000"/>
              </w:rPr>
            </w:pPr>
          </w:p>
        </w:tc>
        <w:tc>
          <w:tcPr>
            <w:tcW w:w="324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B5F712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Score</w:t>
            </w:r>
          </w:p>
          <w:p w14:paraId="203F339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</w:rPr>
            </w:pPr>
          </w:p>
        </w:tc>
      </w:tr>
      <w:tr w14:paraId="5B145E67">
        <w:tc>
          <w:tcPr>
            <w:tcW w:w="527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4DC4668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Poor quality, very unlikely to be of any use to patients</w:t>
            </w:r>
          </w:p>
        </w:tc>
        <w:tc>
          <w:tcPr>
            <w:tcW w:w="324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2C645E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1 Point</w:t>
            </w:r>
          </w:p>
          <w:p w14:paraId="520F1C1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</w:rPr>
            </w:pPr>
          </w:p>
        </w:tc>
      </w:tr>
      <w:tr w14:paraId="73FA5CBE"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D8067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Poor quality but some information present, of very limited use to patients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30E37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2 Points</w:t>
            </w:r>
          </w:p>
          <w:p w14:paraId="1D41931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</w:rPr>
            </w:pPr>
          </w:p>
        </w:tc>
      </w:tr>
      <w:tr w14:paraId="07B6A216"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ACFA7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Suboptimal flow, some information covered but important topics missing, somewhat useful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89ADE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3 Points</w:t>
            </w:r>
          </w:p>
        </w:tc>
      </w:tr>
      <w:tr w14:paraId="79307E77"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C5311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Good quality and flow, most important topics covered, useful to patients</w:t>
            </w:r>
          </w:p>
          <w:p w14:paraId="7C36828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cs="Times New Roman"/>
                <w:color w:val="000000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52B30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4 Points</w:t>
            </w:r>
          </w:p>
          <w:p w14:paraId="580513D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</w:rPr>
            </w:pPr>
          </w:p>
        </w:tc>
      </w:tr>
      <w:tr w14:paraId="7B002AE7">
        <w:tc>
          <w:tcPr>
            <w:tcW w:w="52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E37023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Excellent quality and flow, highly useful to patients</w:t>
            </w:r>
          </w:p>
        </w:tc>
        <w:tc>
          <w:tcPr>
            <w:tcW w:w="324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0489A9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5 Points</w:t>
            </w:r>
          </w:p>
          <w:p w14:paraId="04AFFDE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</w:rPr>
            </w:pPr>
          </w:p>
        </w:tc>
      </w:tr>
    </w:tbl>
    <w:p w14:paraId="16BB7EF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DengXian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DEDDBF"/>
    <w:rsid w:val="3FDED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left"/>
    </w:pPr>
    <w:rPr>
      <w:rFonts w:ascii="Times New Roman" w:hAnsi="Times New Roman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Office_12.1.22218.22218_F1E327BC-269C-435d-A152-05C5408002CA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2025-10-16T21:36:00Z</dcterms:created>
  <dc:creator>CHQ</dc:creator>
  <cp:lastModifiedBy>CHQ</cp:lastModifiedBy>
  <dcterms:modified xsi:type="dcterms:W3CDTF">2025-10-16T21:37:25Z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2052-12.1.22218.22218</vt:lpwstr>
  </property>
  <property fmtid="{D5CDD505-2E9C-101B-9397-08002B2CF9AE}" pid="3" name="ICV">
    <vt:lpwstr>565A2821F1B4FBA4EAF4F068E7F90B79_41</vt:lpwstr>
  </property>
</Properties>
</file>