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96FFF4">
      <w:pPr>
        <w:pStyle w:val="2"/>
        <w:keepNext/>
        <w:keepLines/>
        <w:widowControl/>
        <w:spacing w:before="480" w:beforeAutospacing="0" w:afterAutospacing="0" w:line="276" w:lineRule="auto"/>
        <w:rPr>
          <w:rFonts w:hint="default" w:ascii="Times New Roman" w:hAnsi="Times New Roman" w:cs="Times New Roman" w:eastAsiaTheme="majorEastAsia"/>
          <w:color w:val="2E54A1" w:themeColor="accent1" w:themeShade="BF"/>
          <w:kern w:val="0"/>
          <w:sz w:val="28"/>
          <w:szCs w:val="28"/>
          <w:lang w:eastAsia="en-US"/>
        </w:rPr>
      </w:pPr>
      <w:r>
        <w:rPr>
          <w:rFonts w:hint="default" w:ascii="Times New Roman" w:hAnsi="Times New Roman" w:cs="Times New Roman" w:eastAsiaTheme="majorEastAsia"/>
          <w:color w:val="2E54A1" w:themeColor="accent1" w:themeShade="BF"/>
          <w:kern w:val="0"/>
          <w:sz w:val="28"/>
          <w:szCs w:val="28"/>
          <w:lang w:eastAsia="en-US"/>
        </w:rPr>
        <w:t xml:space="preserve">Dry Eye Disease (DED) </w:t>
      </w:r>
      <w:r>
        <w:rPr>
          <w:rFonts w:hint="default" w:ascii="Times New Roman" w:hAnsi="Times New Roman" w:cs="Times New Roman" w:eastAsiaTheme="majorEastAsia"/>
          <w:color w:val="2E54A1" w:themeColor="accent1" w:themeShade="BF"/>
          <w:kern w:val="0"/>
          <w:sz w:val="28"/>
          <w:szCs w:val="28"/>
        </w:rPr>
        <w:t>Single</w:t>
      </w:r>
      <w:r>
        <w:rPr>
          <w:rFonts w:hint="default" w:ascii="Times New Roman" w:hAnsi="Times New Roman" w:cs="Times New Roman" w:eastAsiaTheme="majorEastAsia"/>
          <w:color w:val="2E54A1" w:themeColor="accent1" w:themeShade="BF"/>
          <w:kern w:val="0"/>
          <w:sz w:val="28"/>
          <w:szCs w:val="28"/>
          <w:lang w:eastAsia="en-US"/>
        </w:rPr>
        <w:t>-Choice Questions</w:t>
      </w:r>
    </w:p>
    <w:p w14:paraId="229E325A">
      <w:pPr>
        <w:pStyle w:val="3"/>
        <w:rPr>
          <w:rFonts w:ascii="Times New Roman" w:hAnsi="Times New Roman" w:cs="Times New Roman"/>
        </w:rPr>
      </w:pPr>
      <w:r>
        <w:rPr>
          <w:rFonts w:ascii="Times New Roman" w:hAnsi="Times New Roman" w:cs="Times New Roman"/>
        </w:rPr>
        <w:t xml:space="preserve"> Which of the following artificial tear components can increase tear film thickness, prevent dryness, promote tear retention on the ocular surface, protect the ocular surface, maintain physiological corneal thickness, increase goblet cell density, and alleviate dry eye symptoms?</w:t>
      </w:r>
    </w:p>
    <w:p w14:paraId="789EE254">
      <w:pPr>
        <w:pStyle w:val="4"/>
        <w:rPr>
          <w:rFonts w:ascii="Times New Roman" w:hAnsi="Times New Roman" w:cs="Times New Roman"/>
        </w:rPr>
      </w:pPr>
      <w:r>
        <w:rPr>
          <w:rFonts w:ascii="Times New Roman" w:hAnsi="Times New Roman" w:cs="Times New Roman"/>
        </w:rPr>
        <w:t>A. Hydroxypropyl methylcellulose (HPMC)</w:t>
      </w:r>
    </w:p>
    <w:p w14:paraId="012380D5">
      <w:pPr>
        <w:pStyle w:val="4"/>
        <w:rPr>
          <w:rFonts w:ascii="Times New Roman" w:hAnsi="Times New Roman" w:cs="Times New Roman"/>
        </w:rPr>
      </w:pPr>
      <w:r>
        <w:rPr>
          <w:rFonts w:ascii="Times New Roman" w:hAnsi="Times New Roman" w:cs="Times New Roman"/>
        </w:rPr>
        <w:t>B. Sodium hyaluronate (HA)</w:t>
      </w:r>
    </w:p>
    <w:p w14:paraId="3203EEB3">
      <w:pPr>
        <w:pStyle w:val="4"/>
        <w:rPr>
          <w:rFonts w:ascii="Times New Roman" w:hAnsi="Times New Roman" w:cs="Times New Roman"/>
        </w:rPr>
      </w:pPr>
      <w:r>
        <w:rPr>
          <w:rFonts w:ascii="Times New Roman" w:hAnsi="Times New Roman" w:cs="Times New Roman"/>
        </w:rPr>
        <w:t>C. Carboxymethylcellulose (CMC)</w:t>
      </w:r>
    </w:p>
    <w:p w14:paraId="5F4B96FB">
      <w:pPr>
        <w:pStyle w:val="4"/>
        <w:rPr>
          <w:rFonts w:ascii="Times New Roman" w:hAnsi="Times New Roman" w:cs="Times New Roman"/>
        </w:rPr>
      </w:pPr>
      <w:r>
        <w:rPr>
          <w:rFonts w:ascii="Times New Roman" w:hAnsi="Times New Roman" w:cs="Times New Roman"/>
        </w:rPr>
        <w:t>D. All of the above</w:t>
      </w:r>
    </w:p>
    <w:p w14:paraId="4F1FB865">
      <w:pPr>
        <w:pStyle w:val="9"/>
        <w:rPr>
          <w:rFonts w:ascii="Times New Roman" w:hAnsi="Times New Roman" w:cs="Times New Roman"/>
        </w:rPr>
      </w:pPr>
      <w:r>
        <w:rPr>
          <w:rFonts w:ascii="Times New Roman" w:hAnsi="Times New Roman" w:cs="Times New Roman"/>
        </w:rPr>
        <w:t>Answer: D</w:t>
      </w:r>
    </w:p>
    <w:p w14:paraId="09C03F82">
      <w:pPr>
        <w:rPr>
          <w:rFonts w:ascii="Times New Roman" w:hAnsi="Times New Roman" w:cs="Times New Roman"/>
        </w:rPr>
      </w:pPr>
    </w:p>
    <w:p w14:paraId="51A5320A">
      <w:pPr>
        <w:pStyle w:val="3"/>
        <w:rPr>
          <w:rFonts w:ascii="Times New Roman" w:hAnsi="Times New Roman" w:cs="Times New Roman"/>
        </w:rPr>
      </w:pPr>
      <w:r>
        <w:rPr>
          <w:rFonts w:ascii="Times New Roman" w:hAnsi="Times New Roman" w:cs="Times New Roman"/>
        </w:rPr>
        <w:t xml:space="preserve"> In the management of dry eye disease (DED), which of the following belongs to </w:t>
      </w:r>
      <w:r>
        <w:rPr>
          <w:rFonts w:ascii="Times New Roman Italic" w:hAnsi="Times New Roman Italic" w:cs="Times New Roman Italic"/>
          <w:i/>
          <w:iCs/>
        </w:rPr>
        <w:t>tear replacement therapy</w:t>
      </w:r>
      <w:r>
        <w:rPr>
          <w:rFonts w:ascii="Times New Roman" w:hAnsi="Times New Roman" w:cs="Times New Roman"/>
        </w:rPr>
        <w:t>?</w:t>
      </w:r>
    </w:p>
    <w:p w14:paraId="5D2E4CB8">
      <w:pPr>
        <w:pStyle w:val="4"/>
        <w:rPr>
          <w:rFonts w:ascii="Times New Roman" w:hAnsi="Times New Roman" w:cs="Times New Roman"/>
        </w:rPr>
      </w:pPr>
      <w:r>
        <w:rPr>
          <w:rFonts w:ascii="Times New Roman" w:hAnsi="Times New Roman" w:cs="Times New Roman"/>
        </w:rPr>
        <w:t>A. Topical cyclosporine eye drops</w:t>
      </w:r>
    </w:p>
    <w:p w14:paraId="1B8CAB06">
      <w:pPr>
        <w:pStyle w:val="4"/>
        <w:rPr>
          <w:rFonts w:ascii="Times New Roman" w:hAnsi="Times New Roman" w:cs="Times New Roman"/>
        </w:rPr>
      </w:pPr>
      <w:r>
        <w:rPr>
          <w:rFonts w:ascii="Times New Roman" w:hAnsi="Times New Roman" w:cs="Times New Roman"/>
        </w:rPr>
        <w:t>B. Lipid-containing artificial tears</w:t>
      </w:r>
    </w:p>
    <w:p w14:paraId="6BA5A04E">
      <w:pPr>
        <w:pStyle w:val="4"/>
        <w:rPr>
          <w:rFonts w:ascii="Times New Roman" w:hAnsi="Times New Roman" w:cs="Times New Roman"/>
        </w:rPr>
      </w:pPr>
      <w:r>
        <w:rPr>
          <w:rFonts w:ascii="Times New Roman" w:hAnsi="Times New Roman" w:cs="Times New Roman"/>
        </w:rPr>
        <w:t>C. Meibomian gland massage</w:t>
      </w:r>
    </w:p>
    <w:p w14:paraId="32A9D5AA">
      <w:pPr>
        <w:pStyle w:val="4"/>
        <w:rPr>
          <w:rFonts w:ascii="Times New Roman" w:hAnsi="Times New Roman" w:cs="Times New Roman"/>
        </w:rPr>
      </w:pPr>
      <w:r>
        <w:rPr>
          <w:rFonts w:ascii="Times New Roman" w:hAnsi="Times New Roman" w:cs="Times New Roman"/>
        </w:rPr>
        <w:t>D. Warm compresses</w:t>
      </w:r>
    </w:p>
    <w:p w14:paraId="4D8B8EE7">
      <w:pPr>
        <w:pStyle w:val="9"/>
        <w:rPr>
          <w:rFonts w:ascii="Times New Roman" w:hAnsi="Times New Roman" w:cs="Times New Roman"/>
        </w:rPr>
      </w:pPr>
      <w:r>
        <w:rPr>
          <w:rFonts w:ascii="Times New Roman" w:hAnsi="Times New Roman" w:cs="Times New Roman"/>
        </w:rPr>
        <w:t>Answer: B</w:t>
      </w:r>
    </w:p>
    <w:p w14:paraId="1BE80761">
      <w:pPr>
        <w:rPr>
          <w:rFonts w:ascii="Times New Roman" w:hAnsi="Times New Roman" w:cs="Times New Roman"/>
        </w:rPr>
      </w:pPr>
    </w:p>
    <w:p w14:paraId="764D1112">
      <w:pPr>
        <w:pStyle w:val="3"/>
        <w:rPr>
          <w:rFonts w:ascii="Times New Roman" w:hAnsi="Times New Roman" w:cs="Times New Roman"/>
        </w:rPr>
      </w:pPr>
      <w:r>
        <w:rPr>
          <w:rFonts w:ascii="Times New Roman" w:hAnsi="Times New Roman" w:cs="Times New Roman"/>
        </w:rPr>
        <w:t xml:space="preserve"> Regarding the role of cyclosporine A in the treatment of DED, which statement is correct?</w:t>
      </w:r>
    </w:p>
    <w:p w14:paraId="55329A26">
      <w:pPr>
        <w:pStyle w:val="4"/>
        <w:rPr>
          <w:rFonts w:ascii="Times New Roman" w:hAnsi="Times New Roman" w:cs="Times New Roman"/>
        </w:rPr>
      </w:pPr>
      <w:r>
        <w:rPr>
          <w:rFonts w:ascii="Times New Roman" w:hAnsi="Times New Roman" w:cs="Times New Roman"/>
        </w:rPr>
        <w:t>A. Acts mainly by enhancing tear secretion</w:t>
      </w:r>
    </w:p>
    <w:p w14:paraId="6A124D78">
      <w:pPr>
        <w:pStyle w:val="4"/>
        <w:rPr>
          <w:rFonts w:ascii="Times New Roman" w:hAnsi="Times New Roman" w:cs="Times New Roman"/>
        </w:rPr>
      </w:pPr>
      <w:r>
        <w:rPr>
          <w:rFonts w:ascii="Times New Roman" w:hAnsi="Times New Roman" w:cs="Times New Roman"/>
        </w:rPr>
        <w:t>B. Indicated only for mild DED</w:t>
      </w:r>
    </w:p>
    <w:p w14:paraId="7DC97521">
      <w:pPr>
        <w:pStyle w:val="4"/>
        <w:rPr>
          <w:rFonts w:ascii="Times New Roman" w:hAnsi="Times New Roman" w:cs="Times New Roman"/>
        </w:rPr>
      </w:pPr>
      <w:r>
        <w:rPr>
          <w:rFonts w:ascii="Times New Roman" w:hAnsi="Times New Roman" w:cs="Times New Roman"/>
        </w:rPr>
        <w:t>C. Has anti-inflammatory and T-lymphocyte inhibitory effects</w:t>
      </w:r>
    </w:p>
    <w:p w14:paraId="59BF5596">
      <w:pPr>
        <w:pStyle w:val="4"/>
        <w:rPr>
          <w:rFonts w:ascii="Times New Roman" w:hAnsi="Times New Roman" w:cs="Times New Roman"/>
        </w:rPr>
      </w:pPr>
      <w:r>
        <w:rPr>
          <w:rFonts w:ascii="Times New Roman" w:hAnsi="Times New Roman" w:cs="Times New Roman"/>
        </w:rPr>
        <w:t>D. Long-term use significantly increases cataract risk</w:t>
      </w:r>
    </w:p>
    <w:p w14:paraId="65A6276C">
      <w:pPr>
        <w:pStyle w:val="9"/>
        <w:rPr>
          <w:rFonts w:ascii="Times New Roman" w:hAnsi="Times New Roman" w:cs="Times New Roman"/>
        </w:rPr>
      </w:pPr>
      <w:r>
        <w:rPr>
          <w:rFonts w:ascii="Times New Roman" w:hAnsi="Times New Roman" w:cs="Times New Roman"/>
        </w:rPr>
        <w:t>Answer: C</w:t>
      </w:r>
    </w:p>
    <w:p w14:paraId="78DA8EFB">
      <w:pPr>
        <w:rPr>
          <w:rFonts w:ascii="Times New Roman" w:hAnsi="Times New Roman" w:cs="Times New Roman"/>
        </w:rPr>
      </w:pPr>
    </w:p>
    <w:p w14:paraId="319C2244">
      <w:pPr>
        <w:pStyle w:val="3"/>
        <w:rPr>
          <w:rFonts w:ascii="Times New Roman" w:hAnsi="Times New Roman" w:cs="Times New Roman"/>
        </w:rPr>
      </w:pPr>
      <w:r>
        <w:rPr>
          <w:rFonts w:ascii="Times New Roman" w:hAnsi="Times New Roman" w:cs="Times New Roman"/>
        </w:rPr>
        <w:t xml:space="preserve"> Which of the following treatment methods can be used for meibomian gland dysfunction (MGD)?</w:t>
      </w:r>
    </w:p>
    <w:p w14:paraId="023A6A4C">
      <w:pPr>
        <w:pStyle w:val="4"/>
        <w:rPr>
          <w:rFonts w:ascii="Times New Roman" w:hAnsi="Times New Roman" w:cs="Times New Roman"/>
        </w:rPr>
      </w:pPr>
      <w:r>
        <w:rPr>
          <w:rFonts w:ascii="Times New Roman" w:hAnsi="Times New Roman" w:cs="Times New Roman"/>
        </w:rPr>
        <w:t>A. Warm compresses</w:t>
      </w:r>
    </w:p>
    <w:p w14:paraId="162AE14D">
      <w:pPr>
        <w:pStyle w:val="4"/>
        <w:rPr>
          <w:rFonts w:ascii="Times New Roman" w:hAnsi="Times New Roman" w:cs="Times New Roman"/>
        </w:rPr>
      </w:pPr>
      <w:r>
        <w:rPr>
          <w:rFonts w:ascii="Times New Roman" w:hAnsi="Times New Roman" w:cs="Times New Roman"/>
        </w:rPr>
        <w:t>B. Meibomian gland massage</w:t>
      </w:r>
    </w:p>
    <w:p w14:paraId="42FF30F6">
      <w:pPr>
        <w:pStyle w:val="4"/>
        <w:rPr>
          <w:rFonts w:ascii="Times New Roman" w:hAnsi="Times New Roman" w:cs="Times New Roman"/>
        </w:rPr>
      </w:pPr>
      <w:r>
        <w:rPr>
          <w:rFonts w:ascii="Times New Roman" w:hAnsi="Times New Roman" w:cs="Times New Roman"/>
        </w:rPr>
        <w:t>C. Lipid-containing artificial tears</w:t>
      </w:r>
    </w:p>
    <w:p w14:paraId="52BBDE4D">
      <w:pPr>
        <w:pStyle w:val="4"/>
        <w:rPr>
          <w:rFonts w:ascii="Times New Roman" w:hAnsi="Times New Roman" w:cs="Times New Roman"/>
        </w:rPr>
      </w:pPr>
      <w:r>
        <w:rPr>
          <w:rFonts w:ascii="Times New Roman" w:hAnsi="Times New Roman" w:cs="Times New Roman"/>
        </w:rPr>
        <w:t>D. All of the above</w:t>
      </w:r>
    </w:p>
    <w:p w14:paraId="133FA840">
      <w:pPr>
        <w:pStyle w:val="9"/>
        <w:rPr>
          <w:rFonts w:ascii="Times New Roman" w:hAnsi="Times New Roman" w:cs="Times New Roman"/>
        </w:rPr>
      </w:pPr>
      <w:r>
        <w:rPr>
          <w:rFonts w:ascii="Times New Roman" w:hAnsi="Times New Roman" w:cs="Times New Roman"/>
        </w:rPr>
        <w:t>Answer: D</w:t>
      </w:r>
    </w:p>
    <w:p w14:paraId="2EC4D480">
      <w:pPr>
        <w:rPr>
          <w:rFonts w:ascii="Times New Roman" w:hAnsi="Times New Roman" w:cs="Times New Roman"/>
        </w:rPr>
      </w:pPr>
    </w:p>
    <w:p w14:paraId="000BF1D1">
      <w:pPr>
        <w:pStyle w:val="3"/>
        <w:rPr>
          <w:rFonts w:ascii="Times New Roman" w:hAnsi="Times New Roman" w:cs="Times New Roman"/>
        </w:rPr>
      </w:pPr>
      <w:r>
        <w:rPr>
          <w:rFonts w:ascii="Times New Roman" w:hAnsi="Times New Roman" w:cs="Times New Roman"/>
        </w:rPr>
        <w:t xml:space="preserve"> Which of the following drugs stimulates conjunctival epithelial and goblet cells to secrete water and mucins, and can be used for the treatment of DED?</w:t>
      </w:r>
    </w:p>
    <w:p w14:paraId="179DAD33">
      <w:pPr>
        <w:pStyle w:val="4"/>
        <w:rPr>
          <w:rFonts w:ascii="Times New Roman" w:hAnsi="Times New Roman" w:cs="Times New Roman"/>
        </w:rPr>
      </w:pPr>
      <w:r>
        <w:rPr>
          <w:rFonts w:ascii="Times New Roman" w:hAnsi="Times New Roman" w:cs="Times New Roman"/>
        </w:rPr>
        <w:t>A. Sodium hyaluronate (HA)</w:t>
      </w:r>
    </w:p>
    <w:p w14:paraId="2E8FB97F">
      <w:pPr>
        <w:pStyle w:val="4"/>
        <w:rPr>
          <w:rFonts w:ascii="Times New Roman" w:hAnsi="Times New Roman" w:cs="Times New Roman"/>
        </w:rPr>
      </w:pPr>
      <w:r>
        <w:rPr>
          <w:rFonts w:ascii="Times New Roman" w:hAnsi="Times New Roman" w:cs="Times New Roman"/>
        </w:rPr>
        <w:t>B. Cyclosporine</w:t>
      </w:r>
    </w:p>
    <w:p w14:paraId="57E77F6B">
      <w:pPr>
        <w:pStyle w:val="4"/>
        <w:rPr>
          <w:rFonts w:ascii="Times New Roman" w:hAnsi="Times New Roman" w:cs="Times New Roman"/>
        </w:rPr>
      </w:pPr>
      <w:r>
        <w:rPr>
          <w:rFonts w:ascii="Times New Roman" w:hAnsi="Times New Roman" w:cs="Times New Roman"/>
        </w:rPr>
        <w:t>C. Diquafosol</w:t>
      </w:r>
    </w:p>
    <w:p w14:paraId="40AF2CE4">
      <w:pPr>
        <w:pStyle w:val="4"/>
        <w:rPr>
          <w:rFonts w:ascii="Times New Roman" w:hAnsi="Times New Roman" w:cs="Times New Roman"/>
        </w:rPr>
      </w:pPr>
      <w:r>
        <w:rPr>
          <w:rFonts w:ascii="Times New Roman" w:hAnsi="Times New Roman" w:cs="Times New Roman"/>
        </w:rPr>
        <w:t>D. Hydroxypropyl methylcellulose (HPMC)</w:t>
      </w:r>
    </w:p>
    <w:p w14:paraId="39F754E9">
      <w:pPr>
        <w:pStyle w:val="9"/>
        <w:rPr>
          <w:rFonts w:ascii="Times New Roman" w:hAnsi="Times New Roman" w:cs="Times New Roman"/>
        </w:rPr>
      </w:pPr>
      <w:r>
        <w:rPr>
          <w:rFonts w:ascii="Times New Roman" w:hAnsi="Times New Roman" w:cs="Times New Roman"/>
        </w:rPr>
        <w:t>Answer: C</w:t>
      </w:r>
    </w:p>
    <w:p w14:paraId="7A2FBC47">
      <w:pPr>
        <w:rPr>
          <w:rFonts w:ascii="Times New Roman" w:hAnsi="Times New Roman" w:cs="Times New Roman"/>
        </w:rPr>
      </w:pPr>
    </w:p>
    <w:p w14:paraId="2F93D824">
      <w:pPr>
        <w:pStyle w:val="3"/>
        <w:rPr>
          <w:rFonts w:ascii="Times New Roman" w:hAnsi="Times New Roman" w:cs="Times New Roman"/>
        </w:rPr>
      </w:pPr>
      <w:r>
        <w:rPr>
          <w:rFonts w:ascii="Times New Roman" w:hAnsi="Times New Roman" w:cs="Times New Roman"/>
        </w:rPr>
        <w:t xml:space="preserve"> Which of the following is considered an </w:t>
      </w:r>
      <w:r>
        <w:rPr>
          <w:rFonts w:ascii="Times New Roman Italic" w:hAnsi="Times New Roman Italic" w:cs="Times New Roman Italic"/>
          <w:i/>
          <w:iCs/>
        </w:rPr>
        <w:t>environmental modification</w:t>
      </w:r>
      <w:r>
        <w:rPr>
          <w:rFonts w:ascii="Times New Roman" w:hAnsi="Times New Roman" w:cs="Times New Roman"/>
        </w:rPr>
        <w:t xml:space="preserve"> for managing DED?</w:t>
      </w:r>
    </w:p>
    <w:p w14:paraId="301991FF">
      <w:pPr>
        <w:pStyle w:val="4"/>
        <w:rPr>
          <w:rFonts w:ascii="Times New Roman" w:hAnsi="Times New Roman" w:cs="Times New Roman"/>
        </w:rPr>
      </w:pPr>
      <w:r>
        <w:rPr>
          <w:rFonts w:ascii="Times New Roman" w:hAnsi="Times New Roman" w:cs="Times New Roman"/>
        </w:rPr>
        <w:t>A. Artificial tears</w:t>
      </w:r>
    </w:p>
    <w:p w14:paraId="6114A830">
      <w:pPr>
        <w:pStyle w:val="4"/>
        <w:rPr>
          <w:rFonts w:ascii="Times New Roman" w:hAnsi="Times New Roman" w:cs="Times New Roman"/>
        </w:rPr>
      </w:pPr>
      <w:r>
        <w:rPr>
          <w:rFonts w:ascii="Times New Roman" w:hAnsi="Times New Roman" w:cs="Times New Roman"/>
        </w:rPr>
        <w:t>B. Cyclosporine eye drops</w:t>
      </w:r>
    </w:p>
    <w:p w14:paraId="76B0FF4B">
      <w:pPr>
        <w:pStyle w:val="4"/>
        <w:rPr>
          <w:rFonts w:ascii="Times New Roman" w:hAnsi="Times New Roman" w:cs="Times New Roman"/>
        </w:rPr>
      </w:pPr>
      <w:r>
        <w:rPr>
          <w:rFonts w:ascii="Times New Roman" w:hAnsi="Times New Roman" w:cs="Times New Roman"/>
        </w:rPr>
        <w:t>C. Use of a humidifier</w:t>
      </w:r>
    </w:p>
    <w:p w14:paraId="4924986D">
      <w:pPr>
        <w:pStyle w:val="4"/>
        <w:rPr>
          <w:rFonts w:ascii="Times New Roman" w:hAnsi="Times New Roman" w:cs="Times New Roman"/>
        </w:rPr>
      </w:pPr>
      <w:r>
        <w:rPr>
          <w:rFonts w:ascii="Times New Roman" w:hAnsi="Times New Roman" w:cs="Times New Roman"/>
        </w:rPr>
        <w:t>D. Warm compresses</w:t>
      </w:r>
    </w:p>
    <w:p w14:paraId="0CD7DF67">
      <w:pPr>
        <w:pStyle w:val="9"/>
        <w:rPr>
          <w:rFonts w:ascii="Times New Roman" w:hAnsi="Times New Roman" w:cs="Times New Roman"/>
        </w:rPr>
      </w:pPr>
      <w:r>
        <w:rPr>
          <w:rFonts w:ascii="Times New Roman" w:hAnsi="Times New Roman" w:cs="Times New Roman"/>
        </w:rPr>
        <w:t>Answer: C</w:t>
      </w:r>
    </w:p>
    <w:p w14:paraId="0784FD4B">
      <w:pPr>
        <w:rPr>
          <w:rFonts w:ascii="Times New Roman" w:hAnsi="Times New Roman" w:cs="Times New Roman"/>
        </w:rPr>
      </w:pPr>
    </w:p>
    <w:p w14:paraId="324D1844">
      <w:pPr>
        <w:pStyle w:val="3"/>
        <w:rPr>
          <w:rFonts w:ascii="Times New Roman" w:hAnsi="Times New Roman" w:cs="Times New Roman"/>
        </w:rPr>
      </w:pPr>
      <w:r>
        <w:rPr>
          <w:rFonts w:ascii="Times New Roman" w:hAnsi="Times New Roman" w:cs="Times New Roman"/>
        </w:rPr>
        <w:t xml:space="preserve"> Which of the following factors are associated with the development and progression of DED?</w:t>
      </w:r>
    </w:p>
    <w:p w14:paraId="20F28345">
      <w:pPr>
        <w:pStyle w:val="4"/>
        <w:rPr>
          <w:rFonts w:ascii="Times New Roman" w:hAnsi="Times New Roman" w:cs="Times New Roman"/>
        </w:rPr>
      </w:pPr>
      <w:r>
        <w:rPr>
          <w:rFonts w:ascii="Times New Roman" w:hAnsi="Times New Roman" w:cs="Times New Roman"/>
        </w:rPr>
        <w:t>A. Systemic and topical medications</w:t>
      </w:r>
    </w:p>
    <w:p w14:paraId="75EE9C9B">
      <w:pPr>
        <w:pStyle w:val="4"/>
        <w:rPr>
          <w:rFonts w:ascii="Times New Roman" w:hAnsi="Times New Roman" w:cs="Times New Roman"/>
        </w:rPr>
      </w:pPr>
      <w:r>
        <w:rPr>
          <w:rFonts w:ascii="Times New Roman" w:hAnsi="Times New Roman" w:cs="Times New Roman"/>
        </w:rPr>
        <w:t>B. Dry environment</w:t>
      </w:r>
    </w:p>
    <w:p w14:paraId="6F5799C9">
      <w:pPr>
        <w:pStyle w:val="4"/>
        <w:rPr>
          <w:rFonts w:ascii="Times New Roman" w:hAnsi="Times New Roman" w:cs="Times New Roman"/>
        </w:rPr>
      </w:pPr>
      <w:r>
        <w:rPr>
          <w:rFonts w:ascii="Times New Roman" w:hAnsi="Times New Roman" w:cs="Times New Roman"/>
        </w:rPr>
        <w:t>C. Digital device use</w:t>
      </w:r>
    </w:p>
    <w:p w14:paraId="6E129E8A">
      <w:pPr>
        <w:pStyle w:val="4"/>
        <w:rPr>
          <w:rFonts w:ascii="Times New Roman" w:hAnsi="Times New Roman" w:cs="Times New Roman"/>
        </w:rPr>
      </w:pPr>
      <w:r>
        <w:rPr>
          <w:rFonts w:ascii="Times New Roman" w:hAnsi="Times New Roman" w:cs="Times New Roman"/>
        </w:rPr>
        <w:t>D. Contact lens wear</w:t>
      </w:r>
    </w:p>
    <w:p w14:paraId="1783B393">
      <w:pPr>
        <w:pStyle w:val="4"/>
        <w:rPr>
          <w:rFonts w:ascii="Times New Roman" w:hAnsi="Times New Roman" w:cs="Times New Roman"/>
        </w:rPr>
      </w:pPr>
      <w:r>
        <w:rPr>
          <w:rFonts w:ascii="Times New Roman" w:hAnsi="Times New Roman" w:cs="Times New Roman"/>
        </w:rPr>
        <w:t>E. All of the above</w:t>
      </w:r>
    </w:p>
    <w:p w14:paraId="41AD6E76">
      <w:pPr>
        <w:pStyle w:val="9"/>
        <w:rPr>
          <w:rFonts w:ascii="Times New Roman" w:hAnsi="Times New Roman" w:cs="Times New Roman"/>
        </w:rPr>
      </w:pPr>
      <w:r>
        <w:rPr>
          <w:rFonts w:ascii="Times New Roman" w:hAnsi="Times New Roman" w:cs="Times New Roman"/>
        </w:rPr>
        <w:t>Answer: E</w:t>
      </w:r>
    </w:p>
    <w:p w14:paraId="31C10D3A">
      <w:pPr>
        <w:rPr>
          <w:rFonts w:ascii="Times New Roman" w:hAnsi="Times New Roman" w:cs="Times New Roman"/>
        </w:rPr>
      </w:pPr>
    </w:p>
    <w:p w14:paraId="20E2A9D2">
      <w:pPr>
        <w:pStyle w:val="3"/>
        <w:rPr>
          <w:rFonts w:ascii="Times New Roman" w:hAnsi="Times New Roman" w:cs="Times New Roman"/>
        </w:rPr>
      </w:pPr>
      <w:r>
        <w:rPr>
          <w:rFonts w:ascii="Times New Roman" w:hAnsi="Times New Roman" w:cs="Times New Roman"/>
        </w:rPr>
        <w:t xml:space="preserve"> The diagnosis of meibomian gland dysfunction (MGD) is mainly based on the following, EXCEPT:</w:t>
      </w:r>
    </w:p>
    <w:p w14:paraId="633BCC11">
      <w:pPr>
        <w:pStyle w:val="4"/>
        <w:rPr>
          <w:rFonts w:ascii="Times New Roman" w:hAnsi="Times New Roman" w:cs="Times New Roman"/>
        </w:rPr>
      </w:pPr>
      <w:r>
        <w:rPr>
          <w:rFonts w:ascii="Times New Roman" w:hAnsi="Times New Roman" w:cs="Times New Roman"/>
        </w:rPr>
        <w:t>A. Obstruction of meibomian gland orifices</w:t>
      </w:r>
    </w:p>
    <w:p w14:paraId="07890F1F">
      <w:pPr>
        <w:pStyle w:val="4"/>
        <w:rPr>
          <w:rFonts w:ascii="Times New Roman" w:hAnsi="Times New Roman" w:cs="Times New Roman"/>
        </w:rPr>
      </w:pPr>
      <w:r>
        <w:rPr>
          <w:rFonts w:ascii="Times New Roman" w:hAnsi="Times New Roman" w:cs="Times New Roman"/>
        </w:rPr>
        <w:t>B. Lid margin hyperemia</w:t>
      </w:r>
    </w:p>
    <w:p w14:paraId="5CDE4082">
      <w:pPr>
        <w:pStyle w:val="4"/>
        <w:rPr>
          <w:rFonts w:ascii="Times New Roman" w:hAnsi="Times New Roman" w:cs="Times New Roman"/>
        </w:rPr>
      </w:pPr>
      <w:r>
        <w:rPr>
          <w:rFonts w:ascii="Times New Roman" w:hAnsi="Times New Roman" w:cs="Times New Roman"/>
        </w:rPr>
        <w:t>C. Tear meniscus height &lt; 0.1 mm</w:t>
      </w:r>
    </w:p>
    <w:p w14:paraId="72A33882">
      <w:pPr>
        <w:pStyle w:val="4"/>
        <w:rPr>
          <w:rFonts w:ascii="Times New Roman" w:hAnsi="Times New Roman" w:cs="Times New Roman"/>
        </w:rPr>
      </w:pPr>
      <w:r>
        <w:rPr>
          <w:rFonts w:ascii="Times New Roman" w:hAnsi="Times New Roman" w:cs="Times New Roman"/>
        </w:rPr>
        <w:t>D. Abnormal meibomian gland secretion (e.g., toothpaste-like)</w:t>
      </w:r>
    </w:p>
    <w:p w14:paraId="0618F8BF">
      <w:pPr>
        <w:pStyle w:val="9"/>
        <w:rPr>
          <w:rFonts w:ascii="Times New Roman" w:hAnsi="Times New Roman" w:cs="Times New Roman"/>
        </w:rPr>
      </w:pPr>
      <w:r>
        <w:rPr>
          <w:rFonts w:ascii="Times New Roman" w:hAnsi="Times New Roman" w:cs="Times New Roman"/>
        </w:rPr>
        <w:t>Answer: C</w:t>
      </w:r>
    </w:p>
    <w:p w14:paraId="36E54332">
      <w:pPr>
        <w:rPr>
          <w:rFonts w:ascii="Times New Roman" w:hAnsi="Times New Roman" w:cs="Times New Roman"/>
        </w:rPr>
      </w:pPr>
    </w:p>
    <w:p w14:paraId="18ED6615">
      <w:pPr>
        <w:pStyle w:val="3"/>
        <w:rPr>
          <w:rFonts w:ascii="Times New Roman" w:hAnsi="Times New Roman" w:cs="Times New Roman"/>
        </w:rPr>
      </w:pPr>
      <w:r>
        <w:rPr>
          <w:rFonts w:ascii="Times New Roman" w:hAnsi="Times New Roman" w:cs="Times New Roman"/>
        </w:rPr>
        <w:t xml:space="preserve"> In dietary adjustment for DED, which of the following foods is recommended?</w:t>
      </w:r>
    </w:p>
    <w:p w14:paraId="08BDB4C2">
      <w:pPr>
        <w:pStyle w:val="4"/>
        <w:rPr>
          <w:rFonts w:ascii="Times New Roman" w:hAnsi="Times New Roman" w:cs="Times New Roman"/>
        </w:rPr>
      </w:pPr>
      <w:r>
        <w:rPr>
          <w:rFonts w:ascii="Times New Roman" w:hAnsi="Times New Roman" w:cs="Times New Roman"/>
        </w:rPr>
        <w:t>A. Tuna</w:t>
      </w:r>
    </w:p>
    <w:p w14:paraId="3911BE35">
      <w:pPr>
        <w:pStyle w:val="4"/>
        <w:rPr>
          <w:rFonts w:ascii="Times New Roman" w:hAnsi="Times New Roman" w:cs="Times New Roman"/>
        </w:rPr>
      </w:pPr>
      <w:r>
        <w:rPr>
          <w:rFonts w:ascii="Times New Roman" w:hAnsi="Times New Roman" w:cs="Times New Roman"/>
        </w:rPr>
        <w:t>B. Shrimp</w:t>
      </w:r>
    </w:p>
    <w:p w14:paraId="72D97C51">
      <w:pPr>
        <w:pStyle w:val="4"/>
        <w:rPr>
          <w:rFonts w:ascii="Times New Roman" w:hAnsi="Times New Roman" w:cs="Times New Roman"/>
        </w:rPr>
      </w:pPr>
      <w:r>
        <w:rPr>
          <w:rFonts w:ascii="Times New Roman" w:hAnsi="Times New Roman" w:cs="Times New Roman"/>
        </w:rPr>
        <w:t>C. Oyster</w:t>
      </w:r>
    </w:p>
    <w:p w14:paraId="0BB4CBD9">
      <w:pPr>
        <w:pStyle w:val="4"/>
        <w:rPr>
          <w:rFonts w:ascii="Times New Roman" w:hAnsi="Times New Roman" w:cs="Times New Roman"/>
        </w:rPr>
      </w:pPr>
      <w:r>
        <w:rPr>
          <w:rFonts w:ascii="Times New Roman" w:hAnsi="Times New Roman" w:cs="Times New Roman"/>
        </w:rPr>
        <w:t>D. Corn oil</w:t>
      </w:r>
    </w:p>
    <w:p w14:paraId="6D1EEAC0">
      <w:pPr>
        <w:pStyle w:val="9"/>
        <w:rPr>
          <w:rFonts w:ascii="Times New Roman" w:hAnsi="Times New Roman" w:cs="Times New Roman"/>
        </w:rPr>
      </w:pPr>
      <w:r>
        <w:rPr>
          <w:rFonts w:ascii="Times New Roman" w:hAnsi="Times New Roman" w:cs="Times New Roman"/>
        </w:rPr>
        <w:t>Answer: A</w:t>
      </w:r>
    </w:p>
    <w:p w14:paraId="7FAA8687">
      <w:pPr>
        <w:rPr>
          <w:rFonts w:ascii="Times New Roman" w:hAnsi="Times New Roman" w:cs="Times New Roman"/>
        </w:rPr>
      </w:pPr>
    </w:p>
    <w:p w14:paraId="4FD626B6">
      <w:pPr>
        <w:pStyle w:val="3"/>
        <w:rPr>
          <w:rFonts w:ascii="Times New Roman" w:hAnsi="Times New Roman" w:cs="Times New Roman"/>
        </w:rPr>
      </w:pPr>
      <w:r>
        <w:rPr>
          <w:rFonts w:ascii="Times New Roman" w:hAnsi="Times New Roman" w:cs="Times New Roman"/>
        </w:rPr>
        <w:t xml:space="preserve"> For DED patients with blepharitis caused by Demodex infestation, which measure is recommended?</w:t>
      </w:r>
    </w:p>
    <w:p w14:paraId="6C773506">
      <w:pPr>
        <w:pStyle w:val="4"/>
        <w:rPr>
          <w:rFonts w:ascii="Times New Roman" w:hAnsi="Times New Roman" w:cs="Times New Roman"/>
        </w:rPr>
      </w:pPr>
      <w:r>
        <w:rPr>
          <w:rFonts w:ascii="Times New Roman" w:hAnsi="Times New Roman" w:cs="Times New Roman"/>
        </w:rPr>
        <w:t>A. Lid scrubbing with 25% tea tree oil wipes</w:t>
      </w:r>
    </w:p>
    <w:p w14:paraId="238029D3">
      <w:pPr>
        <w:pStyle w:val="4"/>
        <w:rPr>
          <w:rFonts w:ascii="Times New Roman" w:hAnsi="Times New Roman" w:cs="Times New Roman"/>
        </w:rPr>
      </w:pPr>
      <w:r>
        <w:rPr>
          <w:rFonts w:ascii="Times New Roman" w:hAnsi="Times New Roman" w:cs="Times New Roman"/>
        </w:rPr>
        <w:t>B. Topical corticosteroid ointment</w:t>
      </w:r>
    </w:p>
    <w:p w14:paraId="45A9D087">
      <w:pPr>
        <w:pStyle w:val="4"/>
        <w:rPr>
          <w:rFonts w:ascii="Times New Roman" w:hAnsi="Times New Roman" w:cs="Times New Roman"/>
        </w:rPr>
      </w:pPr>
      <w:r>
        <w:rPr>
          <w:rFonts w:ascii="Times New Roman" w:hAnsi="Times New Roman" w:cs="Times New Roman"/>
        </w:rPr>
        <w:t>C. 1% azithromycin ophthalmic ointment</w:t>
      </w:r>
    </w:p>
    <w:p w14:paraId="299B9E9D">
      <w:pPr>
        <w:pStyle w:val="4"/>
        <w:rPr>
          <w:rFonts w:ascii="Times New Roman" w:hAnsi="Times New Roman" w:cs="Times New Roman"/>
        </w:rPr>
      </w:pPr>
      <w:r>
        <w:rPr>
          <w:rFonts w:ascii="Times New Roman" w:hAnsi="Times New Roman" w:cs="Times New Roman"/>
        </w:rPr>
        <w:t>D. Meibomian gland massage</w:t>
      </w:r>
    </w:p>
    <w:p w14:paraId="0F2B5485">
      <w:pPr>
        <w:pStyle w:val="9"/>
        <w:rPr>
          <w:rFonts w:ascii="Times New Roman" w:hAnsi="Times New Roman" w:cs="Times New Roman"/>
        </w:rPr>
      </w:pPr>
      <w:r>
        <w:rPr>
          <w:rFonts w:ascii="Times New Roman" w:hAnsi="Times New Roman" w:cs="Times New Roman"/>
        </w:rPr>
        <w:t>Answer: A</w:t>
      </w:r>
    </w:p>
    <w:p w14:paraId="3A8E3940">
      <w:pPr>
        <w:rPr>
          <w:rFonts w:ascii="Times New Roman" w:hAnsi="Times New Roman" w:cs="Times New Roman"/>
        </w:rPr>
      </w:pPr>
    </w:p>
    <w:p w14:paraId="5BD4945D">
      <w:pPr>
        <w:pStyle w:val="3"/>
        <w:rPr>
          <w:rFonts w:ascii="Times New Roman" w:hAnsi="Times New Roman" w:cs="Times New Roman"/>
        </w:rPr>
      </w:pPr>
      <w:r>
        <w:rPr>
          <w:rFonts w:ascii="Times New Roman" w:hAnsi="Times New Roman" w:cs="Times New Roman"/>
        </w:rPr>
        <w:t xml:space="preserve"> Which of the following medications may cause DED?</w:t>
      </w:r>
    </w:p>
    <w:p w14:paraId="6D6EAFE1">
      <w:pPr>
        <w:pStyle w:val="4"/>
        <w:rPr>
          <w:rFonts w:ascii="Times New Roman" w:hAnsi="Times New Roman" w:cs="Times New Roman"/>
        </w:rPr>
      </w:pPr>
      <w:r>
        <w:rPr>
          <w:rFonts w:ascii="Times New Roman" w:hAnsi="Times New Roman" w:cs="Times New Roman"/>
        </w:rPr>
        <w:t>A. Antihistamines</w:t>
      </w:r>
    </w:p>
    <w:p w14:paraId="14F7671C">
      <w:pPr>
        <w:pStyle w:val="4"/>
        <w:rPr>
          <w:rFonts w:ascii="Times New Roman" w:hAnsi="Times New Roman" w:cs="Times New Roman"/>
        </w:rPr>
      </w:pPr>
      <w:r>
        <w:rPr>
          <w:rFonts w:ascii="Times New Roman" w:hAnsi="Times New Roman" w:cs="Times New Roman"/>
        </w:rPr>
        <w:t>B. Beta-blockers</w:t>
      </w:r>
    </w:p>
    <w:p w14:paraId="0385F4D7">
      <w:pPr>
        <w:pStyle w:val="4"/>
        <w:rPr>
          <w:rFonts w:ascii="Times New Roman" w:hAnsi="Times New Roman" w:cs="Times New Roman"/>
        </w:rPr>
      </w:pPr>
      <w:r>
        <w:rPr>
          <w:rFonts w:ascii="Times New Roman" w:hAnsi="Times New Roman" w:cs="Times New Roman"/>
        </w:rPr>
        <w:t>C. Antidepressants</w:t>
      </w:r>
    </w:p>
    <w:p w14:paraId="488342E0">
      <w:pPr>
        <w:pStyle w:val="4"/>
        <w:rPr>
          <w:rFonts w:ascii="Times New Roman" w:hAnsi="Times New Roman" w:cs="Times New Roman"/>
        </w:rPr>
      </w:pPr>
      <w:r>
        <w:rPr>
          <w:rFonts w:ascii="Times New Roman" w:hAnsi="Times New Roman" w:cs="Times New Roman"/>
        </w:rPr>
        <w:t>D. Diuretics</w:t>
      </w:r>
    </w:p>
    <w:p w14:paraId="174C9341">
      <w:pPr>
        <w:pStyle w:val="4"/>
        <w:rPr>
          <w:rFonts w:ascii="Times New Roman" w:hAnsi="Times New Roman" w:cs="Times New Roman"/>
        </w:rPr>
      </w:pPr>
      <w:r>
        <w:rPr>
          <w:rFonts w:ascii="Times New Roman" w:hAnsi="Times New Roman" w:cs="Times New Roman"/>
        </w:rPr>
        <w:t>E. All of the above</w:t>
      </w:r>
    </w:p>
    <w:p w14:paraId="30C58B5B">
      <w:pPr>
        <w:pStyle w:val="9"/>
        <w:rPr>
          <w:rFonts w:ascii="Times New Roman" w:hAnsi="Times New Roman" w:cs="Times New Roman"/>
        </w:rPr>
      </w:pPr>
      <w:r>
        <w:rPr>
          <w:rFonts w:ascii="Times New Roman" w:hAnsi="Times New Roman" w:cs="Times New Roman"/>
        </w:rPr>
        <w:t>Answer: E</w:t>
      </w:r>
    </w:p>
    <w:p w14:paraId="4D15D538">
      <w:pPr>
        <w:rPr>
          <w:rFonts w:ascii="Times New Roman" w:hAnsi="Times New Roman" w:cs="Times New Roman"/>
        </w:rPr>
      </w:pPr>
    </w:p>
    <w:p w14:paraId="15C77EA6">
      <w:pPr>
        <w:pStyle w:val="3"/>
        <w:rPr>
          <w:rFonts w:ascii="Times New Roman" w:hAnsi="Times New Roman" w:cs="Times New Roman"/>
        </w:rPr>
      </w:pPr>
      <w:r>
        <w:rPr>
          <w:rFonts w:ascii="Times New Roman" w:hAnsi="Times New Roman" w:cs="Times New Roman"/>
        </w:rPr>
        <w:t xml:space="preserve"> Which of the following indicates effective treatment for DED?</w:t>
      </w:r>
    </w:p>
    <w:p w14:paraId="48EDBDAA">
      <w:pPr>
        <w:pStyle w:val="4"/>
        <w:rPr>
          <w:rFonts w:ascii="Times New Roman" w:hAnsi="Times New Roman" w:cs="Times New Roman"/>
        </w:rPr>
      </w:pPr>
      <w:r>
        <w:rPr>
          <w:rFonts w:ascii="Times New Roman" w:hAnsi="Times New Roman" w:cs="Times New Roman"/>
        </w:rPr>
        <w:t>A. Tear osmolarity increases from 320 to 330 mOsm/L</w:t>
      </w:r>
    </w:p>
    <w:p w14:paraId="47FEA252">
      <w:pPr>
        <w:pStyle w:val="4"/>
        <w:rPr>
          <w:rFonts w:ascii="Times New Roman" w:hAnsi="Times New Roman" w:cs="Times New Roman"/>
        </w:rPr>
      </w:pPr>
      <w:r>
        <w:rPr>
          <w:rFonts w:ascii="Times New Roman" w:hAnsi="Times New Roman" w:cs="Times New Roman"/>
        </w:rPr>
        <w:t>B. Non-invasive tear breakup time (NIBUT) increases from 5 to 12 seconds</w:t>
      </w:r>
    </w:p>
    <w:p w14:paraId="42F2C7C7">
      <w:pPr>
        <w:pStyle w:val="4"/>
        <w:rPr>
          <w:rFonts w:ascii="Times New Roman" w:hAnsi="Times New Roman" w:cs="Times New Roman"/>
        </w:rPr>
      </w:pPr>
      <w:r>
        <w:rPr>
          <w:rFonts w:ascii="Times New Roman" w:hAnsi="Times New Roman" w:cs="Times New Roman"/>
        </w:rPr>
        <w:t>C. OSDI score increases from 20 to 30</w:t>
      </w:r>
    </w:p>
    <w:p w14:paraId="2585EB30">
      <w:pPr>
        <w:pStyle w:val="4"/>
        <w:rPr>
          <w:rFonts w:ascii="Times New Roman" w:hAnsi="Times New Roman" w:cs="Times New Roman"/>
        </w:rPr>
      </w:pPr>
      <w:r>
        <w:rPr>
          <w:rFonts w:ascii="Times New Roman" w:hAnsi="Times New Roman" w:cs="Times New Roman"/>
        </w:rPr>
        <w:t>D. Corneal fluorescein staining points increase from 5 to 10</w:t>
      </w:r>
    </w:p>
    <w:p w14:paraId="1B773506">
      <w:pPr>
        <w:pStyle w:val="9"/>
        <w:rPr>
          <w:rFonts w:ascii="Times New Roman" w:hAnsi="Times New Roman" w:cs="Times New Roman"/>
        </w:rPr>
      </w:pPr>
      <w:r>
        <w:rPr>
          <w:rFonts w:ascii="Times New Roman" w:hAnsi="Times New Roman" w:cs="Times New Roman"/>
        </w:rPr>
        <w:t>Answer: B</w:t>
      </w:r>
    </w:p>
    <w:p w14:paraId="1C518F40">
      <w:pPr>
        <w:rPr>
          <w:rFonts w:ascii="Times New Roman" w:hAnsi="Times New Roman" w:cs="Times New Roman"/>
        </w:rPr>
      </w:pPr>
    </w:p>
    <w:p w14:paraId="4843E025">
      <w:pPr>
        <w:pStyle w:val="3"/>
        <w:rPr>
          <w:rFonts w:ascii="Times New Roman" w:hAnsi="Times New Roman" w:cs="Times New Roman"/>
        </w:rPr>
      </w:pPr>
      <w:r>
        <w:rPr>
          <w:rFonts w:ascii="Times New Roman" w:hAnsi="Times New Roman" w:cs="Times New Roman"/>
        </w:rPr>
        <w:t xml:space="preserve"> In OSDI scoring, which score range indicates </w:t>
      </w:r>
      <w:r>
        <w:rPr>
          <w:rFonts w:ascii="Times New Roman Italic" w:hAnsi="Times New Roman Italic" w:cs="Times New Roman Italic"/>
          <w:i/>
          <w:iCs/>
        </w:rPr>
        <w:t>moderate</w:t>
      </w:r>
      <w:r>
        <w:rPr>
          <w:rFonts w:ascii="Times New Roman" w:hAnsi="Times New Roman" w:cs="Times New Roman"/>
        </w:rPr>
        <w:t xml:space="preserve"> symptoms of DED?</w:t>
      </w:r>
    </w:p>
    <w:p w14:paraId="7ACC411F">
      <w:pPr>
        <w:pStyle w:val="4"/>
        <w:rPr>
          <w:rFonts w:ascii="Times New Roman" w:hAnsi="Times New Roman" w:cs="Times New Roman"/>
        </w:rPr>
      </w:pPr>
      <w:r>
        <w:rPr>
          <w:rFonts w:ascii="Times New Roman" w:hAnsi="Times New Roman" w:cs="Times New Roman"/>
        </w:rPr>
        <w:t>A. 0–12</w:t>
      </w:r>
    </w:p>
    <w:p w14:paraId="66248FD8">
      <w:pPr>
        <w:pStyle w:val="4"/>
        <w:rPr>
          <w:rFonts w:ascii="Times New Roman" w:hAnsi="Times New Roman" w:cs="Times New Roman"/>
        </w:rPr>
      </w:pPr>
      <w:r>
        <w:rPr>
          <w:rFonts w:ascii="Times New Roman" w:hAnsi="Times New Roman" w:cs="Times New Roman"/>
        </w:rPr>
        <w:t>B. 13–22</w:t>
      </w:r>
    </w:p>
    <w:p w14:paraId="117211DC">
      <w:pPr>
        <w:pStyle w:val="4"/>
        <w:rPr>
          <w:rFonts w:ascii="Times New Roman" w:hAnsi="Times New Roman" w:cs="Times New Roman"/>
        </w:rPr>
      </w:pPr>
      <w:r>
        <w:rPr>
          <w:rFonts w:ascii="Times New Roman" w:hAnsi="Times New Roman" w:cs="Times New Roman"/>
        </w:rPr>
        <w:t>C. 23–32</w:t>
      </w:r>
    </w:p>
    <w:p w14:paraId="2D79FA86">
      <w:pPr>
        <w:pStyle w:val="4"/>
        <w:rPr>
          <w:rFonts w:ascii="Times New Roman" w:hAnsi="Times New Roman" w:cs="Times New Roman"/>
        </w:rPr>
      </w:pPr>
      <w:r>
        <w:rPr>
          <w:rFonts w:ascii="Times New Roman" w:hAnsi="Times New Roman" w:cs="Times New Roman"/>
        </w:rPr>
        <w:t>D. ≥33</w:t>
      </w:r>
    </w:p>
    <w:p w14:paraId="0E8F2027">
      <w:pPr>
        <w:pStyle w:val="9"/>
        <w:rPr>
          <w:rFonts w:ascii="Times New Roman" w:hAnsi="Times New Roman" w:cs="Times New Roman"/>
        </w:rPr>
      </w:pPr>
      <w:r>
        <w:rPr>
          <w:rFonts w:ascii="Times New Roman" w:hAnsi="Times New Roman" w:cs="Times New Roman"/>
        </w:rPr>
        <w:t>Answer: C</w:t>
      </w:r>
    </w:p>
    <w:p w14:paraId="413796D5">
      <w:pPr>
        <w:rPr>
          <w:rFonts w:ascii="Times New Roman" w:hAnsi="Times New Roman" w:cs="Times New Roman"/>
        </w:rPr>
      </w:pPr>
    </w:p>
    <w:p w14:paraId="39AF46AF">
      <w:pPr>
        <w:pStyle w:val="3"/>
        <w:rPr>
          <w:rFonts w:ascii="Times New Roman" w:hAnsi="Times New Roman" w:cs="Times New Roman"/>
        </w:rPr>
      </w:pPr>
      <w:r>
        <w:rPr>
          <w:rFonts w:ascii="Times New Roman" w:hAnsi="Times New Roman" w:cs="Times New Roman"/>
        </w:rPr>
        <w:t xml:space="preserve"> Which of the following is the definition of dry eye disease (DED)?</w:t>
      </w:r>
    </w:p>
    <w:p w14:paraId="372E2C83">
      <w:pPr>
        <w:pStyle w:val="4"/>
        <w:rPr>
          <w:rFonts w:ascii="Times New Roman" w:hAnsi="Times New Roman" w:cs="Times New Roman"/>
        </w:rPr>
      </w:pPr>
      <w:r>
        <w:rPr>
          <w:rFonts w:ascii="Times New Roman" w:hAnsi="Times New Roman" w:cs="Times New Roman"/>
        </w:rPr>
        <w:t>A. Tear film and ocular surface disorder leading to discomfort, visual disturbance, tear film instability, possibly with ocular surface damage.</w:t>
      </w:r>
    </w:p>
    <w:p w14:paraId="111EE7DE">
      <w:pPr>
        <w:pStyle w:val="4"/>
        <w:rPr>
          <w:rFonts w:ascii="Times New Roman" w:hAnsi="Times New Roman" w:cs="Times New Roman"/>
        </w:rPr>
      </w:pPr>
      <w:r>
        <w:rPr>
          <w:rFonts w:ascii="Times New Roman" w:hAnsi="Times New Roman" w:cs="Times New Roman"/>
        </w:rPr>
        <w:t>B. Tear film and ocular surface disorder leading to discomfort, visual disturbance, tear film instability, accompanied by ocular surface inflammation.</w:t>
      </w:r>
    </w:p>
    <w:p w14:paraId="6CAB88B4">
      <w:pPr>
        <w:pStyle w:val="4"/>
        <w:rPr>
          <w:rFonts w:ascii="Times New Roman" w:hAnsi="Times New Roman" w:cs="Times New Roman"/>
        </w:rPr>
      </w:pPr>
      <w:r>
        <w:rPr>
          <w:rFonts w:ascii="Times New Roman" w:hAnsi="Times New Roman" w:cs="Times New Roman"/>
        </w:rPr>
        <w:t>C. Tear film and ocular surface disorder leading to discomfort, visual disturbance, tear film instability, accompanied by ocular surface inflammation and damage.</w:t>
      </w:r>
    </w:p>
    <w:p w14:paraId="45BF97BA">
      <w:pPr>
        <w:pStyle w:val="4"/>
        <w:rPr>
          <w:rFonts w:ascii="Times New Roman" w:hAnsi="Times New Roman" w:cs="Times New Roman"/>
        </w:rPr>
      </w:pPr>
      <w:r>
        <w:rPr>
          <w:rFonts w:ascii="Times New Roman" w:hAnsi="Times New Roman" w:cs="Times New Roman"/>
        </w:rPr>
        <w:t>D. DED is a multifactorial disease of the ocular surface characterized by loss of tear film homeostasis, accompanied by ocular symptoms, in which tear film instability, hyperosmolarity, ocular surface inflammation and damage, and neurosensory abnormalities play etiological roles.</w:t>
      </w:r>
    </w:p>
    <w:p w14:paraId="7FC78255">
      <w:pPr>
        <w:pStyle w:val="9"/>
        <w:rPr>
          <w:rFonts w:ascii="Times New Roman" w:hAnsi="Times New Roman" w:cs="Times New Roman"/>
        </w:rPr>
      </w:pPr>
      <w:r>
        <w:rPr>
          <w:rFonts w:ascii="Times New Roman" w:hAnsi="Times New Roman" w:cs="Times New Roman"/>
        </w:rPr>
        <w:t>Answer: D</w:t>
      </w:r>
    </w:p>
    <w:p w14:paraId="4570287B">
      <w:pPr>
        <w:rPr>
          <w:rFonts w:ascii="Times New Roman" w:hAnsi="Times New Roman" w:cs="Times New Roman"/>
        </w:rPr>
      </w:pPr>
    </w:p>
    <w:p w14:paraId="36D85EE6">
      <w:pPr>
        <w:pStyle w:val="3"/>
        <w:rPr>
          <w:rFonts w:ascii="Times New Roman" w:hAnsi="Times New Roman" w:cs="Times New Roman"/>
        </w:rPr>
      </w:pPr>
      <w:r>
        <w:rPr>
          <w:rFonts w:ascii="Times New Roman" w:hAnsi="Times New Roman" w:cs="Times New Roman"/>
        </w:rPr>
        <w:t xml:space="preserve"> The classification of DED is mainly based on:</w:t>
      </w:r>
    </w:p>
    <w:p w14:paraId="58353A3B">
      <w:pPr>
        <w:pStyle w:val="4"/>
        <w:rPr>
          <w:rFonts w:ascii="Times New Roman" w:hAnsi="Times New Roman" w:cs="Times New Roman"/>
        </w:rPr>
      </w:pPr>
      <w:r>
        <w:rPr>
          <w:rFonts w:ascii="Times New Roman" w:hAnsi="Times New Roman" w:cs="Times New Roman"/>
        </w:rPr>
        <w:t>A. Severity of symptoms</w:t>
      </w:r>
    </w:p>
    <w:p w14:paraId="2CA31843">
      <w:pPr>
        <w:pStyle w:val="4"/>
        <w:rPr>
          <w:rFonts w:ascii="Times New Roman" w:hAnsi="Times New Roman" w:cs="Times New Roman"/>
        </w:rPr>
      </w:pPr>
      <w:r>
        <w:rPr>
          <w:rFonts w:ascii="Times New Roman" w:hAnsi="Times New Roman" w:cs="Times New Roman"/>
        </w:rPr>
        <w:t>B. Composition of tear fluid</w:t>
      </w:r>
    </w:p>
    <w:p w14:paraId="33BC939D">
      <w:pPr>
        <w:pStyle w:val="4"/>
        <w:rPr>
          <w:rFonts w:ascii="Times New Roman" w:hAnsi="Times New Roman" w:cs="Times New Roman"/>
        </w:rPr>
      </w:pPr>
      <w:r>
        <w:rPr>
          <w:rFonts w:ascii="Times New Roman" w:hAnsi="Times New Roman" w:cs="Times New Roman"/>
        </w:rPr>
        <w:t>C. Tear evaporation rate</w:t>
      </w:r>
    </w:p>
    <w:p w14:paraId="6E399DFA">
      <w:pPr>
        <w:pStyle w:val="4"/>
        <w:rPr>
          <w:rFonts w:ascii="Times New Roman" w:hAnsi="Times New Roman" w:cs="Times New Roman"/>
        </w:rPr>
      </w:pPr>
      <w:r>
        <w:rPr>
          <w:rFonts w:ascii="Times New Roman" w:hAnsi="Times New Roman" w:cs="Times New Roman"/>
        </w:rPr>
        <w:t>D. Evaporative vs aqueous-deficient mechanisms</w:t>
      </w:r>
    </w:p>
    <w:p w14:paraId="11CBC334">
      <w:pPr>
        <w:pStyle w:val="9"/>
        <w:rPr>
          <w:rFonts w:ascii="Times New Roman" w:hAnsi="Times New Roman" w:cs="Times New Roman"/>
        </w:rPr>
      </w:pPr>
      <w:r>
        <w:rPr>
          <w:rFonts w:ascii="Times New Roman" w:hAnsi="Times New Roman" w:cs="Times New Roman"/>
        </w:rPr>
        <w:t>Answer: D</w:t>
      </w:r>
    </w:p>
    <w:p w14:paraId="5DA41B90">
      <w:pPr>
        <w:rPr>
          <w:rFonts w:ascii="Times New Roman" w:hAnsi="Times New Roman" w:cs="Times New Roman"/>
        </w:rPr>
      </w:pPr>
    </w:p>
    <w:p w14:paraId="156EF645">
      <w:pPr>
        <w:pStyle w:val="3"/>
        <w:rPr>
          <w:rFonts w:ascii="Times New Roman" w:hAnsi="Times New Roman" w:cs="Times New Roman"/>
        </w:rPr>
      </w:pPr>
      <w:r>
        <w:rPr>
          <w:rFonts w:ascii="Times New Roman" w:hAnsi="Times New Roman" w:cs="Times New Roman"/>
        </w:rPr>
        <w:t xml:space="preserve"> What is the osmolarity threshold to differentiate between moderate and severe DED?</w:t>
      </w:r>
    </w:p>
    <w:p w14:paraId="7A377D0C">
      <w:pPr>
        <w:pStyle w:val="4"/>
        <w:rPr>
          <w:rFonts w:ascii="Times New Roman" w:hAnsi="Times New Roman" w:cs="Times New Roman"/>
        </w:rPr>
      </w:pPr>
      <w:r>
        <w:rPr>
          <w:rFonts w:ascii="Times New Roman" w:hAnsi="Times New Roman" w:cs="Times New Roman"/>
        </w:rPr>
        <w:t>A. 308 mOsm/L</w:t>
      </w:r>
    </w:p>
    <w:p w14:paraId="2D156D39">
      <w:pPr>
        <w:pStyle w:val="4"/>
        <w:rPr>
          <w:rFonts w:ascii="Times New Roman" w:hAnsi="Times New Roman" w:cs="Times New Roman"/>
        </w:rPr>
      </w:pPr>
      <w:r>
        <w:rPr>
          <w:rFonts w:ascii="Times New Roman" w:hAnsi="Times New Roman" w:cs="Times New Roman"/>
        </w:rPr>
        <w:t>B. 316 mOsm/L</w:t>
      </w:r>
    </w:p>
    <w:p w14:paraId="746AC638">
      <w:pPr>
        <w:pStyle w:val="4"/>
        <w:rPr>
          <w:rFonts w:ascii="Times New Roman" w:hAnsi="Times New Roman" w:cs="Times New Roman"/>
        </w:rPr>
      </w:pPr>
      <w:r>
        <w:rPr>
          <w:rFonts w:ascii="Times New Roman" w:hAnsi="Times New Roman" w:cs="Times New Roman"/>
        </w:rPr>
        <w:t>C. 320 mOsm/L</w:t>
      </w:r>
    </w:p>
    <w:p w14:paraId="13D48660">
      <w:pPr>
        <w:pStyle w:val="4"/>
        <w:rPr>
          <w:rFonts w:ascii="Times New Roman" w:hAnsi="Times New Roman" w:cs="Times New Roman"/>
        </w:rPr>
      </w:pPr>
      <w:r>
        <w:rPr>
          <w:rFonts w:ascii="Times New Roman" w:hAnsi="Times New Roman" w:cs="Times New Roman"/>
        </w:rPr>
        <w:t>D. 325 mOsm/L</w:t>
      </w:r>
    </w:p>
    <w:p w14:paraId="2CA4AD9A">
      <w:pPr>
        <w:pStyle w:val="9"/>
        <w:rPr>
          <w:rFonts w:ascii="Times New Roman" w:hAnsi="Times New Roman" w:cs="Times New Roman"/>
        </w:rPr>
      </w:pPr>
      <w:r>
        <w:rPr>
          <w:rFonts w:ascii="Times New Roman" w:hAnsi="Times New Roman" w:cs="Times New Roman"/>
        </w:rPr>
        <w:t>Answer: B</w:t>
      </w:r>
    </w:p>
    <w:p w14:paraId="4C46F686">
      <w:pPr>
        <w:rPr>
          <w:rFonts w:ascii="Times New Roman" w:hAnsi="Times New Roman" w:cs="Times New Roman"/>
        </w:rPr>
      </w:pPr>
    </w:p>
    <w:p w14:paraId="0B548ED2">
      <w:pPr>
        <w:pStyle w:val="3"/>
        <w:rPr>
          <w:rFonts w:ascii="Times New Roman" w:hAnsi="Times New Roman" w:cs="Times New Roman"/>
        </w:rPr>
      </w:pPr>
      <w:r>
        <w:rPr>
          <w:rFonts w:ascii="Times New Roman" w:hAnsi="Times New Roman" w:cs="Times New Roman"/>
        </w:rPr>
        <w:t xml:space="preserve"> What is recommended for DED patients when using visual display terminals (VDTs)?</w:t>
      </w:r>
    </w:p>
    <w:p w14:paraId="4F16C99C">
      <w:pPr>
        <w:pStyle w:val="4"/>
        <w:rPr>
          <w:rFonts w:ascii="Times New Roman" w:hAnsi="Times New Roman" w:cs="Times New Roman"/>
        </w:rPr>
      </w:pPr>
      <w:r>
        <w:rPr>
          <w:rFonts w:ascii="Times New Roman" w:hAnsi="Times New Roman" w:cs="Times New Roman"/>
        </w:rPr>
        <w:t>A. Increase screen brightness as much as possible</w:t>
      </w:r>
    </w:p>
    <w:p w14:paraId="547782BD">
      <w:pPr>
        <w:pStyle w:val="4"/>
        <w:rPr>
          <w:rFonts w:ascii="Times New Roman" w:hAnsi="Times New Roman" w:cs="Times New Roman"/>
        </w:rPr>
      </w:pPr>
      <w:r>
        <w:rPr>
          <w:rFonts w:ascii="Times New Roman" w:hAnsi="Times New Roman" w:cs="Times New Roman"/>
        </w:rPr>
        <w:t>B. Consciously increase blink frequency</w:t>
      </w:r>
    </w:p>
    <w:p w14:paraId="14F15C83">
      <w:pPr>
        <w:pStyle w:val="4"/>
        <w:rPr>
          <w:rFonts w:ascii="Times New Roman" w:hAnsi="Times New Roman" w:cs="Times New Roman"/>
        </w:rPr>
      </w:pPr>
      <w:r>
        <w:rPr>
          <w:rFonts w:ascii="Times New Roman" w:hAnsi="Times New Roman" w:cs="Times New Roman"/>
        </w:rPr>
        <w:t>C. Reduce frequency of breaks</w:t>
      </w:r>
    </w:p>
    <w:p w14:paraId="19B11B34">
      <w:pPr>
        <w:pStyle w:val="4"/>
        <w:rPr>
          <w:rFonts w:ascii="Times New Roman" w:hAnsi="Times New Roman" w:cs="Times New Roman"/>
        </w:rPr>
      </w:pPr>
      <w:r>
        <w:rPr>
          <w:rFonts w:ascii="Times New Roman" w:hAnsi="Times New Roman" w:cs="Times New Roman"/>
        </w:rPr>
        <w:t>D. Position the screen above eye level</w:t>
      </w:r>
    </w:p>
    <w:p w14:paraId="29DCDB59">
      <w:pPr>
        <w:pStyle w:val="9"/>
        <w:rPr>
          <w:rFonts w:ascii="Times New Roman" w:hAnsi="Times New Roman" w:cs="Times New Roman"/>
        </w:rPr>
      </w:pPr>
      <w:r>
        <w:rPr>
          <w:rFonts w:ascii="Times New Roman" w:hAnsi="Times New Roman" w:cs="Times New Roman"/>
        </w:rPr>
        <w:t>Answer: B</w:t>
      </w:r>
    </w:p>
    <w:p w14:paraId="4F94D7E8">
      <w:pPr>
        <w:rPr>
          <w:rFonts w:ascii="Times New Roman" w:hAnsi="Times New Roman" w:cs="Times New Roman"/>
        </w:rPr>
      </w:pPr>
    </w:p>
    <w:p w14:paraId="10CD1F54">
      <w:pPr>
        <w:pStyle w:val="3"/>
        <w:rPr>
          <w:rFonts w:ascii="Times New Roman" w:hAnsi="Times New Roman" w:cs="Times New Roman"/>
        </w:rPr>
      </w:pPr>
      <w:r>
        <w:rPr>
          <w:rFonts w:ascii="Times New Roman" w:hAnsi="Times New Roman" w:cs="Times New Roman"/>
        </w:rPr>
        <w:t xml:space="preserve"> Which subtype of DED is most likely to present with a thin lipid layer, meibomian gland atrophy, but normal tear secretion?</w:t>
      </w:r>
    </w:p>
    <w:p w14:paraId="0ECF05E8">
      <w:pPr>
        <w:pStyle w:val="4"/>
        <w:rPr>
          <w:rFonts w:ascii="Times New Roman" w:hAnsi="Times New Roman" w:cs="Times New Roman"/>
        </w:rPr>
      </w:pPr>
      <w:r>
        <w:rPr>
          <w:rFonts w:ascii="Times New Roman" w:hAnsi="Times New Roman" w:cs="Times New Roman"/>
        </w:rPr>
        <w:t>A. Aqueous-deficient DED (ADDE)</w:t>
      </w:r>
    </w:p>
    <w:p w14:paraId="5AD642E9">
      <w:pPr>
        <w:pStyle w:val="4"/>
        <w:rPr>
          <w:rFonts w:ascii="Times New Roman" w:hAnsi="Times New Roman" w:cs="Times New Roman"/>
        </w:rPr>
      </w:pPr>
      <w:r>
        <w:rPr>
          <w:rFonts w:ascii="Times New Roman" w:hAnsi="Times New Roman" w:cs="Times New Roman"/>
        </w:rPr>
        <w:t>B. Evaporative DED (EDE)</w:t>
      </w:r>
    </w:p>
    <w:p w14:paraId="2AF8A1C8">
      <w:pPr>
        <w:pStyle w:val="4"/>
        <w:rPr>
          <w:rFonts w:ascii="Times New Roman" w:hAnsi="Times New Roman" w:cs="Times New Roman"/>
        </w:rPr>
      </w:pPr>
      <w:r>
        <w:rPr>
          <w:rFonts w:ascii="Times New Roman" w:hAnsi="Times New Roman" w:cs="Times New Roman"/>
        </w:rPr>
        <w:t>C. Mixed DED</w:t>
      </w:r>
    </w:p>
    <w:p w14:paraId="06F44EA1">
      <w:pPr>
        <w:pStyle w:val="4"/>
        <w:rPr>
          <w:rFonts w:ascii="Times New Roman" w:hAnsi="Times New Roman" w:cs="Times New Roman"/>
        </w:rPr>
      </w:pPr>
      <w:r>
        <w:rPr>
          <w:rFonts w:ascii="Times New Roman" w:hAnsi="Times New Roman" w:cs="Times New Roman"/>
        </w:rPr>
        <w:t>D. Sjögren’s syndrome-associated DED</w:t>
      </w:r>
    </w:p>
    <w:p w14:paraId="2B4C6035">
      <w:pPr>
        <w:pStyle w:val="9"/>
        <w:rPr>
          <w:rFonts w:ascii="Times New Roman" w:hAnsi="Times New Roman" w:cs="Times New Roman"/>
        </w:rPr>
      </w:pPr>
      <w:r>
        <w:rPr>
          <w:rFonts w:ascii="Times New Roman" w:hAnsi="Times New Roman" w:cs="Times New Roman"/>
        </w:rPr>
        <w:t>Answer: B</w:t>
      </w:r>
    </w:p>
    <w:p w14:paraId="64A92B4A">
      <w:pPr>
        <w:rPr>
          <w:rFonts w:ascii="Times New Roman" w:hAnsi="Times New Roman" w:cs="Times New Roman"/>
        </w:rPr>
      </w:pPr>
    </w:p>
    <w:p w14:paraId="147792C1">
      <w:pPr>
        <w:pStyle w:val="3"/>
        <w:rPr>
          <w:rFonts w:ascii="Times New Roman" w:hAnsi="Times New Roman" w:cs="Times New Roman"/>
        </w:rPr>
      </w:pPr>
      <w:r>
        <w:rPr>
          <w:rFonts w:ascii="Times New Roman" w:hAnsi="Times New Roman" w:cs="Times New Roman"/>
        </w:rPr>
        <w:t xml:space="preserve"> Which of the following is the recommended first-line symptom assessment tool for diagnosing DED?</w:t>
      </w:r>
    </w:p>
    <w:p w14:paraId="6832DD38">
      <w:pPr>
        <w:pStyle w:val="4"/>
        <w:rPr>
          <w:rFonts w:ascii="Times New Roman" w:hAnsi="Times New Roman" w:cs="Times New Roman"/>
        </w:rPr>
      </w:pPr>
      <w:r>
        <w:rPr>
          <w:rFonts w:ascii="Times New Roman" w:hAnsi="Times New Roman" w:cs="Times New Roman"/>
        </w:rPr>
        <w:t>A. McMonnies questionnaire</w:t>
      </w:r>
    </w:p>
    <w:p w14:paraId="28C97676">
      <w:pPr>
        <w:pStyle w:val="4"/>
        <w:rPr>
          <w:rFonts w:ascii="Times New Roman" w:hAnsi="Times New Roman" w:cs="Times New Roman"/>
        </w:rPr>
      </w:pPr>
      <w:r>
        <w:rPr>
          <w:rFonts w:ascii="Times New Roman" w:hAnsi="Times New Roman" w:cs="Times New Roman"/>
        </w:rPr>
        <w:t>B. OSDI or DEQ-5</w:t>
      </w:r>
    </w:p>
    <w:p w14:paraId="26006BF1">
      <w:pPr>
        <w:pStyle w:val="4"/>
        <w:rPr>
          <w:rFonts w:ascii="Times New Roman" w:hAnsi="Times New Roman" w:cs="Times New Roman"/>
        </w:rPr>
      </w:pPr>
      <w:r>
        <w:rPr>
          <w:rFonts w:ascii="Times New Roman" w:hAnsi="Times New Roman" w:cs="Times New Roman"/>
        </w:rPr>
        <w:t>C. SANDE questionnaire</w:t>
      </w:r>
    </w:p>
    <w:p w14:paraId="7BD937C9">
      <w:pPr>
        <w:pStyle w:val="4"/>
        <w:rPr>
          <w:rFonts w:ascii="Times New Roman" w:hAnsi="Times New Roman" w:cs="Times New Roman"/>
        </w:rPr>
      </w:pPr>
      <w:r>
        <w:rPr>
          <w:rFonts w:ascii="Times New Roman" w:hAnsi="Times New Roman" w:cs="Times New Roman"/>
        </w:rPr>
        <w:t>D. NEI VFQ-25</w:t>
      </w:r>
    </w:p>
    <w:p w14:paraId="2E96EA9B">
      <w:pPr>
        <w:pStyle w:val="9"/>
        <w:rPr>
          <w:rFonts w:ascii="Times New Roman" w:hAnsi="Times New Roman" w:cs="Times New Roman"/>
        </w:rPr>
      </w:pPr>
      <w:r>
        <w:rPr>
          <w:rFonts w:ascii="Times New Roman" w:hAnsi="Times New Roman" w:cs="Times New Roman"/>
        </w:rPr>
        <w:t>Answer: B</w:t>
      </w:r>
    </w:p>
    <w:p w14:paraId="4FA0E019">
      <w:pPr>
        <w:rPr>
          <w:rFonts w:ascii="Times New Roman" w:hAnsi="Times New Roman" w:cs="Times New Roman"/>
        </w:rPr>
      </w:pPr>
    </w:p>
    <w:p w14:paraId="3E1735F2">
      <w:pPr>
        <w:pStyle w:val="3"/>
        <w:rPr>
          <w:rFonts w:ascii="Times New Roman" w:hAnsi="Times New Roman" w:cs="Times New Roman"/>
        </w:rPr>
      </w:pPr>
      <w:r>
        <w:rPr>
          <w:rFonts w:ascii="Times New Roman" w:hAnsi="Times New Roman" w:cs="Times New Roman"/>
        </w:rPr>
        <w:t xml:space="preserve"> In which of the following situations should other diseases be excluded first rather than diagnosing primary DED?</w:t>
      </w:r>
    </w:p>
    <w:p w14:paraId="3244ED46">
      <w:pPr>
        <w:pStyle w:val="4"/>
        <w:rPr>
          <w:rFonts w:ascii="Times New Roman" w:hAnsi="Times New Roman" w:cs="Times New Roman"/>
        </w:rPr>
      </w:pPr>
      <w:r>
        <w:rPr>
          <w:rFonts w:ascii="Times New Roman" w:hAnsi="Times New Roman" w:cs="Times New Roman"/>
        </w:rPr>
        <w:t>A. Bilateral symmetric eye dryness and foreign body sensation</w:t>
      </w:r>
    </w:p>
    <w:p w14:paraId="7E8877D9">
      <w:pPr>
        <w:pStyle w:val="4"/>
        <w:rPr>
          <w:rFonts w:ascii="Times New Roman" w:hAnsi="Times New Roman" w:cs="Times New Roman"/>
        </w:rPr>
      </w:pPr>
      <w:r>
        <w:rPr>
          <w:rFonts w:ascii="Times New Roman" w:hAnsi="Times New Roman" w:cs="Times New Roman"/>
        </w:rPr>
        <w:t>B. Acute unilateral eye redness, pain, and vision loss</w:t>
      </w:r>
    </w:p>
    <w:p w14:paraId="757D28F1">
      <w:pPr>
        <w:pStyle w:val="4"/>
        <w:rPr>
          <w:rFonts w:ascii="Times New Roman" w:hAnsi="Times New Roman" w:cs="Times New Roman"/>
        </w:rPr>
      </w:pPr>
      <w:r>
        <w:rPr>
          <w:rFonts w:ascii="Times New Roman" w:hAnsi="Times New Roman" w:cs="Times New Roman"/>
        </w:rPr>
        <w:t>C. Morning eyelid adhesion with eye dryness</w:t>
      </w:r>
    </w:p>
    <w:p w14:paraId="7047C5CC">
      <w:pPr>
        <w:pStyle w:val="4"/>
        <w:rPr>
          <w:rFonts w:ascii="Times New Roman" w:hAnsi="Times New Roman" w:cs="Times New Roman"/>
        </w:rPr>
      </w:pPr>
      <w:r>
        <w:rPr>
          <w:rFonts w:ascii="Times New Roman" w:hAnsi="Times New Roman" w:cs="Times New Roman"/>
        </w:rPr>
        <w:t>D. Dry eye symptoms aggravated by VDT use</w:t>
      </w:r>
    </w:p>
    <w:p w14:paraId="016746CE">
      <w:pPr>
        <w:pStyle w:val="9"/>
        <w:rPr>
          <w:rFonts w:ascii="Times New Roman" w:hAnsi="Times New Roman" w:eastAsia="宋体" w:cs="Times New Roman"/>
          <w:kern w:val="0"/>
          <w:sz w:val="24"/>
          <w:lang w:bidi="ar"/>
        </w:rPr>
      </w:pPr>
      <w:r>
        <w:rPr>
          <w:rFonts w:ascii="Times New Roman" w:hAnsi="Times New Roman" w:cs="Times New Roman"/>
        </w:rPr>
        <w:t>Answer: B</w:t>
      </w:r>
    </w:p>
    <w:p w14:paraId="3400C673">
      <w:bookmarkStart w:id="0" w:name="_GoBack"/>
      <w:bookmarkEnd w:id="0"/>
    </w:p>
    <w:sectPr>
      <w:headerReference r:id="rId5" w:type="default"/>
      <w:footerReference r:id="rId6" w:type="default"/>
      <w:pgSz w:w="11906" w:h="16838"/>
      <w:pgMar w:top="1440" w:right="1800" w:bottom="1440" w:left="1800" w:header="851" w:footer="992" w:gutter="0"/>
      <w:lnNumType w:countBy="1" w:restart="continuous"/>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Times New Roman Italic">
    <w:panose1 w:val="02020503050405090304"/>
    <w:charset w:val="00"/>
    <w:family w:val="auto"/>
    <w:pitch w:val="default"/>
    <w:sig w:usb0="E0000AFF" w:usb1="00007843" w:usb2="00000001" w:usb3="00000000" w:csb0="400001BF" w:csb1="DF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ED6C60">
    <w:pPr>
      <w:pStyle w:val="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11D337">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EE6736"/>
    <w:multiLevelType w:val="singleLevel"/>
    <w:tmpl w:val="BFEE6736"/>
    <w:lvl w:ilvl="0" w:tentative="0">
      <w:start w:val="1"/>
      <w:numFmt w:val="decimal"/>
      <w:pStyle w:val="3"/>
      <w:lvlText w:val="%1."/>
      <w:lvlJc w:val="left"/>
      <w:pPr>
        <w:tabs>
          <w:tab w:val="left" w:pos="360"/>
        </w:tabs>
        <w:ind w:left="360" w:hanging="360"/>
      </w:pPr>
    </w:lvl>
  </w:abstractNum>
  <w:abstractNum w:abstractNumId="1">
    <w:nsid w:val="F6E6E562"/>
    <w:multiLevelType w:val="singleLevel"/>
    <w:tmpl w:val="F6E6E562"/>
    <w:lvl w:ilvl="0" w:tentative="0">
      <w:start w:val="1"/>
      <w:numFmt w:val="bullet"/>
      <w:pStyle w:val="4"/>
      <w:lvlText w:val=""/>
      <w:lvlJc w:val="left"/>
      <w:pPr>
        <w:tabs>
          <w:tab w:val="left" w:pos="360"/>
        </w:tabs>
        <w:ind w:left="360" w:hanging="36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BEFC149"/>
    <w:rsid w:val="FBEFC1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left"/>
    </w:pPr>
    <w:rPr>
      <w:rFonts w:ascii="Times New Roman" w:hAnsi="Times New Roman" w:eastAsiaTheme="minorEastAsia" w:cstheme="minorBidi"/>
      <w:kern w:val="2"/>
      <w:sz w:val="24"/>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3">
    <w:name w:val="List Number"/>
    <w:basedOn w:val="1"/>
    <w:uiPriority w:val="0"/>
    <w:pPr>
      <w:numPr>
        <w:ilvl w:val="0"/>
        <w:numId w:val="1"/>
      </w:numPr>
    </w:pPr>
  </w:style>
  <w:style w:type="paragraph" w:styleId="4">
    <w:name w:val="List Bullet"/>
    <w:basedOn w:val="1"/>
    <w:uiPriority w:val="0"/>
    <w:pPr>
      <w:numPr>
        <w:ilvl w:val="0"/>
        <w:numId w:val="2"/>
      </w:numPr>
    </w:p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Intense Quote"/>
    <w:basedOn w:val="1"/>
    <w:next w:val="1"/>
    <w:qFormat/>
    <w:uiPriority w:val="30"/>
    <w:pPr>
      <w:pBdr>
        <w:bottom w:val="single" w:color="4874CB" w:themeColor="accent1" w:sz="4" w:space="4"/>
      </w:pBdr>
      <w:spacing w:before="200" w:after="280"/>
      <w:ind w:left="936" w:right="936"/>
    </w:pPr>
    <w:rPr>
      <w:b/>
      <w:bCs/>
      <w:i/>
      <w:iCs/>
      <w:color w:val="4874CB" w:themeColor="accent1"/>
      <w14:textFill>
        <w14:solidFill>
          <w14:schemeClr w14:val="accent1"/>
        </w14:solidFill>
      </w14:textFill>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1</TotalTime>
  <ScaleCrop>false</ScaleCrop>
  <LinksUpToDate>false</LinksUpToDate>
  <CharactersWithSpaces>0</CharactersWithSpaces>
  <Application>WPS Office_12.1.22218.22218_F1E327BC-269C-435d-A152-05C5408002CA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2025-11-07T11:37:00Z</dcterms:created>
  <dc:creator>CHQ</dc:creator>
  <cp:lastModifiedBy>CHQ</cp:lastModifiedBy>
  <dcterms:modified xsi:type="dcterms:W3CDTF">2025-11-07T11:39:11Z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2052-12.1.22218.22218</vt:lpwstr>
  </property>
  <property fmtid="{D5CDD505-2E9C-101B-9397-08002B2CF9AE}" pid="3" name="ICV">
    <vt:lpwstr>B032A634BC35874A87690D693D82DD4C_41</vt:lpwstr>
  </property>
</Properties>
</file>