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80996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4"/>
        </w:rPr>
        <w:t>S1</w:t>
      </w:r>
      <w:r>
        <w:rPr>
          <w:rFonts w:ascii="Times New Roman" w:hAnsi="Times New Roman" w:cs="Times New Roman"/>
          <w:b/>
          <w:bCs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Independent Risk Factors for Non-ER After Reoperation</w:t>
      </w:r>
    </w:p>
    <w:tbl>
      <w:tblPr>
        <w:tblStyle w:val="6"/>
        <w:tblpPr w:leftFromText="180" w:rightFromText="180" w:vertAnchor="page" w:horzAnchor="page" w:tblpX="1526" w:tblpY="2206"/>
        <w:tblOverlap w:val="never"/>
        <w:tblW w:w="4385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32"/>
        <w:gridCol w:w="1792"/>
        <w:gridCol w:w="1792"/>
        <w:gridCol w:w="2214"/>
        <w:gridCol w:w="2401"/>
      </w:tblGrid>
      <w:tr w14:paraId="2E2AD7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70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589645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72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2DB8E1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ER, N (%)</w:t>
            </w:r>
          </w:p>
        </w:tc>
        <w:tc>
          <w:tcPr>
            <w:tcW w:w="72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BE5CC9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Non-ER, N (%)</w:t>
            </w:r>
          </w:p>
        </w:tc>
        <w:tc>
          <w:tcPr>
            <w:tcW w:w="221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9E668F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Univaria</w:t>
            </w: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te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_OR</w:t>
            </w:r>
          </w:p>
        </w:tc>
        <w:tc>
          <w:tcPr>
            <w:tcW w:w="240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7568B4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ultivariate_OR</w:t>
            </w:r>
          </w:p>
        </w:tc>
      </w:tr>
      <w:tr w14:paraId="16CBD6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70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E8B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Preoperative Tg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(ng/ml)&gt;2.47 vs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≤2.47</w:t>
            </w:r>
          </w:p>
        </w:tc>
        <w:tc>
          <w:tcPr>
            <w:tcW w:w="179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215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 (31.3)</w:t>
            </w:r>
          </w:p>
        </w:tc>
        <w:tc>
          <w:tcPr>
            <w:tcW w:w="179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719A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253 (61.6)</w:t>
            </w:r>
          </w:p>
        </w:tc>
        <w:tc>
          <w:tcPr>
            <w:tcW w:w="221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36C4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3.519[2.539,4.909]</w:t>
            </w:r>
          </w:p>
        </w:tc>
        <w:tc>
          <w:tcPr>
            <w:tcW w:w="240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62D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2.639[1.805,3.879]</w:t>
            </w:r>
          </w:p>
        </w:tc>
      </w:tr>
      <w:tr w14:paraId="3ECECA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545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Total Tumor size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(cm)&gt;2 vs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≤2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73C6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 (32.8)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5C6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245 (59.6)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EDE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3.021[2.187,4.198]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D1E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2.443[1.676,3.579]</w:t>
            </w:r>
          </w:p>
        </w:tc>
      </w:tr>
      <w:tr w14:paraId="7B3F94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2F2B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Reoperative LNR &gt;0.22 vs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≤0.22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CDF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 (35.1)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BD6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233 (56.7)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28B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2.417[1.757,3.34]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3F6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2.696[1.853,3.958]</w:t>
            </w:r>
          </w:p>
        </w:tc>
      </w:tr>
      <w:tr w14:paraId="53ED71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349D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Recurrent disease size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(cm)&gt;1.02 vs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≤1.02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901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 (37.8)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1B4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237 (57.7)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BEC8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2.238[1.63,3.083]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10E9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1.727[1.194,2.505]</w:t>
            </w:r>
          </w:p>
        </w:tc>
      </w:tr>
      <w:tr w14:paraId="28FE98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14F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Primary LNR&gt;0.42 vs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≤0.42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60E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 (39.0)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249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231 (56.2)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FD57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2.008[1.465,2.761]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322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1.383[0.93,2.056]</w:t>
            </w:r>
          </w:p>
        </w:tc>
      </w:tr>
      <w:tr w14:paraId="7BEAEE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2AD4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Primary PLN&gt;5 vs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≤5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7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 (36.3)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E139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225 (54.7)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5F0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2.123[1.546,2.928]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94AE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1.718[1.15,2.574]</w:t>
            </w:r>
          </w:p>
        </w:tc>
      </w:tr>
      <w:tr w14:paraId="4B9854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A82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Hashimoto's thyroiditis: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vs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No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1FA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 (39.4)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1CC8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 (23.1)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AC9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0.463[0.329,0.649]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1FE4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0.568[0.378,0.85]</w:t>
            </w:r>
          </w:p>
        </w:tc>
      </w:tr>
      <w:tr w14:paraId="66E890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115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BMI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(kg/m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)&gt;23 vs ≤23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373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 (40.2)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C65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220 (53.5)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D4C2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1.717[1.254,2.356]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4422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1.493[1.025,2.179]</w:t>
            </w:r>
          </w:p>
        </w:tc>
      </w:tr>
      <w:tr w14:paraId="1A0FB0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0BAC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Intraglandular dissemination: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vs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No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DF1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 (5.0)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13A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 (12.7)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31F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2.741[1.505,5.351]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001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2.133[1.079,4.466]</w:t>
            </w:r>
          </w:p>
        </w:tc>
      </w:tr>
      <w:tr w14:paraId="7F720D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EA9F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The systemic immune-inflammation index&gt;425.6 vs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≤425.6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85A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 (45.9)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931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215 (52.3)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078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1.291[0.945,1.764]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955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1.262[0.871,1.831]</w:t>
            </w:r>
          </w:p>
        </w:tc>
      </w:tr>
      <w:tr w14:paraId="3187DE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6DC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Initial surgery performed at a tertiary hospital: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vs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No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2616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231 (89.2)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A7F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332 (80.8)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6336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0.509[0.316,0.8]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20FC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0.528[0.302,0.901]</w:t>
            </w:r>
          </w:p>
        </w:tc>
      </w:tr>
      <w:tr w14:paraId="3D358C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978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Site of suspicious LNM: Lateral vs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Central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2A9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125 (48.3)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F1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 (49.1)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79B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2.319[1.308,4.171]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E80C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2.231[1.139,4.445]</w:t>
            </w:r>
          </w:p>
        </w:tc>
      </w:tr>
      <w:tr w14:paraId="50ADE6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4EB0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Site of suspicious LNM: Central+Lateral vs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Central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D98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 (39.0)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3109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186 (45.3)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529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2.642[1.48,4.79]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BE90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2.187[1.121,4.327]</w:t>
            </w:r>
          </w:p>
        </w:tc>
      </w:tr>
      <w:tr w14:paraId="269D31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20D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RAI before reoperation &gt; 1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E30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 (29.7)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960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154 (37.5)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7AB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1.416[1.017,1.982]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569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1.265[0.852,1.887]</w:t>
            </w:r>
          </w:p>
        </w:tc>
      </w:tr>
      <w:tr w14:paraId="441C35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70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78244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(&gt;55 or ≤25):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vs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No</w:t>
            </w:r>
          </w:p>
        </w:tc>
        <w:tc>
          <w:tcPr>
            <w:tcW w:w="179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B78A7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 (13.1)</w:t>
            </w:r>
          </w:p>
        </w:tc>
        <w:tc>
          <w:tcPr>
            <w:tcW w:w="179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EBA2C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 (22.9)</w:t>
            </w:r>
          </w:p>
        </w:tc>
        <w:tc>
          <w:tcPr>
            <w:tcW w:w="221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75B31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1.962[1.291,3.044]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08CC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1.867[1.143,3.099]</w:t>
            </w:r>
          </w:p>
        </w:tc>
      </w:tr>
    </w:tbl>
    <w:p w14:paraId="093E750E">
      <w:pPr>
        <w:rPr>
          <w:rFonts w:ascii="Times New Roman" w:hAnsi="Times New Roman" w:cs="Times New Roman"/>
          <w:sz w:val="24"/>
        </w:rPr>
      </w:pPr>
    </w:p>
    <w:p w14:paraId="3C1D5AF9">
      <w:pPr>
        <w:rPr>
          <w:rFonts w:ascii="Times New Roman" w:hAnsi="Times New Roman" w:cs="Times New Roman"/>
          <w:sz w:val="24"/>
        </w:rPr>
      </w:pPr>
    </w:p>
    <w:p w14:paraId="4D37E7D6">
      <w:pPr>
        <w:rPr>
          <w:rFonts w:ascii="Times New Roman" w:hAnsi="Times New Roman" w:cs="Times New Roman"/>
          <w:sz w:val="24"/>
        </w:rPr>
      </w:pPr>
    </w:p>
    <w:p w14:paraId="74C5CD5D">
      <w:pPr>
        <w:rPr>
          <w:rFonts w:ascii="Times New Roman" w:hAnsi="Times New Roman" w:cs="Times New Roman"/>
          <w:sz w:val="24"/>
        </w:rPr>
      </w:pPr>
    </w:p>
    <w:p w14:paraId="636453B5">
      <w:pPr>
        <w:rPr>
          <w:rFonts w:ascii="Times New Roman" w:hAnsi="Times New Roman" w:cs="Times New Roman"/>
          <w:sz w:val="24"/>
        </w:rPr>
      </w:pPr>
    </w:p>
    <w:p w14:paraId="1AEC2863">
      <w:pPr>
        <w:rPr>
          <w:rFonts w:ascii="Times New Roman" w:hAnsi="Times New Roman" w:cs="Times New Roman"/>
          <w:sz w:val="24"/>
        </w:rPr>
      </w:pPr>
    </w:p>
    <w:p w14:paraId="70D62B70">
      <w:pPr>
        <w:rPr>
          <w:rFonts w:ascii="Times New Roman" w:hAnsi="Times New Roman" w:cs="Times New Roman"/>
          <w:sz w:val="24"/>
        </w:rPr>
      </w:pPr>
    </w:p>
    <w:p w14:paraId="634D60D8">
      <w:pPr>
        <w:rPr>
          <w:rFonts w:ascii="Times New Roman" w:hAnsi="Times New Roman" w:cs="Times New Roman"/>
          <w:sz w:val="24"/>
        </w:rPr>
      </w:pPr>
    </w:p>
    <w:p w14:paraId="2A8933BC">
      <w:pPr>
        <w:rPr>
          <w:rFonts w:ascii="Times New Roman" w:hAnsi="Times New Roman" w:cs="Times New Roman"/>
          <w:sz w:val="24"/>
        </w:rPr>
      </w:pPr>
    </w:p>
    <w:p w14:paraId="6C927109">
      <w:pPr>
        <w:rPr>
          <w:rFonts w:ascii="Times New Roman" w:hAnsi="Times New Roman" w:cs="Times New Roman"/>
          <w:sz w:val="24"/>
        </w:rPr>
      </w:pPr>
    </w:p>
    <w:p w14:paraId="490759E2">
      <w:pPr>
        <w:rPr>
          <w:rFonts w:ascii="Times New Roman" w:hAnsi="Times New Roman" w:cs="Times New Roman"/>
          <w:sz w:val="24"/>
        </w:rPr>
      </w:pPr>
    </w:p>
    <w:p w14:paraId="3A10176E">
      <w:pPr>
        <w:rPr>
          <w:rFonts w:ascii="Times New Roman" w:hAnsi="Times New Roman" w:cs="Times New Roman"/>
          <w:sz w:val="24"/>
        </w:rPr>
      </w:pPr>
    </w:p>
    <w:p w14:paraId="165FB91F">
      <w:pPr>
        <w:rPr>
          <w:rFonts w:ascii="Times New Roman" w:hAnsi="Times New Roman" w:cs="Times New Roman"/>
          <w:sz w:val="24"/>
        </w:rPr>
      </w:pPr>
    </w:p>
    <w:p w14:paraId="714D8BC9">
      <w:pPr>
        <w:rPr>
          <w:rFonts w:ascii="Times New Roman" w:hAnsi="Times New Roman" w:cs="Times New Roman"/>
          <w:sz w:val="24"/>
        </w:rPr>
      </w:pPr>
    </w:p>
    <w:p w14:paraId="46F8A0B2">
      <w:pPr>
        <w:rPr>
          <w:rFonts w:ascii="Times New Roman" w:hAnsi="Times New Roman" w:cs="Times New Roman"/>
          <w:sz w:val="24"/>
        </w:rPr>
      </w:pPr>
    </w:p>
    <w:p w14:paraId="4B399E1C">
      <w:pPr>
        <w:rPr>
          <w:rFonts w:ascii="Times New Roman" w:hAnsi="Times New Roman" w:cs="Times New Roman"/>
          <w:sz w:val="24"/>
        </w:rPr>
      </w:pPr>
    </w:p>
    <w:p w14:paraId="7C738304">
      <w:pPr>
        <w:rPr>
          <w:rFonts w:ascii="Times New Roman" w:hAnsi="Times New Roman" w:cs="Times New Roman"/>
          <w:sz w:val="24"/>
        </w:rPr>
      </w:pPr>
    </w:p>
    <w:p w14:paraId="76763167">
      <w:pPr>
        <w:rPr>
          <w:rFonts w:ascii="Times New Roman" w:hAnsi="Times New Roman" w:cs="Times New Roman"/>
          <w:sz w:val="24"/>
        </w:rPr>
      </w:pPr>
    </w:p>
    <w:p w14:paraId="2F522D7C">
      <w:pPr>
        <w:rPr>
          <w:rFonts w:ascii="Times New Roman" w:hAnsi="Times New Roman" w:cs="Times New Roman"/>
          <w:sz w:val="24"/>
        </w:rPr>
      </w:pPr>
    </w:p>
    <w:p w14:paraId="7EA7CBA1">
      <w:pPr>
        <w:rPr>
          <w:rFonts w:ascii="Times New Roman" w:hAnsi="Times New Roman" w:cs="Times New Roman"/>
          <w:sz w:val="24"/>
        </w:rPr>
      </w:pPr>
    </w:p>
    <w:p w14:paraId="063BDAAD">
      <w:pPr>
        <w:rPr>
          <w:rFonts w:ascii="Times New Roman" w:hAnsi="Times New Roman" w:cs="Times New Roman"/>
          <w:sz w:val="24"/>
        </w:rPr>
      </w:pPr>
    </w:p>
    <w:p w14:paraId="4140C3A3">
      <w:pPr>
        <w:rPr>
          <w:rFonts w:ascii="Times New Roman" w:hAnsi="Times New Roman" w:cs="Times New Roman"/>
          <w:b/>
          <w:bCs/>
          <w:sz w:val="24"/>
        </w:rPr>
      </w:pPr>
    </w:p>
    <w:p w14:paraId="6C9E252B"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br w:type="page"/>
      </w:r>
    </w:p>
    <w:p w14:paraId="0A04E47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4"/>
        </w:rPr>
        <w:t>S2</w:t>
      </w:r>
      <w:r>
        <w:rPr>
          <w:rFonts w:ascii="Times New Roman" w:hAnsi="Times New Roman" w:cs="Times New Roman"/>
          <w:b/>
          <w:bCs/>
          <w:sz w:val="24"/>
        </w:rPr>
        <w:t xml:space="preserve">: </w:t>
      </w:r>
      <w:r>
        <w:rPr>
          <w:rFonts w:ascii="Times New Roman" w:hAnsi="Times New Roman" w:cs="Times New Roman"/>
          <w:sz w:val="24"/>
        </w:rPr>
        <w:t>Performance Comparison of Machine Learning Models</w:t>
      </w:r>
    </w:p>
    <w:tbl>
      <w:tblPr>
        <w:tblStyle w:val="6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1"/>
        <w:gridCol w:w="1765"/>
        <w:gridCol w:w="1201"/>
        <w:gridCol w:w="1201"/>
        <w:gridCol w:w="1201"/>
        <w:gridCol w:w="1201"/>
        <w:gridCol w:w="1201"/>
        <w:gridCol w:w="1201"/>
        <w:gridCol w:w="1205"/>
      </w:tblGrid>
      <w:tr w14:paraId="0EC678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BDC78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Set</w:t>
            </w:r>
          </w:p>
        </w:tc>
        <w:tc>
          <w:tcPr>
            <w:tcW w:w="176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D65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Model</w:t>
            </w:r>
          </w:p>
        </w:tc>
        <w:tc>
          <w:tcPr>
            <w:tcW w:w="120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838D01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AUC-ROC</w:t>
            </w:r>
          </w:p>
        </w:tc>
        <w:tc>
          <w:tcPr>
            <w:tcW w:w="1201" w:type="dxa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693344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Sensitivity</w:t>
            </w:r>
          </w:p>
        </w:tc>
        <w:tc>
          <w:tcPr>
            <w:tcW w:w="1201" w:type="dxa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8497DA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Specificity</w:t>
            </w:r>
          </w:p>
        </w:tc>
        <w:tc>
          <w:tcPr>
            <w:tcW w:w="1201" w:type="dxa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666652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Accuracy</w:t>
            </w:r>
          </w:p>
        </w:tc>
        <w:tc>
          <w:tcPr>
            <w:tcW w:w="1201" w:type="dxa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143822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PPV</w:t>
            </w:r>
          </w:p>
        </w:tc>
        <w:tc>
          <w:tcPr>
            <w:tcW w:w="1201" w:type="dxa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5E5DF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NPV</w:t>
            </w:r>
          </w:p>
        </w:tc>
        <w:tc>
          <w:tcPr>
            <w:tcW w:w="1205" w:type="dxa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C2B5D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F1 score</w:t>
            </w:r>
          </w:p>
        </w:tc>
      </w:tr>
      <w:tr w14:paraId="6725D3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51" w:type="dxa"/>
            <w:tcBorders>
              <w:top w:val="single" w:color="000000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183B1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train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0862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LR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48407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80.3%</w:t>
            </w:r>
          </w:p>
        </w:tc>
        <w:tc>
          <w:tcPr>
            <w:tcW w:w="120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DEFAF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79.5%</w:t>
            </w:r>
          </w:p>
        </w:tc>
        <w:tc>
          <w:tcPr>
            <w:tcW w:w="120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4DA8D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63.2%</w:t>
            </w:r>
          </w:p>
        </w:tc>
        <w:tc>
          <w:tcPr>
            <w:tcW w:w="120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44B2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73.2%</w:t>
            </w:r>
          </w:p>
        </w:tc>
        <w:tc>
          <w:tcPr>
            <w:tcW w:w="120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D2FBD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77.4%</w:t>
            </w:r>
          </w:p>
        </w:tc>
        <w:tc>
          <w:tcPr>
            <w:tcW w:w="120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1452A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66.1%</w:t>
            </w:r>
          </w:p>
        </w:tc>
        <w:tc>
          <w:tcPr>
            <w:tcW w:w="1205" w:type="dxa"/>
            <w:tcBorders>
              <w:top w:val="single" w:color="000000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B2B71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78.4%</w:t>
            </w:r>
          </w:p>
        </w:tc>
      </w:tr>
      <w:tr w14:paraId="1AD4B6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5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1F802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train</w:t>
            </w:r>
          </w:p>
        </w:tc>
        <w:tc>
          <w:tcPr>
            <w:tcW w:w="1765" w:type="dxa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53D5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DT</w:t>
            </w:r>
          </w:p>
        </w:tc>
        <w:tc>
          <w:tcPr>
            <w:tcW w:w="1201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8F7AF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80.5%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6D245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85.8%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17991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62.1%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59A4E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76.6%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83B0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78.2%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DB18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73.4%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B1033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81.8%</w:t>
            </w:r>
          </w:p>
        </w:tc>
      </w:tr>
      <w:tr w14:paraId="34BD70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5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63CFE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train</w:t>
            </w:r>
          </w:p>
        </w:tc>
        <w:tc>
          <w:tcPr>
            <w:tcW w:w="1765" w:type="dxa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C399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SVM</w:t>
            </w:r>
          </w:p>
        </w:tc>
        <w:tc>
          <w:tcPr>
            <w:tcW w:w="1201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A96FB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82.4%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01CA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83.7%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8ADC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60.4%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BE929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74.7%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A7DA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77.0%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33E7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70.1%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0144E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80.2%</w:t>
            </w:r>
          </w:p>
        </w:tc>
      </w:tr>
      <w:tr w14:paraId="060590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5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7F2D7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train</w:t>
            </w:r>
          </w:p>
        </w:tc>
        <w:tc>
          <w:tcPr>
            <w:tcW w:w="1765" w:type="dxa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0B45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KNN</w:t>
            </w:r>
          </w:p>
        </w:tc>
        <w:tc>
          <w:tcPr>
            <w:tcW w:w="1201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2E2E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80.9%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971FA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81.3%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A5B61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58.2%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4840C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72.3%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EA5F7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75.5%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5C7EF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66.3%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80A34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78.3%</w:t>
            </w:r>
          </w:p>
        </w:tc>
      </w:tr>
      <w:tr w14:paraId="713F19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5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7E816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train</w:t>
            </w:r>
          </w:p>
        </w:tc>
        <w:tc>
          <w:tcPr>
            <w:tcW w:w="1765" w:type="dxa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7A15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NB</w:t>
            </w:r>
          </w:p>
        </w:tc>
        <w:tc>
          <w:tcPr>
            <w:tcW w:w="1201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364F2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80.6%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87EB2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71.2%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427E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72.5%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BBDB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71.7%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FA8F9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80.4%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379D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61.4%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45C26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75.5%</w:t>
            </w:r>
          </w:p>
        </w:tc>
      </w:tr>
      <w:tr w14:paraId="12C0F0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5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D230E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train</w:t>
            </w:r>
          </w:p>
        </w:tc>
        <w:tc>
          <w:tcPr>
            <w:tcW w:w="1765" w:type="dxa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BC4F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XGB</w:t>
            </w:r>
          </w:p>
        </w:tc>
        <w:tc>
          <w:tcPr>
            <w:tcW w:w="1201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AF516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87.3%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D1CB6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85.8%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628F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69.2%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E0B5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79.4%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67F6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81.5%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E3122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75.4%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3C136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83.6%</w:t>
            </w:r>
          </w:p>
        </w:tc>
      </w:tr>
      <w:tr w14:paraId="6C616D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5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D6F3B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train</w:t>
            </w:r>
          </w:p>
        </w:tc>
        <w:tc>
          <w:tcPr>
            <w:tcW w:w="1765" w:type="dxa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029B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LightGBM</w:t>
            </w:r>
          </w:p>
        </w:tc>
        <w:tc>
          <w:tcPr>
            <w:tcW w:w="1201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5E205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91.4%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0B539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91.3%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91B0B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70.3%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359B5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83.2%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948B3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83.0%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AD31D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83.7%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5CF64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86.9%</w:t>
            </w:r>
          </w:p>
        </w:tc>
      </w:tr>
      <w:tr w14:paraId="20C342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5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AAAC1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train</w:t>
            </w:r>
          </w:p>
        </w:tc>
        <w:tc>
          <w:tcPr>
            <w:tcW w:w="1765" w:type="dxa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9B4A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SGBT</w:t>
            </w:r>
          </w:p>
        </w:tc>
        <w:tc>
          <w:tcPr>
            <w:tcW w:w="1201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4DFC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86.9%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8F4F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88.2%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95E6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62.1%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07464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78.1%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FAF6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78.6%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985F8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76.9%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94992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83.1%</w:t>
            </w:r>
          </w:p>
        </w:tc>
      </w:tr>
      <w:tr w14:paraId="47592E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5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DA4B1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train</w:t>
            </w:r>
          </w:p>
        </w:tc>
        <w:tc>
          <w:tcPr>
            <w:tcW w:w="1765" w:type="dxa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E919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NNET</w:t>
            </w:r>
          </w:p>
        </w:tc>
        <w:tc>
          <w:tcPr>
            <w:tcW w:w="1201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4DD9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77.8%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6EF5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72.2%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A8702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78.0%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3BE6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74.5%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BF8F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83.9%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9FDA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64.0%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63FFC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77.6%</w:t>
            </w:r>
          </w:p>
        </w:tc>
      </w:tr>
      <w:tr w14:paraId="00DE61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5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483C6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train</w:t>
            </w:r>
          </w:p>
        </w:tc>
        <w:tc>
          <w:tcPr>
            <w:tcW w:w="1765" w:type="dxa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3190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ENET</w:t>
            </w:r>
          </w:p>
        </w:tc>
        <w:tc>
          <w:tcPr>
            <w:tcW w:w="1201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4364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79.9%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30AA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83.7%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B64E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57.1%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59F3E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73.4%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EE37B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75.5%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D134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68.9%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390E1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79.4%</w:t>
            </w:r>
          </w:p>
        </w:tc>
      </w:tr>
      <w:tr w14:paraId="307516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5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5E6A5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train</w:t>
            </w:r>
          </w:p>
        </w:tc>
        <w:tc>
          <w:tcPr>
            <w:tcW w:w="1765" w:type="dxa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2E89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GP</w:t>
            </w:r>
          </w:p>
        </w:tc>
        <w:tc>
          <w:tcPr>
            <w:tcW w:w="1201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1016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82.2%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DEC5F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82.6%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EA6B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61.5%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2ECDF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74.5%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9F5C0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77.3%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9A12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69.1%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C91D4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79.9%</w:t>
            </w:r>
          </w:p>
        </w:tc>
      </w:tr>
      <w:tr w14:paraId="5A111E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51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DF4BC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train</w:t>
            </w:r>
          </w:p>
        </w:tc>
        <w:tc>
          <w:tcPr>
            <w:tcW w:w="1765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9FB7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RF</w:t>
            </w:r>
          </w:p>
        </w:tc>
        <w:tc>
          <w:tcPr>
            <w:tcW w:w="1201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FDFC6B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92.3%</w:t>
            </w:r>
          </w:p>
        </w:tc>
        <w:tc>
          <w:tcPr>
            <w:tcW w:w="120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6D80C5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95.1%</w:t>
            </w:r>
          </w:p>
        </w:tc>
        <w:tc>
          <w:tcPr>
            <w:tcW w:w="120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95E2AC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63.7%</w:t>
            </w:r>
          </w:p>
        </w:tc>
        <w:tc>
          <w:tcPr>
            <w:tcW w:w="120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C9B6DD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83.0%</w:t>
            </w:r>
          </w:p>
        </w:tc>
        <w:tc>
          <w:tcPr>
            <w:tcW w:w="120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1D23D6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80.6%</w:t>
            </w:r>
          </w:p>
        </w:tc>
        <w:tc>
          <w:tcPr>
            <w:tcW w:w="120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98B7AC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89.2%</w:t>
            </w:r>
          </w:p>
        </w:tc>
        <w:tc>
          <w:tcPr>
            <w:tcW w:w="1205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F1172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87.3%</w:t>
            </w:r>
          </w:p>
        </w:tc>
      </w:tr>
      <w:tr w14:paraId="25BDE7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51" w:type="dxa"/>
            <w:tcBorders>
              <w:top w:val="single" w:color="000000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D4F2A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test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DE12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LR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2C7D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85.7%</w:t>
            </w:r>
          </w:p>
        </w:tc>
        <w:tc>
          <w:tcPr>
            <w:tcW w:w="120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971E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81.3%</w:t>
            </w:r>
          </w:p>
        </w:tc>
        <w:tc>
          <w:tcPr>
            <w:tcW w:w="120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B45D6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70.1%</w:t>
            </w:r>
          </w:p>
        </w:tc>
        <w:tc>
          <w:tcPr>
            <w:tcW w:w="120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6F024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77.0%</w:t>
            </w:r>
          </w:p>
        </w:tc>
        <w:tc>
          <w:tcPr>
            <w:tcW w:w="120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B6D51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81.3%</w:t>
            </w:r>
          </w:p>
        </w:tc>
        <w:tc>
          <w:tcPr>
            <w:tcW w:w="120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1A1D9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70.1%</w:t>
            </w:r>
          </w:p>
        </w:tc>
        <w:tc>
          <w:tcPr>
            <w:tcW w:w="1205" w:type="dxa"/>
            <w:tcBorders>
              <w:top w:val="single" w:color="000000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EDE6D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81.3%</w:t>
            </w:r>
          </w:p>
        </w:tc>
      </w:tr>
      <w:tr w14:paraId="24C348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5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5E5D7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test</w:t>
            </w:r>
          </w:p>
        </w:tc>
        <w:tc>
          <w:tcPr>
            <w:tcW w:w="1765" w:type="dxa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493C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DT</w:t>
            </w:r>
          </w:p>
        </w:tc>
        <w:tc>
          <w:tcPr>
            <w:tcW w:w="1201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16AC5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76.3%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F340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76.4%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DCCB1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58.4%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69582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69.5%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7204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74.6%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4E8E1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60.8%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AE3F6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75.5%</w:t>
            </w:r>
          </w:p>
        </w:tc>
      </w:tr>
      <w:tr w14:paraId="555618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5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D2A01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test</w:t>
            </w:r>
          </w:p>
        </w:tc>
        <w:tc>
          <w:tcPr>
            <w:tcW w:w="1765" w:type="dxa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572D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SVM</w:t>
            </w:r>
          </w:p>
        </w:tc>
        <w:tc>
          <w:tcPr>
            <w:tcW w:w="1201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2A68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84.0%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5C34E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82.9%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67F4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66.2%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D75E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76.5%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11C23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79.7%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5806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70.8%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2B5B2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81.3%</w:t>
            </w:r>
          </w:p>
        </w:tc>
      </w:tr>
      <w:tr w14:paraId="7B6A7D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5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016A2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test</w:t>
            </w:r>
          </w:p>
        </w:tc>
        <w:tc>
          <w:tcPr>
            <w:tcW w:w="1765" w:type="dxa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133A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KNN</w:t>
            </w:r>
          </w:p>
        </w:tc>
        <w:tc>
          <w:tcPr>
            <w:tcW w:w="1201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85CD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83.8%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4DD07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82.1%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4409F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67.5%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3F88F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76.5%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792E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80.2%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4C645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70.3%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B23A1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81.1%</w:t>
            </w:r>
          </w:p>
        </w:tc>
      </w:tr>
      <w:tr w14:paraId="46D84D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5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5FB98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test</w:t>
            </w:r>
          </w:p>
        </w:tc>
        <w:tc>
          <w:tcPr>
            <w:tcW w:w="1765" w:type="dxa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E57E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NB</w:t>
            </w:r>
          </w:p>
        </w:tc>
        <w:tc>
          <w:tcPr>
            <w:tcW w:w="1201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FE2A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85.1%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88274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76.4%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757D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79.2%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26BE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77.5%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83A7F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85.5%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CE5C2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67.8%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B3412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80.7%</w:t>
            </w:r>
          </w:p>
        </w:tc>
      </w:tr>
      <w:tr w14:paraId="4B7E0B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5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2EF98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test</w:t>
            </w:r>
          </w:p>
        </w:tc>
        <w:tc>
          <w:tcPr>
            <w:tcW w:w="1765" w:type="dxa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8D59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XGB</w:t>
            </w:r>
          </w:p>
        </w:tc>
        <w:tc>
          <w:tcPr>
            <w:tcW w:w="1201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96D86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83.0%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8931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79.7%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30226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67.5%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A416E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75.0%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0FFF0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79.7%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B7783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67.5%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8C03E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79.7%</w:t>
            </w:r>
          </w:p>
        </w:tc>
      </w:tr>
      <w:tr w14:paraId="62D598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5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99BC1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test</w:t>
            </w:r>
          </w:p>
        </w:tc>
        <w:tc>
          <w:tcPr>
            <w:tcW w:w="1765" w:type="dxa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13E3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LightGBM</w:t>
            </w:r>
          </w:p>
        </w:tc>
        <w:tc>
          <w:tcPr>
            <w:tcW w:w="1201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4C432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84.4%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92F7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81.3%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5E010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64.9%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5B4B5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75.0%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6B0A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78.7%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940BA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68.5%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8ED6D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80.0%</w:t>
            </w:r>
          </w:p>
        </w:tc>
      </w:tr>
      <w:tr w14:paraId="1FAE29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5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4F0E1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test</w:t>
            </w:r>
          </w:p>
        </w:tc>
        <w:tc>
          <w:tcPr>
            <w:tcW w:w="1765" w:type="dxa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D9CF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SGBT</w:t>
            </w:r>
          </w:p>
        </w:tc>
        <w:tc>
          <w:tcPr>
            <w:tcW w:w="1201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DBAA8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84.9%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2A3EE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83.7%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BB3A4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61.0%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B73EB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75.0%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D973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77.4%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CE332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70.1%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8D3EC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80.5%</w:t>
            </w:r>
          </w:p>
        </w:tc>
      </w:tr>
      <w:tr w14:paraId="554019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5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78A30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test</w:t>
            </w:r>
          </w:p>
        </w:tc>
        <w:tc>
          <w:tcPr>
            <w:tcW w:w="1765" w:type="dxa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3084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NNET</w:t>
            </w:r>
          </w:p>
        </w:tc>
        <w:tc>
          <w:tcPr>
            <w:tcW w:w="1201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306ED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82.5%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18338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69.9%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D6F3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81.8%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20CBD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74.5%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944A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86.0%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ADDE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63.0%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EFEC1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77.1%</w:t>
            </w:r>
          </w:p>
        </w:tc>
      </w:tr>
      <w:tr w14:paraId="2D22AF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5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1B340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test</w:t>
            </w:r>
          </w:p>
        </w:tc>
        <w:tc>
          <w:tcPr>
            <w:tcW w:w="1765" w:type="dxa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6A49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ENET</w:t>
            </w:r>
          </w:p>
        </w:tc>
        <w:tc>
          <w:tcPr>
            <w:tcW w:w="1201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4FE5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84.1%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9EF08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85.4%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E547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64.9%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B48E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77.5%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A785B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79.5%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20DE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73.5%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9D49B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82.4%</w:t>
            </w:r>
          </w:p>
        </w:tc>
      </w:tr>
      <w:tr w14:paraId="4775BB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5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A7312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test</w:t>
            </w:r>
          </w:p>
        </w:tc>
        <w:tc>
          <w:tcPr>
            <w:tcW w:w="1765" w:type="dxa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6A34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GP</w:t>
            </w:r>
          </w:p>
        </w:tc>
        <w:tc>
          <w:tcPr>
            <w:tcW w:w="1201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8238F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84.9%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0221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82.1%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B8955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68.8%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45DAE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77.0%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CE2B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80.8%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C30CF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70.7%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D4D17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81.5%</w:t>
            </w:r>
          </w:p>
        </w:tc>
      </w:tr>
      <w:tr w14:paraId="7B4F65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A1006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test</w:t>
            </w:r>
          </w:p>
        </w:tc>
        <w:tc>
          <w:tcPr>
            <w:tcW w:w="1765" w:type="dxa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841C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RF</w:t>
            </w:r>
          </w:p>
        </w:tc>
        <w:tc>
          <w:tcPr>
            <w:tcW w:w="1201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521815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86.5%</w:t>
            </w:r>
          </w:p>
        </w:tc>
        <w:tc>
          <w:tcPr>
            <w:tcW w:w="120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16C741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89.4%</w:t>
            </w:r>
          </w:p>
        </w:tc>
        <w:tc>
          <w:tcPr>
            <w:tcW w:w="120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8AFB0F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61.0%</w:t>
            </w:r>
          </w:p>
        </w:tc>
        <w:tc>
          <w:tcPr>
            <w:tcW w:w="120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724B63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78.5%</w:t>
            </w:r>
          </w:p>
        </w:tc>
        <w:tc>
          <w:tcPr>
            <w:tcW w:w="120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66E540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78.6%</w:t>
            </w:r>
          </w:p>
        </w:tc>
        <w:tc>
          <w:tcPr>
            <w:tcW w:w="120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19BB09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78.3%</w:t>
            </w:r>
          </w:p>
        </w:tc>
        <w:tc>
          <w:tcPr>
            <w:tcW w:w="12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D3903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83.7%</w:t>
            </w:r>
          </w:p>
        </w:tc>
      </w:tr>
    </w:tbl>
    <w:p w14:paraId="2FFFF25C">
      <w:pPr>
        <w:rPr>
          <w:rFonts w:ascii="Times New Roman" w:hAnsi="Times New Roman" w:cs="Times New Roman"/>
          <w:b/>
          <w:bCs/>
          <w:sz w:val="24"/>
        </w:rPr>
      </w:pPr>
    </w:p>
    <w:p w14:paraId="09018B77">
      <w:pPr>
        <w:rPr>
          <w:rFonts w:ascii="Times New Roman" w:hAnsi="Times New Roman" w:cs="Times New Roman"/>
          <w:b/>
          <w:bCs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</w:rPr>
        <w:drawing>
          <wp:inline distT="0" distB="0" distL="114300" distR="114300">
            <wp:extent cx="8841105" cy="3637280"/>
            <wp:effectExtent l="0" t="0" r="10795" b="7620"/>
            <wp:docPr id="2" name="图片 2" descr="Figure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41105" cy="363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50181E"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Fig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.</w:t>
      </w:r>
      <w:r>
        <w:rPr>
          <w:rFonts w:ascii="Times New Roman" w:hAnsi="Times New Roman" w:cs="Times New Roman"/>
          <w:b/>
          <w:bCs/>
          <w:sz w:val="24"/>
        </w:rPr>
        <w:t xml:space="preserve"> S1</w:t>
      </w:r>
      <w:r>
        <w:rPr>
          <w:rFonts w:hint="eastAsia" w:ascii="Times New Roman" w:hAnsi="Times New Roman" w:cs="Times New Roman"/>
          <w:b/>
          <w:bCs/>
          <w:sz w:val="24"/>
        </w:rPr>
        <w:t xml:space="preserve"> </w:t>
      </w:r>
      <w:bookmarkStart w:id="0" w:name="OLE_LINK1"/>
      <w:r>
        <w:rPr>
          <w:rFonts w:ascii="Times New Roman" w:hAnsi="Times New Roman" w:cs="Times New Roman"/>
          <w:b/>
          <w:bCs/>
          <w:sz w:val="24"/>
        </w:rPr>
        <w:t>Illustration of recursive feature elimination (RFE) for</w:t>
      </w:r>
      <w:r>
        <w:rPr>
          <w:rFonts w:hint="eastAsia" w:ascii="Times New Roman" w:hAnsi="Times New Roman" w:cs="Times New Roman"/>
          <w:b/>
          <w:bCs/>
          <w:sz w:val="24"/>
        </w:rPr>
        <w:t xml:space="preserve"> all</w:t>
      </w:r>
      <w:r>
        <w:rPr>
          <w:rFonts w:ascii="Times New Roman" w:hAnsi="Times New Roman" w:cs="Times New Roman"/>
          <w:b/>
          <w:bCs/>
          <w:sz w:val="24"/>
        </w:rPr>
        <w:t xml:space="preserve"> machine learning models</w:t>
      </w:r>
      <w:bookmarkEnd w:id="0"/>
    </w:p>
    <w:p w14:paraId="6ABA001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7CA2D10A">
      <w:pPr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drawing>
          <wp:inline distT="0" distB="0" distL="114300" distR="114300">
            <wp:extent cx="7358380" cy="4905375"/>
            <wp:effectExtent l="0" t="0" r="7620" b="9525"/>
            <wp:docPr id="1" name="图片 1" descr="Figure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S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358380" cy="490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3A668B"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Fig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.</w:t>
      </w:r>
      <w:r>
        <w:rPr>
          <w:rFonts w:ascii="Times New Roman" w:hAnsi="Times New Roman" w:cs="Times New Roman"/>
          <w:b/>
          <w:bCs/>
          <w:sz w:val="24"/>
        </w:rPr>
        <w:t xml:space="preserve"> S</w:t>
      </w:r>
      <w:r>
        <w:rPr>
          <w:rFonts w:hint="eastAsia" w:ascii="Times New Roman" w:hAnsi="Times New Roman" w:cs="Times New Roman"/>
          <w:b/>
          <w:bCs/>
          <w:sz w:val="24"/>
        </w:rPr>
        <w:t xml:space="preserve">2 </w:t>
      </w:r>
      <w:r>
        <w:rPr>
          <w:rFonts w:hint="eastAsia" w:ascii="Times New Roman" w:hAnsi="Times New Roman" w:cs="Times New Roman"/>
          <w:b/>
          <w:bCs/>
          <w:sz w:val="24"/>
        </w:rPr>
        <w:t>Top 10 f</w:t>
      </w:r>
      <w:r>
        <w:rPr>
          <w:rFonts w:ascii="Times New Roman" w:hAnsi="Times New Roman" w:cs="Times New Roman"/>
          <w:b/>
          <w:bCs/>
          <w:sz w:val="24"/>
        </w:rPr>
        <w:t>eature importance ranking from RFE</w:t>
      </w:r>
      <w:r>
        <w:rPr>
          <w:rFonts w:hint="eastAsia"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>for</w:t>
      </w:r>
      <w:r>
        <w:rPr>
          <w:rFonts w:hint="eastAsia" w:ascii="Times New Roman" w:hAnsi="Times New Roman" w:cs="Times New Roman"/>
          <w:b/>
          <w:bCs/>
          <w:sz w:val="24"/>
        </w:rPr>
        <w:t xml:space="preserve"> all</w:t>
      </w:r>
      <w:r>
        <w:rPr>
          <w:rFonts w:ascii="Times New Roman" w:hAnsi="Times New Roman" w:cs="Times New Roman"/>
          <w:b/>
          <w:bCs/>
          <w:sz w:val="24"/>
        </w:rPr>
        <w:t xml:space="preserve"> machine learning models</w:t>
      </w:r>
      <w:bookmarkStart w:id="1" w:name="_GoBack"/>
      <w:bookmarkEnd w:id="1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13825A2"/>
    <w:rsid w:val="00042187"/>
    <w:rsid w:val="001B72D9"/>
    <w:rsid w:val="00361AF1"/>
    <w:rsid w:val="00511734"/>
    <w:rsid w:val="00545222"/>
    <w:rsid w:val="006E38B4"/>
    <w:rsid w:val="0081209D"/>
    <w:rsid w:val="008406D6"/>
    <w:rsid w:val="00925217"/>
    <w:rsid w:val="00A54AED"/>
    <w:rsid w:val="00AA0D0C"/>
    <w:rsid w:val="00BF0629"/>
    <w:rsid w:val="00C77BA4"/>
    <w:rsid w:val="00D10736"/>
    <w:rsid w:val="00DB4C7E"/>
    <w:rsid w:val="00F264F8"/>
    <w:rsid w:val="033B7DA1"/>
    <w:rsid w:val="181C3E5D"/>
    <w:rsid w:val="20A03A95"/>
    <w:rsid w:val="617A690F"/>
    <w:rsid w:val="713825A2"/>
    <w:rsid w:val="7AA61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2"/>
    <w:qFormat/>
    <w:uiPriority w:val="0"/>
    <w:pPr>
      <w:jc w:val="left"/>
    </w:p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annotation subject"/>
    <w:basedOn w:val="2"/>
    <w:next w:val="2"/>
    <w:link w:val="13"/>
    <w:qFormat/>
    <w:uiPriority w:val="0"/>
    <w:rPr>
      <w:b/>
      <w:bCs/>
    </w:rPr>
  </w:style>
  <w:style w:type="character" w:styleId="8">
    <w:name w:val="annotation reference"/>
    <w:basedOn w:val="7"/>
    <w:qFormat/>
    <w:uiPriority w:val="0"/>
    <w:rPr>
      <w:sz w:val="21"/>
      <w:szCs w:val="21"/>
    </w:rPr>
  </w:style>
  <w:style w:type="character" w:customStyle="1" w:styleId="9">
    <w:name w:val="页眉 字符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1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12">
    <w:name w:val="批注文字 字符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3">
    <w:name w:val="批注主题 字符"/>
    <w:basedOn w:val="12"/>
    <w:link w:val="5"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455</Words>
  <Characters>2665</Characters>
  <Lines>389</Lines>
  <Paragraphs>354</Paragraphs>
  <TotalTime>3</TotalTime>
  <ScaleCrop>false</ScaleCrop>
  <LinksUpToDate>false</LinksUpToDate>
  <CharactersWithSpaces>2811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2025-06-07T05:50:00Z</dcterms:created>
  <dc:creator>Author</dc:creator>
  <cp:lastModifiedBy>任安雯</cp:lastModifiedBy>
  <dcterms:modified xsi:type="dcterms:W3CDTF">2025-07-02T09:23:28Z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D861F69F14DE4E0F81B46BDAC63F7EAA_11</vt:lpwstr>
  </property>
  <property fmtid="{D5CDD505-2E9C-101B-9397-08002B2CF9AE}" pid="4" name="KSOTemplateDocerSaveRecord">
    <vt:lpwstr>eyJoZGlkIjoiOTdmM2NjZGM3Mjc2NjVhZDEzNjNiZjY3MTA4MTM2ZGUiLCJ1c2VySWQiOiIzMTkzMDQxMDYifQ==</vt:lpwstr>
  </property>
</Properties>
</file>