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282B" w14:textId="3846DE48" w:rsidR="00FE3981" w:rsidRPr="00EB1F82" w:rsidRDefault="00DE648F" w:rsidP="00FE3981">
      <w:pPr>
        <w:rPr>
          <w:rFonts w:cs="Times New Roman"/>
          <w:b/>
          <w:bCs/>
          <w:color w:val="EE0000"/>
          <w:sz w:val="20"/>
          <w:szCs w:val="20"/>
        </w:rPr>
      </w:pPr>
      <w:r w:rsidRPr="00D205A8">
        <w:rPr>
          <w:rFonts w:cs="Times New Roman"/>
          <w:b/>
          <w:bCs/>
          <w:sz w:val="20"/>
          <w:szCs w:val="20"/>
        </w:rPr>
        <w:t>Additional file</w:t>
      </w:r>
      <w:r>
        <w:rPr>
          <w:rFonts w:cs="Times New Roman"/>
          <w:b/>
          <w:bCs/>
          <w:sz w:val="20"/>
          <w:szCs w:val="20"/>
        </w:rPr>
        <w:t xml:space="preserve"> 4</w:t>
      </w:r>
      <w:r w:rsidR="00FE3981" w:rsidRPr="00EB1F82">
        <w:rPr>
          <w:rFonts w:cs="Times New Roman"/>
          <w:b/>
          <w:bCs/>
          <w:iCs/>
          <w:sz w:val="20"/>
          <w:szCs w:val="20"/>
        </w:rPr>
        <w:t>. Joanna Briggs Institute (JBI) critical appraisal checklist for qualitative research.</w:t>
      </w:r>
    </w:p>
    <w:tbl>
      <w:tblPr>
        <w:tblW w:w="0" w:type="auto"/>
        <w:tblInd w:w="1129" w:type="dxa"/>
        <w:tblLayout w:type="fixed"/>
        <w:tblCellMar>
          <w:top w:w="15" w:type="dxa"/>
          <w:left w:w="15" w:type="dxa"/>
          <w:bottom w:w="15" w:type="dxa"/>
          <w:right w:w="15" w:type="dxa"/>
        </w:tblCellMar>
        <w:tblLook w:val="04A0" w:firstRow="1" w:lastRow="0" w:firstColumn="1" w:lastColumn="0" w:noHBand="0" w:noVBand="1"/>
      </w:tblPr>
      <w:tblGrid>
        <w:gridCol w:w="1394"/>
        <w:gridCol w:w="472"/>
        <w:gridCol w:w="472"/>
        <w:gridCol w:w="472"/>
        <w:gridCol w:w="472"/>
        <w:gridCol w:w="50"/>
        <w:gridCol w:w="472"/>
        <w:gridCol w:w="472"/>
        <w:gridCol w:w="472"/>
        <w:gridCol w:w="472"/>
        <w:gridCol w:w="472"/>
        <w:gridCol w:w="572"/>
      </w:tblGrid>
      <w:tr w:rsidR="00FE3981" w:rsidRPr="00EB1F82" w14:paraId="68DB2838" w14:textId="77777777" w:rsidTr="0049756B">
        <w:trPr>
          <w:trHeight w:val="389"/>
        </w:trPr>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2C" w14:textId="77777777" w:rsidR="00FE3981" w:rsidRPr="00111C2B" w:rsidRDefault="00FE3981" w:rsidP="0049756B">
            <w:pPr>
              <w:jc w:val="left"/>
              <w:rPr>
                <w:rFonts w:eastAsia="Times New Roman" w:cs="Times New Roman"/>
                <w:i/>
                <w:iCs/>
                <w:sz w:val="16"/>
                <w:szCs w:val="16"/>
                <w:lang w:eastAsia="es-ES"/>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2D"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Q1</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2E"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Q2</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2F"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Q3</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0"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Q4</w:t>
            </w:r>
          </w:p>
        </w:tc>
        <w:tc>
          <w:tcPr>
            <w:tcW w:w="50" w:type="dxa"/>
          </w:tcPr>
          <w:p w14:paraId="68DB2831" w14:textId="77777777" w:rsidR="00FE3981" w:rsidRPr="00111C2B" w:rsidRDefault="00FE3981" w:rsidP="0049756B">
            <w:pPr>
              <w:jc w:val="left"/>
              <w:rPr>
                <w:rFonts w:cs="Times New Roman"/>
                <w:b/>
                <w:bCs/>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2"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Q5</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3"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Q6</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4"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Q7</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5"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Q8</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6"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Q9</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7"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iCs/>
                <w:sz w:val="16"/>
                <w:szCs w:val="16"/>
              </w:rPr>
              <w:t>Q10</w:t>
            </w:r>
          </w:p>
        </w:tc>
      </w:tr>
      <w:tr w:rsidR="00FE3981" w:rsidRPr="00EB1F82" w14:paraId="68DB2845" w14:textId="77777777" w:rsidTr="0049756B">
        <w:trPr>
          <w:trHeight w:val="1761"/>
        </w:trPr>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9"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color w:val="000000"/>
                <w:sz w:val="16"/>
                <w:szCs w:val="16"/>
              </w:rPr>
              <w:t>Sangers, Tobias E. et al [33]</w:t>
            </w:r>
            <w:r w:rsidRPr="00111C2B">
              <w:rPr>
                <w:rFonts w:cs="Times New Roman"/>
                <w:b/>
                <w:bCs/>
                <w:i/>
                <w:iCs/>
                <w:color w:val="000000"/>
                <w:sz w:val="16"/>
                <w:szCs w:val="16"/>
              </w:rPr>
              <w:t>,</w:t>
            </w:r>
            <w:r w:rsidRPr="00111C2B">
              <w:rPr>
                <w:rFonts w:cs="Times New Roman"/>
                <w:b/>
                <w:bCs/>
                <w:color w:val="000000"/>
                <w:sz w:val="16"/>
                <w:szCs w:val="16"/>
              </w:rPr>
              <w:t xml:space="preserve"> 2021, NLD</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A"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B"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C"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D"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0" w:type="dxa"/>
          </w:tcPr>
          <w:p w14:paraId="68DB283E"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3F"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0" w14:textId="77777777" w:rsidR="00FE3981" w:rsidRPr="00111C2B" w:rsidRDefault="00FE3981" w:rsidP="0049756B">
            <w:pPr>
              <w:jc w:val="left"/>
              <w:rPr>
                <w:rFonts w:eastAsia="Times New Roman" w:cs="Times New Roman"/>
                <w:i/>
                <w:iCs/>
                <w:sz w:val="16"/>
                <w:szCs w:val="16"/>
                <w:lang w:eastAsia="es-ES"/>
              </w:rPr>
            </w:pPr>
            <w:r w:rsidRPr="00111C2B">
              <w:rPr>
                <w:rFonts w:eastAsia="Times New Roman" w:cs="Times New Roman"/>
                <w:iCs/>
                <w:sz w:val="16"/>
                <w:szCs w:val="16"/>
                <w:lang w:eastAsia="es-ES"/>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1"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2"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3"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4"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r>
      <w:tr w:rsidR="00FE3981" w:rsidRPr="00EB1F82" w14:paraId="68DB2852"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6"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color w:val="000000"/>
                <w:sz w:val="16"/>
                <w:szCs w:val="16"/>
              </w:rPr>
              <w:t>Jones, Owain Tudor et al [34]</w:t>
            </w:r>
            <w:r w:rsidRPr="00111C2B">
              <w:rPr>
                <w:rFonts w:cs="Times New Roman"/>
                <w:b/>
                <w:bCs/>
                <w:i/>
                <w:iCs/>
                <w:color w:val="000000"/>
                <w:sz w:val="16"/>
                <w:szCs w:val="16"/>
              </w:rPr>
              <w:t>,</w:t>
            </w:r>
            <w:r w:rsidRPr="00111C2B">
              <w:rPr>
                <w:rFonts w:cs="Times New Roman"/>
                <w:b/>
                <w:bCs/>
                <w:color w:val="000000"/>
                <w:sz w:val="16"/>
                <w:szCs w:val="16"/>
              </w:rPr>
              <w:t xml:space="preserve"> 2025, UK</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7"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8"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9"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A"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0" w:type="dxa"/>
          </w:tcPr>
          <w:p w14:paraId="68DB284B"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C"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D"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E"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4F"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0"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1"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r>
      <w:tr w:rsidR="00FE3981" w:rsidRPr="00EB1F82" w14:paraId="68DB285F"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3" w14:textId="77777777" w:rsidR="00FE3981" w:rsidRPr="00111C2B" w:rsidRDefault="00FE3981" w:rsidP="0049756B">
            <w:pPr>
              <w:jc w:val="left"/>
              <w:rPr>
                <w:rFonts w:eastAsia="Times New Roman" w:cs="Times New Roman"/>
                <w:b/>
                <w:bCs/>
                <w:i/>
                <w:iCs/>
                <w:sz w:val="16"/>
                <w:szCs w:val="16"/>
                <w:lang w:eastAsia="es-ES"/>
              </w:rPr>
            </w:pPr>
            <w:r w:rsidRPr="00111C2B">
              <w:rPr>
                <w:rFonts w:cs="Times New Roman"/>
                <w:b/>
                <w:bCs/>
                <w:color w:val="000000"/>
                <w:sz w:val="16"/>
                <w:szCs w:val="16"/>
              </w:rPr>
              <w:t>Sangers, Tobias E. et al [35]</w:t>
            </w:r>
            <w:r w:rsidRPr="00111C2B">
              <w:rPr>
                <w:rFonts w:cs="Times New Roman"/>
                <w:b/>
                <w:bCs/>
                <w:i/>
                <w:iCs/>
                <w:color w:val="000000"/>
                <w:sz w:val="16"/>
                <w:szCs w:val="16"/>
              </w:rPr>
              <w:t>,</w:t>
            </w:r>
            <w:r w:rsidRPr="00111C2B">
              <w:rPr>
                <w:rFonts w:cs="Times New Roman"/>
                <w:b/>
                <w:bCs/>
                <w:color w:val="000000"/>
                <w:sz w:val="16"/>
                <w:szCs w:val="16"/>
              </w:rPr>
              <w:t xml:space="preserve"> 2023, NLD</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4"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5"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6"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7"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0" w:type="dxa"/>
          </w:tcPr>
          <w:p w14:paraId="68DB2858"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9"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A"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B"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C"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D"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5E"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r>
      <w:tr w:rsidR="00FE3981" w:rsidRPr="00EB1F82" w14:paraId="68DB286C"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0" w14:textId="77777777" w:rsidR="00FE3981" w:rsidRPr="00111C2B" w:rsidRDefault="00FE3981" w:rsidP="0049756B">
            <w:pPr>
              <w:jc w:val="left"/>
              <w:rPr>
                <w:rFonts w:cs="Times New Roman"/>
                <w:b/>
                <w:bCs/>
                <w:i/>
                <w:iCs/>
                <w:sz w:val="16"/>
                <w:szCs w:val="16"/>
              </w:rPr>
            </w:pPr>
            <w:r w:rsidRPr="00111C2B">
              <w:rPr>
                <w:rFonts w:cs="Times New Roman"/>
                <w:b/>
                <w:bCs/>
                <w:color w:val="000000"/>
                <w:sz w:val="16"/>
                <w:szCs w:val="16"/>
              </w:rPr>
              <w:t>Sangers et al [36], 2025, NLD</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1"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2"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3"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4"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0" w:type="dxa"/>
          </w:tcPr>
          <w:p w14:paraId="68DB2865"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6"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7"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8" w14:textId="77777777" w:rsidR="00FE3981" w:rsidRPr="00111C2B" w:rsidRDefault="00FE3981" w:rsidP="0049756B">
            <w:pPr>
              <w:jc w:val="left"/>
              <w:rPr>
                <w:rFonts w:cs="Times New Roman"/>
                <w:i/>
                <w:iCs/>
                <w:sz w:val="16"/>
                <w:szCs w:val="16"/>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9"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A"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B"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r>
      <w:tr w:rsidR="00FE3981" w:rsidRPr="00EB1F82" w14:paraId="68DB2879"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D" w14:textId="77777777" w:rsidR="00FE3981" w:rsidRPr="00111C2B" w:rsidRDefault="00FE3981" w:rsidP="0049756B">
            <w:pPr>
              <w:jc w:val="left"/>
              <w:rPr>
                <w:rFonts w:eastAsia="Calibri" w:cs="Times New Roman"/>
                <w:b/>
                <w:bCs/>
                <w:i/>
                <w:iCs/>
                <w:sz w:val="16"/>
                <w:szCs w:val="16"/>
              </w:rPr>
            </w:pPr>
            <w:r w:rsidRPr="00111C2B">
              <w:rPr>
                <w:rFonts w:cs="Times New Roman"/>
                <w:b/>
                <w:bCs/>
                <w:color w:val="000000"/>
                <w:sz w:val="16"/>
                <w:szCs w:val="16"/>
              </w:rPr>
              <w:t>Frisinger, Ann et al [37]</w:t>
            </w:r>
            <w:r w:rsidRPr="00111C2B">
              <w:rPr>
                <w:rFonts w:cs="Times New Roman"/>
                <w:b/>
                <w:bCs/>
                <w:i/>
                <w:iCs/>
                <w:color w:val="000000"/>
                <w:sz w:val="16"/>
                <w:szCs w:val="16"/>
              </w:rPr>
              <w:t>,</w:t>
            </w:r>
            <w:r w:rsidRPr="00111C2B">
              <w:rPr>
                <w:rFonts w:cs="Times New Roman"/>
                <w:b/>
                <w:bCs/>
                <w:color w:val="000000"/>
                <w:sz w:val="16"/>
                <w:szCs w:val="16"/>
              </w:rPr>
              <w:t xml:space="preserve"> 2023, SWE</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E"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6F"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0"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1"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0" w:type="dxa"/>
          </w:tcPr>
          <w:p w14:paraId="68DB2872"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3"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4"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5"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6"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7"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8"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r>
      <w:tr w:rsidR="00FE3981" w:rsidRPr="00EB1F82" w14:paraId="68DB2886"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A" w14:textId="77777777" w:rsidR="00FE3981" w:rsidRPr="00111C2B" w:rsidRDefault="00FE3981" w:rsidP="0049756B">
            <w:pPr>
              <w:jc w:val="left"/>
              <w:rPr>
                <w:rFonts w:eastAsia="Calibri" w:cs="Times New Roman"/>
                <w:b/>
                <w:bCs/>
                <w:i/>
                <w:iCs/>
                <w:sz w:val="16"/>
                <w:szCs w:val="16"/>
                <w:lang w:val="es-ES"/>
              </w:rPr>
            </w:pPr>
            <w:r w:rsidRPr="00111C2B">
              <w:rPr>
                <w:rFonts w:cs="Times New Roman"/>
                <w:b/>
                <w:bCs/>
                <w:color w:val="000000"/>
                <w:sz w:val="16"/>
                <w:szCs w:val="16"/>
                <w:lang w:val="es-ES"/>
              </w:rPr>
              <w:t>Nelson, Caroline A. et al [38]</w:t>
            </w:r>
            <w:r w:rsidRPr="00111C2B">
              <w:rPr>
                <w:rFonts w:cs="Times New Roman"/>
                <w:b/>
                <w:bCs/>
                <w:i/>
                <w:iCs/>
                <w:color w:val="000000"/>
                <w:sz w:val="16"/>
                <w:szCs w:val="16"/>
                <w:lang w:val="es-ES"/>
              </w:rPr>
              <w:t>,</w:t>
            </w:r>
            <w:r w:rsidRPr="00111C2B">
              <w:rPr>
                <w:rFonts w:cs="Times New Roman"/>
                <w:b/>
                <w:bCs/>
                <w:color w:val="000000"/>
                <w:sz w:val="16"/>
                <w:szCs w:val="16"/>
                <w:lang w:val="es-ES"/>
              </w:rPr>
              <w:t xml:space="preserve"> 2020, USA</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B"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C"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D"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7E"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0" w:type="dxa"/>
          </w:tcPr>
          <w:p w14:paraId="68DB287F"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0"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1"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2"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3"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4"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5"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r>
      <w:tr w:rsidR="00FE3981" w:rsidRPr="00EB1F82" w14:paraId="68DB2893" w14:textId="77777777" w:rsidTr="0049756B">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7" w14:textId="77777777" w:rsidR="00FE3981" w:rsidRPr="00111C2B" w:rsidRDefault="00FE3981" w:rsidP="0049756B">
            <w:pPr>
              <w:jc w:val="left"/>
              <w:rPr>
                <w:rFonts w:eastAsia="Calibri" w:cs="Times New Roman"/>
                <w:b/>
                <w:bCs/>
                <w:i/>
                <w:iCs/>
                <w:sz w:val="16"/>
                <w:szCs w:val="16"/>
              </w:rPr>
            </w:pPr>
            <w:proofErr w:type="spellStart"/>
            <w:r w:rsidRPr="00111C2B">
              <w:rPr>
                <w:rFonts w:cs="Times New Roman"/>
                <w:b/>
                <w:bCs/>
                <w:color w:val="000000"/>
                <w:sz w:val="16"/>
                <w:szCs w:val="16"/>
              </w:rPr>
              <w:t>Helenason</w:t>
            </w:r>
            <w:proofErr w:type="spellEnd"/>
            <w:r w:rsidRPr="00111C2B">
              <w:rPr>
                <w:rFonts w:cs="Times New Roman"/>
                <w:b/>
                <w:bCs/>
                <w:color w:val="000000"/>
                <w:sz w:val="16"/>
                <w:szCs w:val="16"/>
              </w:rPr>
              <w:t>, Jonatan et al [39]</w:t>
            </w:r>
            <w:r w:rsidRPr="00111C2B">
              <w:rPr>
                <w:rFonts w:cs="Times New Roman"/>
                <w:b/>
                <w:bCs/>
                <w:i/>
                <w:iCs/>
                <w:color w:val="000000"/>
                <w:sz w:val="16"/>
                <w:szCs w:val="16"/>
              </w:rPr>
              <w:t>,</w:t>
            </w:r>
            <w:r w:rsidRPr="00111C2B">
              <w:rPr>
                <w:rFonts w:cs="Times New Roman"/>
                <w:b/>
                <w:bCs/>
                <w:color w:val="000000"/>
                <w:sz w:val="16"/>
                <w:szCs w:val="16"/>
              </w:rPr>
              <w:t xml:space="preserve"> 2024, SWE</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8"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9"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A"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B"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0" w:type="dxa"/>
          </w:tcPr>
          <w:p w14:paraId="68DB288C"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D"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E"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8F" w14:textId="77777777" w:rsidR="00FE3981" w:rsidRPr="00111C2B" w:rsidRDefault="00FE3981" w:rsidP="0049756B">
            <w:pPr>
              <w:jc w:val="left"/>
              <w:rPr>
                <w:rFonts w:eastAsia="Times New Roman" w:cs="Times New Roman"/>
                <w:i/>
                <w:iCs/>
                <w:color w:val="000000"/>
                <w:sz w:val="16"/>
                <w:szCs w:val="16"/>
                <w:lang w:eastAsia="es-ES"/>
              </w:rPr>
            </w:pPr>
            <w:r w:rsidRPr="00111C2B">
              <w:rPr>
                <w:rFonts w:eastAsia="Times New Roman" w:cs="Times New Roman"/>
                <w:iCs/>
                <w:color w:val="000000"/>
                <w:sz w:val="16"/>
                <w:szCs w:val="16"/>
                <w:lang w:eastAsia="es-ES"/>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90"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91"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92" w14:textId="77777777" w:rsidR="00FE3981" w:rsidRPr="00111C2B" w:rsidRDefault="00FE3981" w:rsidP="0049756B">
            <w:pPr>
              <w:jc w:val="left"/>
              <w:rPr>
                <w:rFonts w:eastAsia="Times New Roman" w:cs="Times New Roman"/>
                <w:i/>
                <w:iCs/>
                <w:color w:val="000000"/>
                <w:sz w:val="16"/>
                <w:szCs w:val="16"/>
                <w:lang w:eastAsia="es-ES"/>
              </w:rPr>
            </w:pPr>
            <w:r w:rsidRPr="00111C2B">
              <w:rPr>
                <w:rFonts w:cs="Times New Roman"/>
                <w:iCs/>
                <w:sz w:val="16"/>
                <w:szCs w:val="16"/>
              </w:rPr>
              <w:t>Y</w:t>
            </w:r>
          </w:p>
        </w:tc>
      </w:tr>
      <w:tr w:rsidR="00FE3981" w:rsidRPr="00EB1F82" w14:paraId="68DB28A0" w14:textId="77777777" w:rsidTr="0049756B">
        <w:trPr>
          <w:trHeight w:val="291"/>
        </w:trPr>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4" w14:textId="77777777" w:rsidR="00FE3981" w:rsidRPr="00111C2B" w:rsidRDefault="00FE3981" w:rsidP="0049756B">
            <w:pPr>
              <w:jc w:val="left"/>
              <w:rPr>
                <w:rFonts w:eastAsia="Times New Roman" w:cs="Times New Roman"/>
                <w:b/>
                <w:bCs/>
                <w:i/>
                <w:iCs/>
                <w:sz w:val="16"/>
                <w:szCs w:val="16"/>
                <w:lang w:val="es-ES" w:eastAsia="es-ES"/>
              </w:rPr>
            </w:pPr>
            <w:r w:rsidRPr="00111C2B">
              <w:rPr>
                <w:rFonts w:cs="Times New Roman"/>
                <w:b/>
                <w:bCs/>
                <w:color w:val="000000"/>
                <w:sz w:val="16"/>
                <w:szCs w:val="16"/>
                <w:lang w:val="es-ES"/>
              </w:rPr>
              <w:t>Göndöcs, Dóra, et al [40]</w:t>
            </w:r>
            <w:r w:rsidRPr="00111C2B">
              <w:rPr>
                <w:rFonts w:cs="Times New Roman"/>
                <w:b/>
                <w:bCs/>
                <w:i/>
                <w:iCs/>
                <w:color w:val="000000"/>
                <w:sz w:val="16"/>
                <w:szCs w:val="16"/>
                <w:lang w:val="es-ES"/>
              </w:rPr>
              <w:t>,</w:t>
            </w:r>
            <w:r w:rsidRPr="00111C2B">
              <w:rPr>
                <w:rFonts w:cs="Times New Roman"/>
                <w:b/>
                <w:bCs/>
                <w:color w:val="000000"/>
                <w:sz w:val="16"/>
                <w:szCs w:val="16"/>
                <w:lang w:val="es-ES"/>
              </w:rPr>
              <w:t xml:space="preserve"> 2023, UK</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5"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6"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7"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8"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0" w:type="dxa"/>
          </w:tcPr>
          <w:p w14:paraId="68DB2899"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A"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B"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C" w14:textId="77777777" w:rsidR="00FE3981" w:rsidRPr="00111C2B" w:rsidRDefault="00FE3981" w:rsidP="0049756B">
            <w:pPr>
              <w:jc w:val="left"/>
              <w:rPr>
                <w:rFonts w:eastAsia="Times New Roman" w:cs="Times New Roman"/>
                <w:i/>
                <w:iCs/>
                <w:sz w:val="16"/>
                <w:szCs w:val="16"/>
                <w:lang w:eastAsia="es-ES"/>
              </w:rPr>
            </w:pPr>
            <w:r w:rsidRPr="00111C2B">
              <w:rPr>
                <w:rFonts w:eastAsia="Times New Roman" w:cs="Times New Roman"/>
                <w:iCs/>
                <w:sz w:val="16"/>
                <w:szCs w:val="16"/>
                <w:lang w:eastAsia="es-ES"/>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D"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E"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289F" w14:textId="77777777" w:rsidR="00FE3981" w:rsidRPr="00111C2B" w:rsidRDefault="00FE3981" w:rsidP="0049756B">
            <w:pPr>
              <w:jc w:val="left"/>
              <w:rPr>
                <w:rFonts w:eastAsia="Times New Roman" w:cs="Times New Roman"/>
                <w:i/>
                <w:iCs/>
                <w:sz w:val="16"/>
                <w:szCs w:val="16"/>
                <w:lang w:eastAsia="es-ES"/>
              </w:rPr>
            </w:pPr>
            <w:r w:rsidRPr="00111C2B">
              <w:rPr>
                <w:rFonts w:cs="Times New Roman"/>
                <w:iCs/>
                <w:sz w:val="16"/>
                <w:szCs w:val="16"/>
              </w:rPr>
              <w:t>Y</w:t>
            </w:r>
          </w:p>
        </w:tc>
      </w:tr>
      <w:tr w:rsidR="00FE3981" w:rsidRPr="00EB1F82" w14:paraId="68DB28AD" w14:textId="77777777" w:rsidTr="0049756B">
        <w:trPr>
          <w:trHeight w:val="291"/>
        </w:trPr>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1" w14:textId="77777777" w:rsidR="00FE3981" w:rsidRPr="00111C2B" w:rsidRDefault="00FE3981" w:rsidP="0049756B">
            <w:pPr>
              <w:jc w:val="left"/>
              <w:rPr>
                <w:rFonts w:cs="Times New Roman"/>
                <w:b/>
                <w:bCs/>
                <w:i/>
                <w:iCs/>
                <w:sz w:val="16"/>
                <w:szCs w:val="16"/>
              </w:rPr>
            </w:pPr>
            <w:r w:rsidRPr="00111C2B">
              <w:rPr>
                <w:rFonts w:cs="Times New Roman"/>
                <w:b/>
                <w:bCs/>
                <w:color w:val="000000"/>
                <w:sz w:val="16"/>
                <w:szCs w:val="16"/>
              </w:rPr>
              <w:t>Partridge, Brad, et al [41]</w:t>
            </w:r>
            <w:r w:rsidRPr="00111C2B">
              <w:rPr>
                <w:rFonts w:cs="Times New Roman"/>
                <w:b/>
                <w:bCs/>
                <w:i/>
                <w:iCs/>
                <w:color w:val="000000"/>
                <w:sz w:val="16"/>
                <w:szCs w:val="16"/>
              </w:rPr>
              <w:t>,</w:t>
            </w:r>
            <w:r w:rsidRPr="00111C2B">
              <w:rPr>
                <w:rFonts w:cs="Times New Roman"/>
                <w:b/>
                <w:bCs/>
                <w:color w:val="000000"/>
                <w:sz w:val="16"/>
                <w:szCs w:val="16"/>
              </w:rPr>
              <w:t xml:space="preserve"> 2025, AUS</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2"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3"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4"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5"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0" w:type="dxa"/>
          </w:tcPr>
          <w:p w14:paraId="68DB28A6"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7"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8"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9" w14:textId="77777777" w:rsidR="00FE3981" w:rsidRPr="00111C2B" w:rsidRDefault="00FE3981" w:rsidP="0049756B">
            <w:pPr>
              <w:jc w:val="left"/>
              <w:rPr>
                <w:rFonts w:cs="Times New Roman"/>
                <w:i/>
                <w:iCs/>
                <w:sz w:val="16"/>
                <w:szCs w:val="16"/>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A"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B"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C"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r>
      <w:tr w:rsidR="00FE3981" w:rsidRPr="00EB1F82" w14:paraId="68DB28BA" w14:textId="77777777" w:rsidTr="0049756B">
        <w:trPr>
          <w:trHeight w:val="2255"/>
        </w:trPr>
        <w:tc>
          <w:tcPr>
            <w:tcW w:w="1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E" w14:textId="77777777" w:rsidR="00FE3981" w:rsidRPr="00111C2B" w:rsidRDefault="00FE3981" w:rsidP="0049756B">
            <w:pPr>
              <w:jc w:val="left"/>
              <w:rPr>
                <w:rFonts w:cs="Times New Roman"/>
                <w:b/>
                <w:bCs/>
                <w:i/>
                <w:iCs/>
                <w:sz w:val="16"/>
                <w:szCs w:val="16"/>
              </w:rPr>
            </w:pPr>
            <w:proofErr w:type="spellStart"/>
            <w:r w:rsidRPr="00111C2B">
              <w:rPr>
                <w:rFonts w:cs="Times New Roman"/>
                <w:b/>
                <w:bCs/>
                <w:color w:val="000000"/>
                <w:sz w:val="16"/>
                <w:szCs w:val="16"/>
              </w:rPr>
              <w:t>Haugsten</w:t>
            </w:r>
            <w:proofErr w:type="spellEnd"/>
            <w:r w:rsidRPr="00111C2B">
              <w:rPr>
                <w:rFonts w:cs="Times New Roman"/>
                <w:b/>
                <w:bCs/>
                <w:color w:val="000000"/>
                <w:sz w:val="16"/>
                <w:szCs w:val="16"/>
              </w:rPr>
              <w:t>, Elisabeth Rygvold et al [42], 2023, DNK</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AF"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0"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1"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2"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0" w:type="dxa"/>
          </w:tcPr>
          <w:p w14:paraId="68DB28B3" w14:textId="77777777" w:rsidR="00FE3981" w:rsidRPr="00111C2B" w:rsidRDefault="00FE3981" w:rsidP="0049756B">
            <w:pPr>
              <w:jc w:val="left"/>
              <w:rPr>
                <w:rFonts w:cs="Times New Roman"/>
                <w:iCs/>
                <w:sz w:val="16"/>
                <w:szCs w:val="16"/>
              </w:rPr>
            </w:pP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4"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5" w14:textId="77777777" w:rsidR="00FE3981" w:rsidRPr="00111C2B" w:rsidRDefault="00FE3981" w:rsidP="0049756B">
            <w:pPr>
              <w:jc w:val="left"/>
              <w:rPr>
                <w:rFonts w:cs="Times New Roman"/>
                <w:i/>
                <w:iCs/>
                <w:sz w:val="16"/>
                <w:szCs w:val="16"/>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6" w14:textId="77777777" w:rsidR="00FE3981" w:rsidRPr="00111C2B" w:rsidRDefault="00FE3981" w:rsidP="0049756B">
            <w:pPr>
              <w:jc w:val="left"/>
              <w:rPr>
                <w:rFonts w:cs="Times New Roman"/>
                <w:i/>
                <w:iCs/>
                <w:sz w:val="16"/>
                <w:szCs w:val="16"/>
              </w:rPr>
            </w:pPr>
            <w:r w:rsidRPr="00111C2B">
              <w:rPr>
                <w:rFonts w:cs="Times New Roman"/>
                <w:iCs/>
                <w:sz w:val="16"/>
                <w:szCs w:val="16"/>
              </w:rPr>
              <w:t>U</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7"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4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8"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c>
          <w:tcPr>
            <w:tcW w:w="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28B9" w14:textId="77777777" w:rsidR="00FE3981" w:rsidRPr="00111C2B" w:rsidRDefault="00FE3981" w:rsidP="0049756B">
            <w:pPr>
              <w:jc w:val="left"/>
              <w:rPr>
                <w:rFonts w:cs="Times New Roman"/>
                <w:i/>
                <w:iCs/>
                <w:sz w:val="16"/>
                <w:szCs w:val="16"/>
              </w:rPr>
            </w:pPr>
            <w:r w:rsidRPr="00111C2B">
              <w:rPr>
                <w:rFonts w:cs="Times New Roman"/>
                <w:iCs/>
                <w:sz w:val="16"/>
                <w:szCs w:val="16"/>
              </w:rPr>
              <w:t>Y</w:t>
            </w:r>
          </w:p>
        </w:tc>
      </w:tr>
    </w:tbl>
    <w:p w14:paraId="7940D78A" w14:textId="65F4B6C6" w:rsidR="00EA2B1D" w:rsidRPr="00111C2B" w:rsidRDefault="00EA2B1D" w:rsidP="00EA2B1D">
      <w:pPr>
        <w:jc w:val="left"/>
        <w:rPr>
          <w:rFonts w:cs="Times New Roman"/>
          <w:i/>
          <w:sz w:val="16"/>
          <w:szCs w:val="16"/>
        </w:rPr>
      </w:pPr>
      <w:r w:rsidRPr="00111C2B">
        <w:rPr>
          <w:iCs/>
          <w:sz w:val="16"/>
          <w:szCs w:val="16"/>
          <w:lang w:val="es-ES"/>
        </w:rPr>
        <w:t>Q</w:t>
      </w:r>
      <w:r w:rsidR="00F4495D">
        <w:rPr>
          <w:iCs/>
          <w:sz w:val="16"/>
          <w:szCs w:val="16"/>
          <w:lang w:val="es-ES"/>
        </w:rPr>
        <w:t>;</w:t>
      </w:r>
      <w:r w:rsidRPr="00111C2B">
        <w:rPr>
          <w:iCs/>
          <w:sz w:val="16"/>
          <w:szCs w:val="16"/>
          <w:lang w:val="es-ES"/>
        </w:rPr>
        <w:t xml:space="preserve"> </w:t>
      </w:r>
      <w:proofErr w:type="spellStart"/>
      <w:r w:rsidR="00F4495D">
        <w:rPr>
          <w:iCs/>
          <w:sz w:val="16"/>
          <w:szCs w:val="16"/>
          <w:lang w:val="es-ES"/>
        </w:rPr>
        <w:t>q</w:t>
      </w:r>
      <w:r w:rsidRPr="00111C2B">
        <w:rPr>
          <w:iCs/>
          <w:sz w:val="16"/>
          <w:szCs w:val="16"/>
          <w:lang w:val="es-ES"/>
        </w:rPr>
        <w:t>uestion</w:t>
      </w:r>
      <w:proofErr w:type="spellEnd"/>
      <w:r w:rsidR="00F4495D">
        <w:rPr>
          <w:iCs/>
          <w:sz w:val="16"/>
          <w:szCs w:val="16"/>
          <w:lang w:val="es-ES"/>
        </w:rPr>
        <w:t>,</w:t>
      </w:r>
      <w:r w:rsidRPr="00111C2B">
        <w:rPr>
          <w:iCs/>
          <w:sz w:val="16"/>
          <w:szCs w:val="16"/>
          <w:lang w:val="es-ES"/>
        </w:rPr>
        <w:t xml:space="preserve"> Y</w:t>
      </w:r>
      <w:r w:rsidR="00F4495D">
        <w:rPr>
          <w:iCs/>
          <w:sz w:val="16"/>
          <w:szCs w:val="16"/>
          <w:lang w:val="es-ES"/>
        </w:rPr>
        <w:t>;</w:t>
      </w:r>
      <w:r w:rsidRPr="00111C2B">
        <w:rPr>
          <w:iCs/>
          <w:sz w:val="16"/>
          <w:szCs w:val="16"/>
          <w:lang w:val="es-ES"/>
        </w:rPr>
        <w:t xml:space="preserve"> </w:t>
      </w:r>
      <w:r w:rsidR="00F4495D">
        <w:rPr>
          <w:iCs/>
          <w:sz w:val="16"/>
          <w:szCs w:val="16"/>
          <w:lang w:val="es-ES"/>
        </w:rPr>
        <w:t>y</w:t>
      </w:r>
      <w:r w:rsidRPr="00111C2B">
        <w:rPr>
          <w:iCs/>
          <w:sz w:val="16"/>
          <w:szCs w:val="16"/>
          <w:lang w:val="es-ES"/>
        </w:rPr>
        <w:t>es</w:t>
      </w:r>
      <w:r w:rsidR="00F4495D">
        <w:rPr>
          <w:iCs/>
          <w:sz w:val="16"/>
          <w:szCs w:val="16"/>
          <w:lang w:val="es-ES"/>
        </w:rPr>
        <w:t>,</w:t>
      </w:r>
      <w:r w:rsidRPr="00111C2B">
        <w:rPr>
          <w:iCs/>
          <w:sz w:val="16"/>
          <w:szCs w:val="16"/>
          <w:lang w:val="es-ES"/>
        </w:rPr>
        <w:t xml:space="preserve"> U</w:t>
      </w:r>
      <w:r w:rsidR="00F4495D">
        <w:rPr>
          <w:iCs/>
          <w:sz w:val="16"/>
          <w:szCs w:val="16"/>
          <w:lang w:val="es-ES"/>
        </w:rPr>
        <w:t>;</w:t>
      </w:r>
      <w:r w:rsidRPr="00111C2B">
        <w:rPr>
          <w:iCs/>
          <w:sz w:val="16"/>
          <w:szCs w:val="16"/>
          <w:lang w:val="es-ES"/>
        </w:rPr>
        <w:t xml:space="preserve"> </w:t>
      </w:r>
      <w:r w:rsidR="00F4495D">
        <w:rPr>
          <w:iCs/>
          <w:sz w:val="16"/>
          <w:szCs w:val="16"/>
          <w:lang w:val="es-ES"/>
        </w:rPr>
        <w:t>u</w:t>
      </w:r>
      <w:r w:rsidRPr="00111C2B">
        <w:rPr>
          <w:iCs/>
          <w:sz w:val="16"/>
          <w:szCs w:val="16"/>
          <w:lang w:val="es-ES"/>
        </w:rPr>
        <w:t>nclear.</w:t>
      </w:r>
      <w:r w:rsidRPr="00111C2B">
        <w:rPr>
          <w:sz w:val="16"/>
          <w:szCs w:val="16"/>
          <w:lang w:val="es-ES"/>
        </w:rPr>
        <w:t xml:space="preserve"> </w:t>
      </w:r>
      <w:r w:rsidRPr="00111C2B">
        <w:rPr>
          <w:iCs/>
          <w:sz w:val="16"/>
          <w:szCs w:val="16"/>
        </w:rPr>
        <w:t xml:space="preserve">Q1. Is there congruity between the stated philosophical perspective and the research methodology? Q2. Is there congruity between the research methodology and the research question or objectives? Q3. Is there congruity between the research methodology and the methods used to collect data?  Q4. Is there congruity between the research methodology and the representation and analysis of data?  Q5. Is there congruity between the research methodology and the interpretation of results?  Q6. Is there a statement locating the researcher culturally or theoretically?  Q7. Is the influence of the researcher on the research, and vice- versa, addressed?  Q8. Are participants, and their voices, adequately represented?  Q9. Is the research ethical according to current criteria or, for recent studies, and is there evidence of ethical approval by an appropriate body?  Q10. Do the conclusions </w:t>
      </w:r>
      <w:proofErr w:type="gramStart"/>
      <w:r w:rsidRPr="00111C2B">
        <w:rPr>
          <w:iCs/>
          <w:sz w:val="16"/>
          <w:szCs w:val="16"/>
        </w:rPr>
        <w:t>drawn</w:t>
      </w:r>
      <w:proofErr w:type="gramEnd"/>
      <w:r w:rsidRPr="00111C2B">
        <w:rPr>
          <w:iCs/>
          <w:sz w:val="16"/>
          <w:szCs w:val="16"/>
        </w:rPr>
        <w:t xml:space="preserve"> in the research report flow from the analysis, or interpretation, of the data?</w:t>
      </w:r>
    </w:p>
    <w:p w14:paraId="68DB28BB" w14:textId="77777777" w:rsidR="00736634" w:rsidRDefault="00736634"/>
    <w:sectPr w:rsidR="007366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FA"/>
    <w:rsid w:val="00111C2B"/>
    <w:rsid w:val="003F3BB3"/>
    <w:rsid w:val="0055345A"/>
    <w:rsid w:val="00736634"/>
    <w:rsid w:val="008E494D"/>
    <w:rsid w:val="009D270F"/>
    <w:rsid w:val="009F11FA"/>
    <w:rsid w:val="00DE648F"/>
    <w:rsid w:val="00E2593B"/>
    <w:rsid w:val="00EA2B1D"/>
    <w:rsid w:val="00F4495D"/>
    <w:rsid w:val="00FE3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B282B"/>
  <w15:chartTrackingRefBased/>
  <w15:docId w15:val="{DB42CE95-C352-496F-8A70-B0EF4FE9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981"/>
    <w:pPr>
      <w:jc w:val="both"/>
    </w:pPr>
    <w:rPr>
      <w:rFonts w:ascii="Times New Roman" w:hAnsi="Times New Roman"/>
      <w:kern w:val="0"/>
      <w:lang w:val="en-US"/>
      <w14:ligatures w14:val="none"/>
    </w:rPr>
  </w:style>
  <w:style w:type="paragraph" w:styleId="Ttulo1">
    <w:name w:val="heading 1"/>
    <w:basedOn w:val="Normal"/>
    <w:next w:val="Normal"/>
    <w:link w:val="Ttulo1Car"/>
    <w:uiPriority w:val="9"/>
    <w:qFormat/>
    <w:rsid w:val="009F11FA"/>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9F11FA"/>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9F11FA"/>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9F11FA"/>
    <w:pPr>
      <w:keepNext/>
      <w:keepLines/>
      <w:spacing w:before="80" w:after="40"/>
      <w:jc w:val="left"/>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9F11FA"/>
    <w:pPr>
      <w:keepNext/>
      <w:keepLines/>
      <w:spacing w:before="80" w:after="40"/>
      <w:jc w:val="left"/>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9F11FA"/>
    <w:pPr>
      <w:keepNext/>
      <w:keepLines/>
      <w:spacing w:before="40" w:after="0"/>
      <w:jc w:val="left"/>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9F11FA"/>
    <w:pPr>
      <w:keepNext/>
      <w:keepLines/>
      <w:spacing w:before="40" w:after="0"/>
      <w:jc w:val="left"/>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9F11FA"/>
    <w:pPr>
      <w:keepNext/>
      <w:keepLines/>
      <w:spacing w:after="0"/>
      <w:jc w:val="left"/>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9F11FA"/>
    <w:pPr>
      <w:keepNext/>
      <w:keepLines/>
      <w:spacing w:after="0"/>
      <w:jc w:val="left"/>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11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11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11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11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11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11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11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11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11FA"/>
    <w:rPr>
      <w:rFonts w:eastAsiaTheme="majorEastAsia" w:cstheme="majorBidi"/>
      <w:color w:val="272727" w:themeColor="text1" w:themeTint="D8"/>
    </w:rPr>
  </w:style>
  <w:style w:type="paragraph" w:styleId="Ttulo">
    <w:name w:val="Title"/>
    <w:basedOn w:val="Normal"/>
    <w:next w:val="Normal"/>
    <w:link w:val="TtuloCar"/>
    <w:uiPriority w:val="10"/>
    <w:qFormat/>
    <w:rsid w:val="009F11FA"/>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9F11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11FA"/>
    <w:pPr>
      <w:numPr>
        <w:ilvl w:val="1"/>
      </w:numPr>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9F11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11FA"/>
    <w:pPr>
      <w:spacing w:before="160"/>
      <w:jc w:val="center"/>
    </w:pPr>
    <w:rPr>
      <w:rFonts w:asciiTheme="minorHAnsi" w:hAnsiTheme="minorHAns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9F11FA"/>
    <w:rPr>
      <w:i/>
      <w:iCs/>
      <w:color w:val="404040" w:themeColor="text1" w:themeTint="BF"/>
    </w:rPr>
  </w:style>
  <w:style w:type="paragraph" w:styleId="Prrafodelista">
    <w:name w:val="List Paragraph"/>
    <w:basedOn w:val="Normal"/>
    <w:uiPriority w:val="34"/>
    <w:qFormat/>
    <w:rsid w:val="009F11FA"/>
    <w:pPr>
      <w:ind w:left="720"/>
      <w:contextualSpacing/>
      <w:jc w:val="left"/>
    </w:pPr>
    <w:rPr>
      <w:rFonts w:asciiTheme="minorHAnsi" w:hAnsiTheme="minorHAnsi"/>
      <w:kern w:val="2"/>
      <w:lang w:val="es-ES"/>
      <w14:ligatures w14:val="standardContextual"/>
    </w:rPr>
  </w:style>
  <w:style w:type="character" w:styleId="nfasisintenso">
    <w:name w:val="Intense Emphasis"/>
    <w:basedOn w:val="Fuentedeprrafopredeter"/>
    <w:uiPriority w:val="21"/>
    <w:qFormat/>
    <w:rsid w:val="009F11FA"/>
    <w:rPr>
      <w:i/>
      <w:iCs/>
      <w:color w:val="0F4761" w:themeColor="accent1" w:themeShade="BF"/>
    </w:rPr>
  </w:style>
  <w:style w:type="paragraph" w:styleId="Citadestacada">
    <w:name w:val="Intense Quote"/>
    <w:basedOn w:val="Normal"/>
    <w:next w:val="Normal"/>
    <w:link w:val="CitadestacadaCar"/>
    <w:uiPriority w:val="30"/>
    <w:qFormat/>
    <w:rsid w:val="009F11F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9F11FA"/>
    <w:rPr>
      <w:i/>
      <w:iCs/>
      <w:color w:val="0F4761" w:themeColor="accent1" w:themeShade="BF"/>
    </w:rPr>
  </w:style>
  <w:style w:type="character" w:styleId="Referenciaintensa">
    <w:name w:val="Intense Reference"/>
    <w:basedOn w:val="Fuentedeprrafopredeter"/>
    <w:uiPriority w:val="32"/>
    <w:qFormat/>
    <w:rsid w:val="009F11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1490</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MARTÍNEZ MARTÍNEZ</dc:creator>
  <cp:keywords/>
  <dc:description/>
  <cp:lastModifiedBy>HÉCTOR MARTÍNEZ MARTÍNEZ</cp:lastModifiedBy>
  <cp:revision>6</cp:revision>
  <dcterms:created xsi:type="dcterms:W3CDTF">2025-11-07T19:13:00Z</dcterms:created>
  <dcterms:modified xsi:type="dcterms:W3CDTF">2025-12-01T11:23:00Z</dcterms:modified>
</cp:coreProperties>
</file>