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17031" w14:textId="798DC1E5" w:rsidR="00206362" w:rsidRPr="004A2DDD" w:rsidRDefault="007C78CE" w:rsidP="00206362">
      <w:pPr>
        <w:rPr>
          <w:rFonts w:cs="Times New Roman"/>
          <w:b/>
          <w:bCs/>
          <w:sz w:val="20"/>
          <w:szCs w:val="20"/>
        </w:rPr>
      </w:pPr>
      <w:r w:rsidRPr="007C78CE">
        <w:rPr>
          <w:rFonts w:cs="Times New Roman"/>
          <w:b/>
          <w:bCs/>
          <w:sz w:val="20"/>
          <w:szCs w:val="20"/>
        </w:rPr>
        <w:t xml:space="preserve">Additional file </w:t>
      </w:r>
      <w:r>
        <w:rPr>
          <w:rFonts w:cs="Times New Roman"/>
          <w:b/>
          <w:bCs/>
          <w:sz w:val="20"/>
          <w:szCs w:val="20"/>
        </w:rPr>
        <w:t>7</w:t>
      </w:r>
      <w:r w:rsidR="00206362" w:rsidRPr="004A2DDD">
        <w:rPr>
          <w:rFonts w:cs="Times New Roman"/>
          <w:b/>
          <w:bCs/>
          <w:sz w:val="20"/>
          <w:szCs w:val="20"/>
        </w:rPr>
        <w:t>.</w:t>
      </w:r>
      <w:r w:rsidR="00206362" w:rsidRPr="004A2DDD">
        <w:rPr>
          <w:rFonts w:cs="Times New Roman"/>
          <w:sz w:val="20"/>
          <w:szCs w:val="20"/>
        </w:rPr>
        <w:t xml:space="preserve"> </w:t>
      </w:r>
      <w:r w:rsidR="00206362" w:rsidRPr="004A2DDD">
        <w:rPr>
          <w:rFonts w:cs="Times New Roman"/>
          <w:b/>
          <w:bCs/>
          <w:sz w:val="20"/>
          <w:szCs w:val="20"/>
        </w:rPr>
        <w:t>Evidence profile table, GRADE CERQual (Confidence in the Evidence from Reviews of Qualitative research).</w:t>
      </w:r>
    </w:p>
    <w:tbl>
      <w:tblPr>
        <w:tblStyle w:val="Tablaconcuadrcula"/>
        <w:tblW w:w="0" w:type="auto"/>
        <w:tblLook w:val="04A0" w:firstRow="1" w:lastRow="0" w:firstColumn="1" w:lastColumn="0" w:noHBand="0" w:noVBand="1"/>
      </w:tblPr>
      <w:tblGrid>
        <w:gridCol w:w="1174"/>
        <w:gridCol w:w="1399"/>
        <w:gridCol w:w="1162"/>
        <w:gridCol w:w="1177"/>
        <w:gridCol w:w="1121"/>
        <w:gridCol w:w="1378"/>
        <w:gridCol w:w="1083"/>
      </w:tblGrid>
      <w:tr w:rsidR="00206362" w:rsidRPr="004A2DDD" w14:paraId="44417040" w14:textId="77777777" w:rsidTr="0049756B">
        <w:trPr>
          <w:trHeight w:val="568"/>
        </w:trPr>
        <w:tc>
          <w:tcPr>
            <w:tcW w:w="0" w:type="auto"/>
          </w:tcPr>
          <w:p w14:paraId="44417032" w14:textId="77777777" w:rsidR="00206362" w:rsidRPr="004A2DDD" w:rsidRDefault="00206362" w:rsidP="0049756B">
            <w:pPr>
              <w:jc w:val="center"/>
              <w:rPr>
                <w:rFonts w:cs="Times New Roman"/>
                <w:b/>
                <w:bCs/>
                <w:sz w:val="16"/>
                <w:szCs w:val="16"/>
              </w:rPr>
            </w:pPr>
          </w:p>
          <w:p w14:paraId="44417033" w14:textId="6E657B8B" w:rsidR="00206362" w:rsidRPr="004A2DDD" w:rsidRDefault="00206362" w:rsidP="0049756B">
            <w:pPr>
              <w:jc w:val="center"/>
              <w:rPr>
                <w:rFonts w:cs="Times New Roman"/>
                <w:b/>
                <w:color w:val="FF0000"/>
                <w:sz w:val="16"/>
                <w:szCs w:val="16"/>
              </w:rPr>
            </w:pPr>
            <w:r w:rsidRPr="004A2DDD">
              <w:rPr>
                <w:rFonts w:cs="Times New Roman"/>
                <w:b/>
                <w:bCs/>
                <w:sz w:val="16"/>
                <w:szCs w:val="16"/>
              </w:rPr>
              <w:t>Summari</w:t>
            </w:r>
            <w:r w:rsidR="00BA010D">
              <w:rPr>
                <w:rFonts w:cs="Times New Roman"/>
                <w:b/>
                <w:bCs/>
                <w:sz w:val="16"/>
                <w:szCs w:val="16"/>
              </w:rPr>
              <w:t>s</w:t>
            </w:r>
            <w:r w:rsidRPr="004A2DDD">
              <w:rPr>
                <w:rFonts w:cs="Times New Roman"/>
                <w:b/>
                <w:bCs/>
                <w:sz w:val="16"/>
                <w:szCs w:val="16"/>
              </w:rPr>
              <w:t>ed review finding</w:t>
            </w:r>
          </w:p>
        </w:tc>
        <w:tc>
          <w:tcPr>
            <w:tcW w:w="0" w:type="auto"/>
          </w:tcPr>
          <w:p w14:paraId="44417034" w14:textId="77777777" w:rsidR="00206362" w:rsidRPr="004A2DDD" w:rsidRDefault="00206362" w:rsidP="0049756B">
            <w:pPr>
              <w:jc w:val="center"/>
              <w:rPr>
                <w:rFonts w:cs="Times New Roman"/>
                <w:b/>
                <w:bCs/>
                <w:sz w:val="16"/>
                <w:szCs w:val="16"/>
              </w:rPr>
            </w:pPr>
          </w:p>
          <w:p w14:paraId="44417035"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Methodological limitations</w:t>
            </w:r>
          </w:p>
        </w:tc>
        <w:tc>
          <w:tcPr>
            <w:tcW w:w="0" w:type="auto"/>
          </w:tcPr>
          <w:p w14:paraId="44417036" w14:textId="77777777" w:rsidR="00206362" w:rsidRPr="004A2DDD" w:rsidRDefault="00206362" w:rsidP="0049756B">
            <w:pPr>
              <w:jc w:val="center"/>
              <w:rPr>
                <w:rFonts w:cs="Times New Roman"/>
                <w:b/>
                <w:bCs/>
                <w:sz w:val="16"/>
                <w:szCs w:val="16"/>
              </w:rPr>
            </w:pPr>
          </w:p>
          <w:p w14:paraId="44417037"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Coherence</w:t>
            </w:r>
          </w:p>
        </w:tc>
        <w:tc>
          <w:tcPr>
            <w:tcW w:w="0" w:type="auto"/>
          </w:tcPr>
          <w:p w14:paraId="44417038" w14:textId="77777777" w:rsidR="00206362" w:rsidRPr="004A2DDD" w:rsidRDefault="00206362" w:rsidP="0049756B">
            <w:pPr>
              <w:jc w:val="center"/>
              <w:rPr>
                <w:rFonts w:cs="Times New Roman"/>
                <w:b/>
                <w:bCs/>
                <w:sz w:val="16"/>
                <w:szCs w:val="16"/>
              </w:rPr>
            </w:pPr>
          </w:p>
          <w:p w14:paraId="44417039"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Adequacy</w:t>
            </w:r>
          </w:p>
        </w:tc>
        <w:tc>
          <w:tcPr>
            <w:tcW w:w="0" w:type="auto"/>
          </w:tcPr>
          <w:p w14:paraId="4441703A" w14:textId="77777777" w:rsidR="00206362" w:rsidRPr="004A2DDD" w:rsidRDefault="00206362" w:rsidP="0049756B">
            <w:pPr>
              <w:jc w:val="center"/>
              <w:rPr>
                <w:rFonts w:cs="Times New Roman"/>
                <w:b/>
                <w:bCs/>
                <w:sz w:val="16"/>
                <w:szCs w:val="16"/>
              </w:rPr>
            </w:pPr>
          </w:p>
          <w:p w14:paraId="4441703B"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Relevance</w:t>
            </w:r>
          </w:p>
        </w:tc>
        <w:tc>
          <w:tcPr>
            <w:tcW w:w="0" w:type="auto"/>
          </w:tcPr>
          <w:p w14:paraId="4441703C" w14:textId="77777777" w:rsidR="00206362" w:rsidRPr="004A2DDD" w:rsidRDefault="00206362" w:rsidP="0049756B">
            <w:pPr>
              <w:jc w:val="center"/>
              <w:rPr>
                <w:rFonts w:cs="Times New Roman"/>
                <w:b/>
                <w:bCs/>
                <w:sz w:val="16"/>
                <w:szCs w:val="16"/>
              </w:rPr>
            </w:pPr>
          </w:p>
          <w:p w14:paraId="4441703D"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GRADE-CERQual assessment of confidence</w:t>
            </w:r>
          </w:p>
        </w:tc>
        <w:tc>
          <w:tcPr>
            <w:tcW w:w="0" w:type="auto"/>
          </w:tcPr>
          <w:p w14:paraId="4441703E" w14:textId="77777777" w:rsidR="00206362" w:rsidRPr="004A2DDD" w:rsidRDefault="00206362" w:rsidP="0049756B">
            <w:pPr>
              <w:jc w:val="center"/>
              <w:rPr>
                <w:rFonts w:cs="Times New Roman"/>
                <w:b/>
                <w:bCs/>
                <w:sz w:val="16"/>
                <w:szCs w:val="16"/>
              </w:rPr>
            </w:pPr>
          </w:p>
          <w:p w14:paraId="4441703F" w14:textId="558B873D" w:rsidR="00206362" w:rsidRPr="004A2DDD" w:rsidRDefault="00206362" w:rsidP="0049756B">
            <w:pPr>
              <w:jc w:val="center"/>
              <w:rPr>
                <w:rFonts w:cs="Times New Roman"/>
                <w:b/>
                <w:color w:val="FF0000"/>
                <w:sz w:val="16"/>
                <w:szCs w:val="16"/>
              </w:rPr>
            </w:pPr>
            <w:r w:rsidRPr="004A2DDD">
              <w:rPr>
                <w:rFonts w:cs="Times New Roman"/>
                <w:b/>
                <w:bCs/>
                <w:sz w:val="16"/>
                <w:szCs w:val="16"/>
              </w:rPr>
              <w:t>Ref</w:t>
            </w:r>
            <w:r w:rsidR="005E4877" w:rsidRPr="004A2DDD">
              <w:rPr>
                <w:rFonts w:cs="Times New Roman"/>
                <w:b/>
                <w:bCs/>
                <w:sz w:val="16"/>
                <w:szCs w:val="16"/>
              </w:rPr>
              <w:t>erences</w:t>
            </w:r>
          </w:p>
        </w:tc>
      </w:tr>
      <w:tr w:rsidR="00206362" w:rsidRPr="004A2DDD" w14:paraId="44417042" w14:textId="77777777" w:rsidTr="0049756B">
        <w:trPr>
          <w:trHeight w:val="203"/>
        </w:trPr>
        <w:tc>
          <w:tcPr>
            <w:tcW w:w="0" w:type="auto"/>
            <w:gridSpan w:val="7"/>
          </w:tcPr>
          <w:p w14:paraId="44417041" w14:textId="77777777" w:rsidR="00206362" w:rsidRPr="004A2DDD" w:rsidRDefault="00206362" w:rsidP="0049756B">
            <w:pPr>
              <w:ind w:left="720"/>
              <w:contextualSpacing/>
              <w:jc w:val="center"/>
              <w:rPr>
                <w:rFonts w:cs="Times New Roman"/>
                <w:b/>
                <w:bCs/>
                <w:sz w:val="16"/>
                <w:szCs w:val="16"/>
              </w:rPr>
            </w:pPr>
            <w:r w:rsidRPr="004A2DDD">
              <w:rPr>
                <w:rFonts w:cs="Times New Roman"/>
                <w:b/>
                <w:bCs/>
                <w:sz w:val="16"/>
                <w:szCs w:val="16"/>
              </w:rPr>
              <w:t>Theme 1: The evolving role of AI in the dermatological diagnostic process</w:t>
            </w:r>
          </w:p>
        </w:tc>
      </w:tr>
      <w:tr w:rsidR="00206362" w:rsidRPr="004A2DDD" w14:paraId="44417044" w14:textId="77777777" w:rsidTr="0049756B">
        <w:trPr>
          <w:trHeight w:val="149"/>
        </w:trPr>
        <w:tc>
          <w:tcPr>
            <w:tcW w:w="0" w:type="auto"/>
            <w:gridSpan w:val="7"/>
          </w:tcPr>
          <w:p w14:paraId="44417043" w14:textId="77777777" w:rsidR="00206362" w:rsidRPr="004A2DDD" w:rsidRDefault="00206362" w:rsidP="0049756B">
            <w:pPr>
              <w:jc w:val="center"/>
              <w:rPr>
                <w:rFonts w:cs="Times New Roman"/>
                <w:b/>
                <w:bCs/>
                <w:sz w:val="16"/>
                <w:szCs w:val="16"/>
              </w:rPr>
            </w:pPr>
            <w:r w:rsidRPr="004A2DDD">
              <w:rPr>
                <w:rFonts w:cs="Times New Roman"/>
                <w:b/>
                <w:bCs/>
                <w:sz w:val="16"/>
                <w:szCs w:val="16"/>
              </w:rPr>
              <w:t>AI before the clinical encounter</w:t>
            </w:r>
          </w:p>
        </w:tc>
      </w:tr>
      <w:tr w:rsidR="00206362" w:rsidRPr="004A2DDD" w14:paraId="4441704C" w14:textId="77777777" w:rsidTr="0049756B">
        <w:trPr>
          <w:trHeight w:val="439"/>
        </w:trPr>
        <w:tc>
          <w:tcPr>
            <w:tcW w:w="0" w:type="auto"/>
          </w:tcPr>
          <w:p w14:paraId="44417045" w14:textId="77777777" w:rsidR="00206362" w:rsidRPr="004A2DDD" w:rsidRDefault="00206362" w:rsidP="0049756B">
            <w:pPr>
              <w:ind w:right="100"/>
              <w:jc w:val="center"/>
              <w:rPr>
                <w:rFonts w:cs="Times New Roman"/>
                <w:b/>
                <w:bCs/>
                <w:sz w:val="16"/>
                <w:szCs w:val="16"/>
              </w:rPr>
            </w:pPr>
          </w:p>
        </w:tc>
        <w:tc>
          <w:tcPr>
            <w:tcW w:w="0" w:type="auto"/>
          </w:tcPr>
          <w:p w14:paraId="44417046"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Minor concerns</w:t>
            </w:r>
          </w:p>
        </w:tc>
        <w:tc>
          <w:tcPr>
            <w:tcW w:w="0" w:type="auto"/>
          </w:tcPr>
          <w:p w14:paraId="44417047"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tcPr>
          <w:p w14:paraId="44417048"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tcPr>
          <w:p w14:paraId="44417049"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gridSpan w:val="2"/>
          </w:tcPr>
          <w:p w14:paraId="4441704A"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Moderate confidence</w:t>
            </w:r>
          </w:p>
          <w:p w14:paraId="4441704B" w14:textId="77777777" w:rsidR="00206362" w:rsidRPr="004A2DDD" w:rsidRDefault="00206362" w:rsidP="0049756B">
            <w:pPr>
              <w:jc w:val="center"/>
              <w:rPr>
                <w:rFonts w:cs="Times New Roman"/>
                <w:b/>
                <w:bCs/>
                <w:sz w:val="16"/>
                <w:szCs w:val="16"/>
              </w:rPr>
            </w:pPr>
          </w:p>
        </w:tc>
      </w:tr>
      <w:tr w:rsidR="001023FB" w:rsidRPr="004A2DDD" w14:paraId="44417054" w14:textId="77777777" w:rsidTr="0049756B">
        <w:trPr>
          <w:trHeight w:val="1535"/>
        </w:trPr>
        <w:tc>
          <w:tcPr>
            <w:tcW w:w="0" w:type="auto"/>
          </w:tcPr>
          <w:p w14:paraId="4441704D" w14:textId="77777777" w:rsidR="001023FB" w:rsidRPr="004A2DDD" w:rsidRDefault="001023FB" w:rsidP="001023FB">
            <w:pPr>
              <w:jc w:val="left"/>
              <w:rPr>
                <w:rFonts w:cs="Times New Roman"/>
                <w:sz w:val="16"/>
                <w:szCs w:val="16"/>
              </w:rPr>
            </w:pPr>
            <w:r w:rsidRPr="004A2DDD">
              <w:rPr>
                <w:rFonts w:cs="Times New Roman"/>
                <w:sz w:val="16"/>
                <w:szCs w:val="16"/>
              </w:rPr>
              <w:t>Patient-facing AI tools can enhance access to care, increase patient awareness of skin cancer, and improve triage in the early stages of the patient workflow.</w:t>
            </w:r>
          </w:p>
        </w:tc>
        <w:tc>
          <w:tcPr>
            <w:tcW w:w="0" w:type="auto"/>
          </w:tcPr>
          <w:p w14:paraId="4441704E" w14:textId="47156CEC" w:rsidR="001023FB" w:rsidRPr="004A2DDD" w:rsidRDefault="001023FB" w:rsidP="001023FB">
            <w:pPr>
              <w:jc w:val="left"/>
              <w:rPr>
                <w:rFonts w:cs="Times New Roman"/>
                <w:sz w:val="16"/>
                <w:szCs w:val="16"/>
              </w:rPr>
            </w:pPr>
            <w:r w:rsidRPr="004A2DDD">
              <w:rPr>
                <w:rFonts w:cs="Times New Roman"/>
                <w:sz w:val="16"/>
                <w:szCs w:val="16"/>
              </w:rPr>
              <w:t>Explanation: The evidence base is generally strong. However, two of the four primary contributing studies [3</w:t>
            </w:r>
            <w:r w:rsidR="00716622">
              <w:rPr>
                <w:rFonts w:cs="Times New Roman"/>
                <w:sz w:val="16"/>
                <w:szCs w:val="16"/>
              </w:rPr>
              <w:t>8</w:t>
            </w:r>
            <w:r w:rsidRPr="004A2DDD">
              <w:rPr>
                <w:rFonts w:cs="Times New Roman"/>
                <w:sz w:val="16"/>
                <w:szCs w:val="16"/>
              </w:rPr>
              <w:t>,</w:t>
            </w:r>
            <w:r w:rsidR="00716622">
              <w:rPr>
                <w:rFonts w:cs="Times New Roman"/>
                <w:sz w:val="16"/>
                <w:szCs w:val="16"/>
              </w:rPr>
              <w:t>41</w:t>
            </w:r>
            <w:r w:rsidRPr="004A2DDD">
              <w:rPr>
                <w:rFonts w:cs="Times New Roman"/>
                <w:sz w:val="16"/>
                <w:szCs w:val="16"/>
              </w:rPr>
              <w:t>] were assessed with minor methodological concerns due to declared conflicts of interest.</w:t>
            </w:r>
          </w:p>
        </w:tc>
        <w:tc>
          <w:tcPr>
            <w:tcW w:w="0" w:type="auto"/>
          </w:tcPr>
          <w:p w14:paraId="4441704F" w14:textId="77777777" w:rsidR="001023FB" w:rsidRPr="004A2DDD" w:rsidRDefault="001023FB" w:rsidP="001023FB">
            <w:pPr>
              <w:jc w:val="left"/>
              <w:rPr>
                <w:rFonts w:cs="Times New Roman"/>
                <w:sz w:val="16"/>
                <w:szCs w:val="16"/>
              </w:rPr>
            </w:pPr>
            <w:r w:rsidRPr="004A2DDD">
              <w:rPr>
                <w:rFonts w:cs="Times New Roman"/>
                <w:sz w:val="16"/>
                <w:szCs w:val="16"/>
              </w:rPr>
              <w:t>Explanation: There is high coherence across contributing studies. A consistent pattern emerged from different stakeholders suggesting that patient-facing apps could improve access, awareness, and triage.</w:t>
            </w:r>
          </w:p>
        </w:tc>
        <w:tc>
          <w:tcPr>
            <w:tcW w:w="0" w:type="auto"/>
          </w:tcPr>
          <w:p w14:paraId="44417050" w14:textId="77777777" w:rsidR="001023FB" w:rsidRPr="004A2DDD" w:rsidRDefault="001023FB" w:rsidP="001023FB">
            <w:pPr>
              <w:jc w:val="left"/>
              <w:rPr>
                <w:rFonts w:cs="Times New Roman"/>
                <w:sz w:val="16"/>
                <w:szCs w:val="16"/>
              </w:rPr>
            </w:pPr>
            <w:r w:rsidRPr="004A2DDD">
              <w:rPr>
                <w:rFonts w:cs="Times New Roman"/>
                <w:sz w:val="16"/>
                <w:szCs w:val="16"/>
              </w:rPr>
              <w:t>Explanation: The data supporting this finding is sufficient in both quantity and richness, drawn from four distinct studies,</w:t>
            </w:r>
            <w:r w:rsidRPr="004A2DDD">
              <w:rPr>
                <w:rFonts w:cs="Times New Roman"/>
                <w:sz w:val="20"/>
                <w:szCs w:val="20"/>
              </w:rPr>
              <w:t xml:space="preserve"> </w:t>
            </w:r>
            <w:r w:rsidRPr="004A2DDD">
              <w:rPr>
                <w:rFonts w:cs="Times New Roman"/>
                <w:sz w:val="16"/>
                <w:szCs w:val="16"/>
              </w:rPr>
              <w:t>providing a breadth of evidence and detailed explanations.</w:t>
            </w:r>
          </w:p>
        </w:tc>
        <w:tc>
          <w:tcPr>
            <w:tcW w:w="0" w:type="auto"/>
          </w:tcPr>
          <w:p w14:paraId="44417051" w14:textId="77777777" w:rsidR="001023FB" w:rsidRPr="004A2DDD" w:rsidRDefault="001023FB" w:rsidP="001023FB">
            <w:pPr>
              <w:jc w:val="left"/>
              <w:rPr>
                <w:rFonts w:cs="Times New Roman"/>
                <w:sz w:val="16"/>
                <w:szCs w:val="16"/>
              </w:rPr>
            </w:pPr>
            <w:r w:rsidRPr="004A2DDD">
              <w:rPr>
                <w:rFonts w:cs="Times New Roman"/>
                <w:sz w:val="16"/>
                <w:szCs w:val="16"/>
              </w:rPr>
              <w:t>Explanation: The body of evidence is directly relevant to the review question, involving the appropriate populations, phenomena, and settings.</w:t>
            </w:r>
          </w:p>
        </w:tc>
        <w:tc>
          <w:tcPr>
            <w:tcW w:w="0" w:type="auto"/>
          </w:tcPr>
          <w:p w14:paraId="44417052" w14:textId="77777777" w:rsidR="001023FB" w:rsidRPr="004A2DDD" w:rsidRDefault="001023FB" w:rsidP="001023FB">
            <w:pPr>
              <w:jc w:val="left"/>
              <w:rPr>
                <w:rFonts w:cs="Times New Roman"/>
                <w:sz w:val="16"/>
                <w:szCs w:val="16"/>
              </w:rPr>
            </w:pPr>
            <w:r w:rsidRPr="004A2DDD">
              <w:rPr>
                <w:rFonts w:cs="Times New Roman"/>
                <w:sz w:val="16"/>
                <w:szCs w:val="16"/>
              </w:rPr>
              <w:t>Explanation: Confidence was downgraded from high to moderate due to minor concerns regarding the methodological limitations of some of the contributing evidence. There were no significant concerns regarding the coherence, adequacy, or relevance of the data.</w:t>
            </w:r>
          </w:p>
        </w:tc>
        <w:tc>
          <w:tcPr>
            <w:tcW w:w="0" w:type="auto"/>
          </w:tcPr>
          <w:p w14:paraId="44417053" w14:textId="2B070C53" w:rsidR="001023FB" w:rsidRPr="004A2DDD" w:rsidRDefault="001023FB" w:rsidP="001023FB">
            <w:pPr>
              <w:rPr>
                <w:i/>
                <w:iCs/>
                <w:sz w:val="16"/>
                <w:szCs w:val="16"/>
              </w:rPr>
            </w:pPr>
            <w:r>
              <w:rPr>
                <w:rFonts w:cs="Times New Roman"/>
                <w:sz w:val="16"/>
                <w:szCs w:val="16"/>
              </w:rPr>
              <w:t>[38,39,41,43]</w:t>
            </w:r>
          </w:p>
        </w:tc>
      </w:tr>
    </w:tbl>
    <w:p w14:paraId="44417055" w14:textId="77777777" w:rsidR="00206362" w:rsidRPr="004A2DDD" w:rsidRDefault="00206362" w:rsidP="00206362">
      <w:pPr>
        <w:rPr>
          <w:rFonts w:cs="Times New Roman"/>
          <w:iCs/>
          <w:sz w:val="20"/>
          <w:szCs w:val="20"/>
        </w:rPr>
      </w:pPr>
    </w:p>
    <w:p w14:paraId="44417056" w14:textId="77777777" w:rsidR="00206362" w:rsidRPr="004A2DDD" w:rsidRDefault="00206362" w:rsidP="00206362">
      <w:pPr>
        <w:rPr>
          <w:rFonts w:cs="Times New Roman"/>
          <w:iCs/>
          <w:sz w:val="20"/>
          <w:szCs w:val="20"/>
        </w:rPr>
      </w:pPr>
      <w:r w:rsidRPr="004A2DDD">
        <w:rPr>
          <w:rFonts w:cs="Times New Roman"/>
          <w:iCs/>
          <w:sz w:val="20"/>
          <w:szCs w:val="20"/>
        </w:rPr>
        <w:br w:type="page"/>
      </w:r>
    </w:p>
    <w:p w14:paraId="44417057" w14:textId="77777777" w:rsidR="00206362" w:rsidRPr="004A2DDD" w:rsidRDefault="00206362" w:rsidP="00206362">
      <w:pPr>
        <w:rPr>
          <w:rFonts w:cs="Times New Roman"/>
          <w:iCs/>
          <w:sz w:val="20"/>
          <w:szCs w:val="20"/>
        </w:rPr>
      </w:pPr>
    </w:p>
    <w:tbl>
      <w:tblPr>
        <w:tblStyle w:val="Tablaconcuadrcula"/>
        <w:tblW w:w="0" w:type="auto"/>
        <w:tblLook w:val="04A0" w:firstRow="1" w:lastRow="0" w:firstColumn="1" w:lastColumn="0" w:noHBand="0" w:noVBand="1"/>
      </w:tblPr>
      <w:tblGrid>
        <w:gridCol w:w="1160"/>
        <w:gridCol w:w="1367"/>
        <w:gridCol w:w="1296"/>
        <w:gridCol w:w="1249"/>
        <w:gridCol w:w="1237"/>
        <w:gridCol w:w="1301"/>
        <w:gridCol w:w="884"/>
      </w:tblGrid>
      <w:tr w:rsidR="00206362" w:rsidRPr="004A2DDD" w14:paraId="44417066" w14:textId="77777777" w:rsidTr="0049756B">
        <w:trPr>
          <w:trHeight w:val="568"/>
        </w:trPr>
        <w:tc>
          <w:tcPr>
            <w:tcW w:w="0" w:type="auto"/>
          </w:tcPr>
          <w:p w14:paraId="44417058" w14:textId="77777777" w:rsidR="00206362" w:rsidRPr="004A2DDD" w:rsidRDefault="00206362" w:rsidP="0049756B">
            <w:pPr>
              <w:jc w:val="center"/>
              <w:rPr>
                <w:rFonts w:cs="Times New Roman"/>
                <w:b/>
                <w:bCs/>
                <w:sz w:val="16"/>
                <w:szCs w:val="16"/>
              </w:rPr>
            </w:pPr>
          </w:p>
          <w:p w14:paraId="44417059" w14:textId="3B2A752D" w:rsidR="00206362" w:rsidRPr="004A2DDD" w:rsidRDefault="00206362" w:rsidP="0049756B">
            <w:pPr>
              <w:jc w:val="center"/>
              <w:rPr>
                <w:rFonts w:cs="Times New Roman"/>
                <w:b/>
                <w:color w:val="FF0000"/>
                <w:sz w:val="16"/>
                <w:szCs w:val="16"/>
              </w:rPr>
            </w:pPr>
            <w:r w:rsidRPr="004A2DDD">
              <w:rPr>
                <w:rFonts w:cs="Times New Roman"/>
                <w:b/>
                <w:bCs/>
                <w:sz w:val="16"/>
                <w:szCs w:val="16"/>
              </w:rPr>
              <w:t>Summari</w:t>
            </w:r>
            <w:r w:rsidR="00BA010D">
              <w:rPr>
                <w:rFonts w:cs="Times New Roman"/>
                <w:b/>
                <w:bCs/>
                <w:sz w:val="16"/>
                <w:szCs w:val="16"/>
              </w:rPr>
              <w:t>s</w:t>
            </w:r>
            <w:r w:rsidRPr="004A2DDD">
              <w:rPr>
                <w:rFonts w:cs="Times New Roman"/>
                <w:b/>
                <w:bCs/>
                <w:sz w:val="16"/>
                <w:szCs w:val="16"/>
              </w:rPr>
              <w:t>ed review finding</w:t>
            </w:r>
          </w:p>
        </w:tc>
        <w:tc>
          <w:tcPr>
            <w:tcW w:w="0" w:type="auto"/>
          </w:tcPr>
          <w:p w14:paraId="4441705A" w14:textId="77777777" w:rsidR="00206362" w:rsidRPr="004A2DDD" w:rsidRDefault="00206362" w:rsidP="0049756B">
            <w:pPr>
              <w:jc w:val="center"/>
              <w:rPr>
                <w:rFonts w:cs="Times New Roman"/>
                <w:b/>
                <w:bCs/>
                <w:sz w:val="16"/>
                <w:szCs w:val="16"/>
              </w:rPr>
            </w:pPr>
          </w:p>
          <w:p w14:paraId="4441705B"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Methodological limitations</w:t>
            </w:r>
          </w:p>
        </w:tc>
        <w:tc>
          <w:tcPr>
            <w:tcW w:w="0" w:type="auto"/>
          </w:tcPr>
          <w:p w14:paraId="4441705C" w14:textId="77777777" w:rsidR="00206362" w:rsidRPr="004A2DDD" w:rsidRDefault="00206362" w:rsidP="0049756B">
            <w:pPr>
              <w:jc w:val="center"/>
              <w:rPr>
                <w:rFonts w:cs="Times New Roman"/>
                <w:b/>
                <w:bCs/>
                <w:sz w:val="16"/>
                <w:szCs w:val="16"/>
              </w:rPr>
            </w:pPr>
          </w:p>
          <w:p w14:paraId="4441705D"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Coherence</w:t>
            </w:r>
          </w:p>
        </w:tc>
        <w:tc>
          <w:tcPr>
            <w:tcW w:w="0" w:type="auto"/>
          </w:tcPr>
          <w:p w14:paraId="4441705E" w14:textId="77777777" w:rsidR="00206362" w:rsidRPr="004A2DDD" w:rsidRDefault="00206362" w:rsidP="0049756B">
            <w:pPr>
              <w:jc w:val="center"/>
              <w:rPr>
                <w:rFonts w:cs="Times New Roman"/>
                <w:b/>
                <w:bCs/>
                <w:sz w:val="16"/>
                <w:szCs w:val="16"/>
              </w:rPr>
            </w:pPr>
          </w:p>
          <w:p w14:paraId="4441705F"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Adequacy</w:t>
            </w:r>
          </w:p>
        </w:tc>
        <w:tc>
          <w:tcPr>
            <w:tcW w:w="0" w:type="auto"/>
          </w:tcPr>
          <w:p w14:paraId="44417060" w14:textId="77777777" w:rsidR="00206362" w:rsidRPr="004A2DDD" w:rsidRDefault="00206362" w:rsidP="0049756B">
            <w:pPr>
              <w:jc w:val="center"/>
              <w:rPr>
                <w:rFonts w:cs="Times New Roman"/>
                <w:b/>
                <w:bCs/>
                <w:sz w:val="16"/>
                <w:szCs w:val="16"/>
              </w:rPr>
            </w:pPr>
          </w:p>
          <w:p w14:paraId="44417061"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Relevance</w:t>
            </w:r>
          </w:p>
        </w:tc>
        <w:tc>
          <w:tcPr>
            <w:tcW w:w="0" w:type="auto"/>
          </w:tcPr>
          <w:p w14:paraId="44417062" w14:textId="77777777" w:rsidR="00206362" w:rsidRPr="004A2DDD" w:rsidRDefault="00206362" w:rsidP="0049756B">
            <w:pPr>
              <w:jc w:val="center"/>
              <w:rPr>
                <w:rFonts w:cs="Times New Roman"/>
                <w:b/>
                <w:bCs/>
                <w:sz w:val="16"/>
                <w:szCs w:val="16"/>
              </w:rPr>
            </w:pPr>
          </w:p>
          <w:p w14:paraId="44417063"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GRADE-CERQual assessment of confidence</w:t>
            </w:r>
          </w:p>
        </w:tc>
        <w:tc>
          <w:tcPr>
            <w:tcW w:w="0" w:type="auto"/>
          </w:tcPr>
          <w:p w14:paraId="44417064" w14:textId="77777777" w:rsidR="00206362" w:rsidRPr="004A2DDD" w:rsidRDefault="00206362" w:rsidP="0049756B">
            <w:pPr>
              <w:jc w:val="center"/>
              <w:rPr>
                <w:rFonts w:cs="Times New Roman"/>
                <w:b/>
                <w:bCs/>
                <w:sz w:val="16"/>
                <w:szCs w:val="16"/>
              </w:rPr>
            </w:pPr>
          </w:p>
          <w:p w14:paraId="44417065"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Ref</w:t>
            </w:r>
          </w:p>
        </w:tc>
      </w:tr>
      <w:tr w:rsidR="00206362" w:rsidRPr="004A2DDD" w14:paraId="44417068" w14:textId="77777777" w:rsidTr="0049756B">
        <w:trPr>
          <w:trHeight w:val="197"/>
        </w:trPr>
        <w:tc>
          <w:tcPr>
            <w:tcW w:w="0" w:type="auto"/>
            <w:gridSpan w:val="7"/>
          </w:tcPr>
          <w:p w14:paraId="44417067" w14:textId="77777777" w:rsidR="00206362" w:rsidRPr="004A2DDD" w:rsidRDefault="00206362" w:rsidP="0049756B">
            <w:pPr>
              <w:ind w:left="720"/>
              <w:contextualSpacing/>
              <w:jc w:val="center"/>
              <w:rPr>
                <w:rFonts w:cs="Times New Roman"/>
                <w:b/>
                <w:bCs/>
                <w:sz w:val="16"/>
                <w:szCs w:val="16"/>
              </w:rPr>
            </w:pPr>
            <w:r w:rsidRPr="004A2DDD">
              <w:rPr>
                <w:rFonts w:cs="Times New Roman"/>
                <w:b/>
                <w:bCs/>
                <w:sz w:val="16"/>
                <w:szCs w:val="16"/>
              </w:rPr>
              <w:t>Theme 1: The evolving role of AI in the dermatological diagnostic process</w:t>
            </w:r>
          </w:p>
        </w:tc>
      </w:tr>
      <w:tr w:rsidR="00206362" w:rsidRPr="004A2DDD" w14:paraId="4441706A" w14:textId="77777777" w:rsidTr="0049756B">
        <w:trPr>
          <w:trHeight w:val="204"/>
        </w:trPr>
        <w:tc>
          <w:tcPr>
            <w:tcW w:w="0" w:type="auto"/>
            <w:gridSpan w:val="7"/>
          </w:tcPr>
          <w:p w14:paraId="44417069" w14:textId="77777777" w:rsidR="00206362" w:rsidRPr="004A2DDD" w:rsidRDefault="00206362" w:rsidP="0049756B">
            <w:pPr>
              <w:jc w:val="center"/>
              <w:rPr>
                <w:rFonts w:cs="Times New Roman"/>
                <w:b/>
                <w:bCs/>
                <w:sz w:val="16"/>
                <w:szCs w:val="16"/>
              </w:rPr>
            </w:pPr>
            <w:r w:rsidRPr="004A2DDD">
              <w:rPr>
                <w:rFonts w:cs="Times New Roman"/>
                <w:b/>
                <w:bCs/>
                <w:sz w:val="16"/>
                <w:szCs w:val="16"/>
              </w:rPr>
              <w:t>Augmenting clinical judgment in practice</w:t>
            </w:r>
          </w:p>
        </w:tc>
      </w:tr>
      <w:tr w:rsidR="00206362" w:rsidRPr="004A2DDD" w14:paraId="44417072" w14:textId="77777777" w:rsidTr="0049756B">
        <w:trPr>
          <w:trHeight w:val="439"/>
        </w:trPr>
        <w:tc>
          <w:tcPr>
            <w:tcW w:w="0" w:type="auto"/>
          </w:tcPr>
          <w:p w14:paraId="4441706B" w14:textId="77777777" w:rsidR="00206362" w:rsidRPr="004A2DDD" w:rsidRDefault="00206362" w:rsidP="0049756B">
            <w:pPr>
              <w:ind w:right="100"/>
              <w:jc w:val="center"/>
              <w:rPr>
                <w:rFonts w:cs="Times New Roman"/>
                <w:b/>
                <w:bCs/>
                <w:sz w:val="16"/>
                <w:szCs w:val="16"/>
              </w:rPr>
            </w:pPr>
          </w:p>
        </w:tc>
        <w:tc>
          <w:tcPr>
            <w:tcW w:w="0" w:type="auto"/>
          </w:tcPr>
          <w:p w14:paraId="4441706C"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Moderate concerns</w:t>
            </w:r>
          </w:p>
        </w:tc>
        <w:tc>
          <w:tcPr>
            <w:tcW w:w="0" w:type="auto"/>
          </w:tcPr>
          <w:p w14:paraId="4441706D"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tcPr>
          <w:p w14:paraId="4441706E"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tcPr>
          <w:p w14:paraId="4441706F"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gridSpan w:val="2"/>
          </w:tcPr>
          <w:p w14:paraId="44417070"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Moderate confidence</w:t>
            </w:r>
          </w:p>
          <w:p w14:paraId="44417071" w14:textId="77777777" w:rsidR="00206362" w:rsidRPr="004A2DDD" w:rsidRDefault="00206362" w:rsidP="0049756B">
            <w:pPr>
              <w:jc w:val="center"/>
              <w:rPr>
                <w:rFonts w:cs="Times New Roman"/>
                <w:b/>
                <w:bCs/>
                <w:sz w:val="16"/>
                <w:szCs w:val="16"/>
              </w:rPr>
            </w:pPr>
          </w:p>
        </w:tc>
      </w:tr>
      <w:tr w:rsidR="00206362" w:rsidRPr="004A2DDD" w14:paraId="4441707A" w14:textId="77777777" w:rsidTr="0049756B">
        <w:trPr>
          <w:trHeight w:val="1535"/>
        </w:trPr>
        <w:tc>
          <w:tcPr>
            <w:tcW w:w="0" w:type="auto"/>
          </w:tcPr>
          <w:p w14:paraId="44417073" w14:textId="5713620E" w:rsidR="00206362" w:rsidRPr="004A2DDD" w:rsidRDefault="00206362" w:rsidP="0049756B">
            <w:pPr>
              <w:jc w:val="left"/>
              <w:rPr>
                <w:rFonts w:cs="Times New Roman"/>
                <w:sz w:val="16"/>
                <w:szCs w:val="16"/>
              </w:rPr>
            </w:pPr>
            <w:r w:rsidRPr="004A2DDD">
              <w:rPr>
                <w:rFonts w:cs="Times New Roman"/>
                <w:iCs/>
                <w:sz w:val="16"/>
                <w:szCs w:val="16"/>
              </w:rPr>
              <w:t>Clinicians conceptuali</w:t>
            </w:r>
            <w:r w:rsidR="00BA010D">
              <w:rPr>
                <w:rFonts w:cs="Times New Roman"/>
                <w:iCs/>
                <w:sz w:val="16"/>
                <w:szCs w:val="16"/>
              </w:rPr>
              <w:t>s</w:t>
            </w:r>
            <w:r w:rsidRPr="004A2DDD">
              <w:rPr>
                <w:rFonts w:cs="Times New Roman"/>
                <w:iCs/>
                <w:sz w:val="16"/>
                <w:szCs w:val="16"/>
              </w:rPr>
              <w:t>e AI in various supporting roles (e.g., consultant, validation tool, expert) to augment their diagnostic process, improve accuracy, and streamline referrals.</w:t>
            </w:r>
          </w:p>
        </w:tc>
        <w:tc>
          <w:tcPr>
            <w:tcW w:w="0" w:type="auto"/>
          </w:tcPr>
          <w:p w14:paraId="44417074" w14:textId="4AC129B2" w:rsidR="00206362" w:rsidRPr="004A2DDD" w:rsidRDefault="00206362" w:rsidP="0049756B">
            <w:pPr>
              <w:jc w:val="left"/>
              <w:rPr>
                <w:rFonts w:cs="Times New Roman"/>
                <w:sz w:val="16"/>
                <w:szCs w:val="16"/>
              </w:rPr>
            </w:pPr>
            <w:r w:rsidRPr="004A2DDD">
              <w:rPr>
                <w:rFonts w:cs="Times New Roman"/>
                <w:iCs/>
                <w:sz w:val="16"/>
                <w:szCs w:val="16"/>
              </w:rPr>
              <w:t>Explanation: The evidence comes from studies of mixed methodological quality. Two of the six contributing studies [</w:t>
            </w:r>
            <w:r w:rsidR="008115EE">
              <w:rPr>
                <w:rFonts w:cs="Times New Roman"/>
                <w:iCs/>
                <w:sz w:val="16"/>
                <w:szCs w:val="16"/>
              </w:rPr>
              <w:t>44,45</w:t>
            </w:r>
            <w:r w:rsidRPr="004A2DDD">
              <w:rPr>
                <w:rFonts w:cs="Times New Roman"/>
                <w:iCs/>
                <w:sz w:val="16"/>
                <w:szCs w:val="16"/>
              </w:rPr>
              <w:t>]</w:t>
            </w:r>
            <w:r w:rsidRPr="004A2DDD">
              <w:rPr>
                <w:rFonts w:cs="Times New Roman"/>
                <w:sz w:val="20"/>
                <w:szCs w:val="20"/>
              </w:rPr>
              <w:t xml:space="preserve"> </w:t>
            </w:r>
            <w:r w:rsidRPr="004A2DDD">
              <w:rPr>
                <w:rFonts w:cs="Times New Roman"/>
                <w:iCs/>
                <w:sz w:val="16"/>
                <w:szCs w:val="16"/>
              </w:rPr>
              <w:t>have moderate concerns due to significant conflicts of interest or lack of reported ethical oversight.</w:t>
            </w:r>
          </w:p>
        </w:tc>
        <w:tc>
          <w:tcPr>
            <w:tcW w:w="0" w:type="auto"/>
          </w:tcPr>
          <w:p w14:paraId="44417075" w14:textId="72EB53F7" w:rsidR="00206362" w:rsidRPr="004A2DDD" w:rsidRDefault="00206362" w:rsidP="0049756B">
            <w:pPr>
              <w:jc w:val="left"/>
              <w:rPr>
                <w:rFonts w:cs="Times New Roman"/>
                <w:sz w:val="16"/>
                <w:szCs w:val="16"/>
              </w:rPr>
            </w:pPr>
            <w:r w:rsidRPr="004A2DDD">
              <w:rPr>
                <w:rFonts w:cs="Times New Roman"/>
                <w:iCs/>
                <w:sz w:val="16"/>
                <w:szCs w:val="16"/>
              </w:rPr>
              <w:t>Explanation: The findings are highly coherent. A consistent pattern emerges across all studies, with clinicians from different backgrounds conceptuali</w:t>
            </w:r>
            <w:r w:rsidR="00BA010D">
              <w:rPr>
                <w:rFonts w:cs="Times New Roman"/>
                <w:iCs/>
                <w:sz w:val="16"/>
                <w:szCs w:val="16"/>
              </w:rPr>
              <w:t>s</w:t>
            </w:r>
            <w:r w:rsidRPr="004A2DDD">
              <w:rPr>
                <w:rFonts w:cs="Times New Roman"/>
                <w:iCs/>
                <w:sz w:val="16"/>
                <w:szCs w:val="16"/>
              </w:rPr>
              <w:t>ing AI in similar supporting roles.</w:t>
            </w:r>
          </w:p>
        </w:tc>
        <w:tc>
          <w:tcPr>
            <w:tcW w:w="0" w:type="auto"/>
          </w:tcPr>
          <w:p w14:paraId="44417076" w14:textId="77777777" w:rsidR="00206362" w:rsidRPr="004A2DDD" w:rsidRDefault="00206362" w:rsidP="0049756B">
            <w:pPr>
              <w:jc w:val="left"/>
              <w:rPr>
                <w:rFonts w:cs="Times New Roman"/>
                <w:sz w:val="16"/>
                <w:szCs w:val="16"/>
              </w:rPr>
            </w:pPr>
            <w:r w:rsidRPr="004A2DDD">
              <w:rPr>
                <w:rFonts w:cs="Times New Roman"/>
                <w:iCs/>
                <w:sz w:val="16"/>
                <w:szCs w:val="16"/>
              </w:rPr>
              <w:t>Explanation: The data is highly adequate, supported by a large volume of rich data from six different studies, ensuring a deep and comprehensive evidence base.</w:t>
            </w:r>
          </w:p>
        </w:tc>
        <w:tc>
          <w:tcPr>
            <w:tcW w:w="0" w:type="auto"/>
          </w:tcPr>
          <w:p w14:paraId="44417077" w14:textId="77777777" w:rsidR="00206362" w:rsidRPr="004A2DDD" w:rsidRDefault="00206362" w:rsidP="0049756B">
            <w:pPr>
              <w:jc w:val="left"/>
              <w:rPr>
                <w:rFonts w:cs="Times New Roman"/>
                <w:sz w:val="16"/>
                <w:szCs w:val="16"/>
              </w:rPr>
            </w:pPr>
            <w:r w:rsidRPr="004A2DDD">
              <w:rPr>
                <w:rFonts w:cs="Times New Roman"/>
                <w:iCs/>
                <w:sz w:val="16"/>
                <w:szCs w:val="16"/>
              </w:rPr>
              <w:t>Explanation: The evidence is directly relevant, focusing on the perspectives of clinicians regarding AI tools within the context of dermatological practice.</w:t>
            </w:r>
          </w:p>
        </w:tc>
        <w:tc>
          <w:tcPr>
            <w:tcW w:w="0" w:type="auto"/>
          </w:tcPr>
          <w:p w14:paraId="44417078" w14:textId="77777777" w:rsidR="00206362" w:rsidRPr="004A2DDD" w:rsidRDefault="00206362" w:rsidP="0049756B">
            <w:pPr>
              <w:jc w:val="left"/>
              <w:rPr>
                <w:rFonts w:cs="Times New Roman"/>
                <w:sz w:val="16"/>
                <w:szCs w:val="16"/>
              </w:rPr>
            </w:pPr>
            <w:r w:rsidRPr="004A2DDD">
              <w:rPr>
                <w:rFonts w:cs="Times New Roman"/>
                <w:iCs/>
                <w:sz w:val="16"/>
                <w:szCs w:val="16"/>
              </w:rPr>
              <w:t>Explanation: Confidence was downgraded from high to moderate primarily due to the moderate concerns regarding the methodological limitations of a notable portion of the studies providing evidence for this finding.</w:t>
            </w:r>
          </w:p>
        </w:tc>
        <w:tc>
          <w:tcPr>
            <w:tcW w:w="0" w:type="auto"/>
          </w:tcPr>
          <w:p w14:paraId="746563CC" w14:textId="77777777" w:rsidR="003926C5" w:rsidRPr="000C1A50" w:rsidRDefault="003926C5" w:rsidP="003926C5">
            <w:pPr>
              <w:jc w:val="left"/>
              <w:rPr>
                <w:i/>
                <w:iCs/>
                <w:sz w:val="16"/>
                <w:szCs w:val="16"/>
              </w:rPr>
            </w:pPr>
            <w:r>
              <w:rPr>
                <w:rFonts w:cs="Times New Roman"/>
                <w:sz w:val="16"/>
                <w:szCs w:val="16"/>
              </w:rPr>
              <w:t>[39,40,44-47]</w:t>
            </w:r>
          </w:p>
          <w:p w14:paraId="44417079" w14:textId="1F9D662C" w:rsidR="00206362" w:rsidRPr="004A2DDD" w:rsidRDefault="00206362" w:rsidP="0049756B">
            <w:pPr>
              <w:rPr>
                <w:i/>
                <w:iCs/>
                <w:sz w:val="16"/>
                <w:szCs w:val="16"/>
              </w:rPr>
            </w:pPr>
          </w:p>
        </w:tc>
      </w:tr>
    </w:tbl>
    <w:p w14:paraId="4441707B" w14:textId="77777777" w:rsidR="00206362" w:rsidRPr="004A2DDD" w:rsidRDefault="00206362" w:rsidP="00206362">
      <w:pPr>
        <w:rPr>
          <w:rFonts w:cs="Times New Roman"/>
          <w:color w:val="FF0000"/>
          <w:sz w:val="16"/>
          <w:szCs w:val="16"/>
        </w:rPr>
      </w:pPr>
      <w:r w:rsidRPr="004A2DDD">
        <w:rPr>
          <w:rFonts w:cs="Times New Roman"/>
          <w:color w:val="FF0000"/>
          <w:sz w:val="16"/>
          <w:szCs w:val="16"/>
        </w:rPr>
        <w:br w:type="page"/>
      </w:r>
    </w:p>
    <w:tbl>
      <w:tblPr>
        <w:tblStyle w:val="Tablaconcuadrcula"/>
        <w:tblW w:w="0" w:type="auto"/>
        <w:tblLook w:val="04A0" w:firstRow="1" w:lastRow="0" w:firstColumn="1" w:lastColumn="0" w:noHBand="0" w:noVBand="1"/>
      </w:tblPr>
      <w:tblGrid>
        <w:gridCol w:w="1223"/>
        <w:gridCol w:w="1419"/>
        <w:gridCol w:w="1249"/>
        <w:gridCol w:w="1168"/>
        <w:gridCol w:w="1129"/>
        <w:gridCol w:w="1391"/>
        <w:gridCol w:w="915"/>
      </w:tblGrid>
      <w:tr w:rsidR="00206362" w:rsidRPr="004A2DDD" w14:paraId="4441708A" w14:textId="77777777" w:rsidTr="0049756B">
        <w:trPr>
          <w:trHeight w:val="699"/>
        </w:trPr>
        <w:tc>
          <w:tcPr>
            <w:tcW w:w="0" w:type="auto"/>
          </w:tcPr>
          <w:p w14:paraId="4441707C" w14:textId="77777777" w:rsidR="00206362" w:rsidRPr="004A2DDD" w:rsidRDefault="00206362" w:rsidP="0049756B">
            <w:pPr>
              <w:jc w:val="center"/>
              <w:rPr>
                <w:rFonts w:cs="Times New Roman"/>
                <w:b/>
                <w:bCs/>
                <w:sz w:val="16"/>
                <w:szCs w:val="16"/>
              </w:rPr>
            </w:pPr>
          </w:p>
          <w:p w14:paraId="4441707D" w14:textId="344D066F" w:rsidR="00206362" w:rsidRPr="004A2DDD" w:rsidRDefault="00206362" w:rsidP="0049756B">
            <w:pPr>
              <w:jc w:val="center"/>
              <w:rPr>
                <w:rFonts w:cs="Times New Roman"/>
                <w:b/>
                <w:color w:val="FF0000"/>
                <w:sz w:val="16"/>
                <w:szCs w:val="16"/>
              </w:rPr>
            </w:pPr>
            <w:r w:rsidRPr="004A2DDD">
              <w:rPr>
                <w:rFonts w:cs="Times New Roman"/>
                <w:b/>
                <w:bCs/>
                <w:sz w:val="16"/>
                <w:szCs w:val="16"/>
              </w:rPr>
              <w:t>Summari</w:t>
            </w:r>
            <w:r w:rsidR="00BA010D">
              <w:rPr>
                <w:rFonts w:cs="Times New Roman"/>
                <w:b/>
                <w:bCs/>
                <w:sz w:val="16"/>
                <w:szCs w:val="16"/>
              </w:rPr>
              <w:t>s</w:t>
            </w:r>
            <w:r w:rsidRPr="004A2DDD">
              <w:rPr>
                <w:rFonts w:cs="Times New Roman"/>
                <w:b/>
                <w:bCs/>
                <w:sz w:val="16"/>
                <w:szCs w:val="16"/>
              </w:rPr>
              <w:t>ed review finding</w:t>
            </w:r>
          </w:p>
        </w:tc>
        <w:tc>
          <w:tcPr>
            <w:tcW w:w="0" w:type="auto"/>
          </w:tcPr>
          <w:p w14:paraId="4441707E" w14:textId="77777777" w:rsidR="00206362" w:rsidRPr="004A2DDD" w:rsidRDefault="00206362" w:rsidP="0049756B">
            <w:pPr>
              <w:jc w:val="center"/>
              <w:rPr>
                <w:rFonts w:cs="Times New Roman"/>
                <w:b/>
                <w:bCs/>
                <w:sz w:val="16"/>
                <w:szCs w:val="16"/>
              </w:rPr>
            </w:pPr>
          </w:p>
          <w:p w14:paraId="4441707F"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Methodological limitations</w:t>
            </w:r>
          </w:p>
        </w:tc>
        <w:tc>
          <w:tcPr>
            <w:tcW w:w="0" w:type="auto"/>
          </w:tcPr>
          <w:p w14:paraId="44417080" w14:textId="77777777" w:rsidR="00206362" w:rsidRPr="004A2DDD" w:rsidRDefault="00206362" w:rsidP="0049756B">
            <w:pPr>
              <w:jc w:val="center"/>
              <w:rPr>
                <w:rFonts w:cs="Times New Roman"/>
                <w:b/>
                <w:bCs/>
                <w:sz w:val="16"/>
                <w:szCs w:val="16"/>
              </w:rPr>
            </w:pPr>
          </w:p>
          <w:p w14:paraId="44417081"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Coherence</w:t>
            </w:r>
          </w:p>
        </w:tc>
        <w:tc>
          <w:tcPr>
            <w:tcW w:w="0" w:type="auto"/>
          </w:tcPr>
          <w:p w14:paraId="44417082" w14:textId="77777777" w:rsidR="00206362" w:rsidRPr="004A2DDD" w:rsidRDefault="00206362" w:rsidP="0049756B">
            <w:pPr>
              <w:jc w:val="center"/>
              <w:rPr>
                <w:rFonts w:cs="Times New Roman"/>
                <w:b/>
                <w:bCs/>
                <w:sz w:val="16"/>
                <w:szCs w:val="16"/>
              </w:rPr>
            </w:pPr>
          </w:p>
          <w:p w14:paraId="44417083"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Adequacy</w:t>
            </w:r>
          </w:p>
        </w:tc>
        <w:tc>
          <w:tcPr>
            <w:tcW w:w="0" w:type="auto"/>
          </w:tcPr>
          <w:p w14:paraId="44417084" w14:textId="77777777" w:rsidR="00206362" w:rsidRPr="004A2DDD" w:rsidRDefault="00206362" w:rsidP="0049756B">
            <w:pPr>
              <w:jc w:val="center"/>
              <w:rPr>
                <w:rFonts w:cs="Times New Roman"/>
                <w:b/>
                <w:bCs/>
                <w:sz w:val="16"/>
                <w:szCs w:val="16"/>
              </w:rPr>
            </w:pPr>
          </w:p>
          <w:p w14:paraId="44417085"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Relevance</w:t>
            </w:r>
          </w:p>
        </w:tc>
        <w:tc>
          <w:tcPr>
            <w:tcW w:w="0" w:type="auto"/>
          </w:tcPr>
          <w:p w14:paraId="44417086" w14:textId="77777777" w:rsidR="00206362" w:rsidRPr="004A2DDD" w:rsidRDefault="00206362" w:rsidP="0049756B">
            <w:pPr>
              <w:jc w:val="center"/>
              <w:rPr>
                <w:rFonts w:cs="Times New Roman"/>
                <w:b/>
                <w:bCs/>
                <w:sz w:val="16"/>
                <w:szCs w:val="16"/>
              </w:rPr>
            </w:pPr>
          </w:p>
          <w:p w14:paraId="44417087"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GRADE-CERQual assessment of confidence</w:t>
            </w:r>
          </w:p>
        </w:tc>
        <w:tc>
          <w:tcPr>
            <w:tcW w:w="0" w:type="auto"/>
          </w:tcPr>
          <w:p w14:paraId="44417088" w14:textId="77777777" w:rsidR="00206362" w:rsidRPr="004A2DDD" w:rsidRDefault="00206362" w:rsidP="0049756B">
            <w:pPr>
              <w:jc w:val="center"/>
              <w:rPr>
                <w:rFonts w:cs="Times New Roman"/>
                <w:b/>
                <w:bCs/>
                <w:sz w:val="16"/>
                <w:szCs w:val="16"/>
              </w:rPr>
            </w:pPr>
          </w:p>
          <w:p w14:paraId="44417089"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Ref</w:t>
            </w:r>
          </w:p>
        </w:tc>
      </w:tr>
      <w:tr w:rsidR="00206362" w:rsidRPr="004A2DDD" w14:paraId="4441708C" w14:textId="77777777" w:rsidTr="0049756B">
        <w:trPr>
          <w:trHeight w:val="178"/>
        </w:trPr>
        <w:tc>
          <w:tcPr>
            <w:tcW w:w="0" w:type="auto"/>
            <w:gridSpan w:val="7"/>
          </w:tcPr>
          <w:p w14:paraId="4441708B" w14:textId="77777777" w:rsidR="00206362" w:rsidRPr="004A2DDD" w:rsidRDefault="00206362" w:rsidP="0049756B">
            <w:pPr>
              <w:ind w:left="720"/>
              <w:contextualSpacing/>
              <w:jc w:val="center"/>
              <w:rPr>
                <w:rFonts w:cs="Times New Roman"/>
                <w:b/>
                <w:bCs/>
                <w:sz w:val="16"/>
                <w:szCs w:val="16"/>
              </w:rPr>
            </w:pPr>
            <w:r w:rsidRPr="004A2DDD">
              <w:rPr>
                <w:rFonts w:cs="Times New Roman"/>
                <w:b/>
                <w:bCs/>
                <w:sz w:val="16"/>
                <w:szCs w:val="16"/>
              </w:rPr>
              <w:t>Theme 1: The evolving role of AI in the dermatological diagnostic process</w:t>
            </w:r>
          </w:p>
        </w:tc>
      </w:tr>
      <w:tr w:rsidR="00206362" w:rsidRPr="004A2DDD" w14:paraId="4441708E" w14:textId="77777777" w:rsidTr="0049756B">
        <w:trPr>
          <w:trHeight w:val="186"/>
        </w:trPr>
        <w:tc>
          <w:tcPr>
            <w:tcW w:w="0" w:type="auto"/>
            <w:gridSpan w:val="7"/>
          </w:tcPr>
          <w:p w14:paraId="4441708D" w14:textId="77777777" w:rsidR="00206362" w:rsidRPr="004A2DDD" w:rsidRDefault="00206362" w:rsidP="0049756B">
            <w:pPr>
              <w:jc w:val="center"/>
              <w:rPr>
                <w:rFonts w:cs="Times New Roman"/>
                <w:b/>
                <w:bCs/>
                <w:sz w:val="16"/>
                <w:szCs w:val="16"/>
              </w:rPr>
            </w:pPr>
            <w:r w:rsidRPr="004A2DDD">
              <w:rPr>
                <w:rFonts w:cs="Times New Roman"/>
                <w:b/>
                <w:bCs/>
                <w:sz w:val="16"/>
                <w:szCs w:val="16"/>
              </w:rPr>
              <w:t>Beyond diagnosis: AI in clinical training and lesion management</w:t>
            </w:r>
          </w:p>
        </w:tc>
      </w:tr>
      <w:tr w:rsidR="00206362" w:rsidRPr="004A2DDD" w14:paraId="44417096" w14:textId="77777777" w:rsidTr="0049756B">
        <w:trPr>
          <w:trHeight w:val="439"/>
        </w:trPr>
        <w:tc>
          <w:tcPr>
            <w:tcW w:w="0" w:type="auto"/>
          </w:tcPr>
          <w:p w14:paraId="4441708F" w14:textId="77777777" w:rsidR="00206362" w:rsidRPr="004A2DDD" w:rsidRDefault="00206362" w:rsidP="0049756B">
            <w:pPr>
              <w:jc w:val="center"/>
              <w:rPr>
                <w:rFonts w:cs="Times New Roman"/>
                <w:b/>
                <w:bCs/>
                <w:sz w:val="16"/>
                <w:szCs w:val="16"/>
              </w:rPr>
            </w:pPr>
          </w:p>
        </w:tc>
        <w:tc>
          <w:tcPr>
            <w:tcW w:w="0" w:type="auto"/>
          </w:tcPr>
          <w:p w14:paraId="44417090"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Minor concerns</w:t>
            </w:r>
          </w:p>
        </w:tc>
        <w:tc>
          <w:tcPr>
            <w:tcW w:w="0" w:type="auto"/>
          </w:tcPr>
          <w:p w14:paraId="44417091"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tcPr>
          <w:p w14:paraId="44417092"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tcPr>
          <w:p w14:paraId="44417093"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gridSpan w:val="2"/>
          </w:tcPr>
          <w:p w14:paraId="44417094"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Moderate confidence</w:t>
            </w:r>
          </w:p>
          <w:p w14:paraId="44417095" w14:textId="77777777" w:rsidR="00206362" w:rsidRPr="004A2DDD" w:rsidRDefault="00206362" w:rsidP="0049756B">
            <w:pPr>
              <w:ind w:right="100"/>
              <w:jc w:val="center"/>
              <w:rPr>
                <w:rFonts w:cs="Times New Roman"/>
                <w:b/>
                <w:bCs/>
                <w:sz w:val="16"/>
                <w:szCs w:val="16"/>
              </w:rPr>
            </w:pPr>
          </w:p>
        </w:tc>
      </w:tr>
      <w:tr w:rsidR="00A67E03" w:rsidRPr="004A2DDD" w14:paraId="4441709E" w14:textId="77777777" w:rsidTr="0049756B">
        <w:trPr>
          <w:trHeight w:val="1388"/>
        </w:trPr>
        <w:tc>
          <w:tcPr>
            <w:tcW w:w="0" w:type="auto"/>
          </w:tcPr>
          <w:p w14:paraId="44417097" w14:textId="77777777" w:rsidR="00A67E03" w:rsidRPr="004A2DDD" w:rsidRDefault="00A67E03" w:rsidP="00A67E03">
            <w:pPr>
              <w:jc w:val="left"/>
              <w:rPr>
                <w:rFonts w:cs="Times New Roman"/>
                <w:sz w:val="16"/>
                <w:szCs w:val="16"/>
              </w:rPr>
            </w:pPr>
            <w:r w:rsidRPr="004A2DDD">
              <w:rPr>
                <w:rFonts w:cs="Times New Roman"/>
                <w:iCs/>
                <w:sz w:val="16"/>
                <w:szCs w:val="16"/>
              </w:rPr>
              <w:t>AI is seen as a valuable tool beyond initial diagnosis, with applications in training clinicians, informing patient management decisions, and providing longitudinal monitoring of lesions.</w:t>
            </w:r>
          </w:p>
        </w:tc>
        <w:tc>
          <w:tcPr>
            <w:tcW w:w="0" w:type="auto"/>
          </w:tcPr>
          <w:p w14:paraId="44417098" w14:textId="030ACBD1" w:rsidR="00A67E03" w:rsidRPr="004A2DDD" w:rsidRDefault="00A67E03" w:rsidP="00A67E03">
            <w:pPr>
              <w:jc w:val="left"/>
              <w:rPr>
                <w:rFonts w:cs="Times New Roman"/>
                <w:color w:val="FF0000"/>
                <w:sz w:val="16"/>
                <w:szCs w:val="16"/>
              </w:rPr>
            </w:pPr>
            <w:r w:rsidRPr="004A2DDD">
              <w:rPr>
                <w:rFonts w:cs="Times New Roman"/>
                <w:iCs/>
                <w:sz w:val="16"/>
                <w:szCs w:val="16"/>
              </w:rPr>
              <w:t>Explanation: The evidence base is of mixed quality, supported by two studies with no or minimal concerns [3</w:t>
            </w:r>
            <w:r w:rsidR="008115EE">
              <w:rPr>
                <w:rFonts w:cs="Times New Roman"/>
                <w:iCs/>
                <w:sz w:val="16"/>
                <w:szCs w:val="16"/>
              </w:rPr>
              <w:t>9</w:t>
            </w:r>
            <w:r w:rsidRPr="004A2DDD">
              <w:rPr>
                <w:rFonts w:cs="Times New Roman"/>
                <w:iCs/>
                <w:sz w:val="16"/>
                <w:szCs w:val="16"/>
              </w:rPr>
              <w:t>,</w:t>
            </w:r>
            <w:r w:rsidR="008115EE">
              <w:rPr>
                <w:rFonts w:cs="Times New Roman"/>
                <w:iCs/>
                <w:sz w:val="16"/>
                <w:szCs w:val="16"/>
              </w:rPr>
              <w:t>43</w:t>
            </w:r>
            <w:r w:rsidRPr="004A2DDD">
              <w:rPr>
                <w:rFonts w:cs="Times New Roman"/>
                <w:iCs/>
                <w:sz w:val="16"/>
                <w:szCs w:val="16"/>
              </w:rPr>
              <w:t>], two with minor concerns [3</w:t>
            </w:r>
            <w:r w:rsidR="008115EE">
              <w:rPr>
                <w:rFonts w:cs="Times New Roman"/>
                <w:iCs/>
                <w:sz w:val="16"/>
                <w:szCs w:val="16"/>
              </w:rPr>
              <w:t>8</w:t>
            </w:r>
            <w:r w:rsidRPr="004A2DDD">
              <w:rPr>
                <w:rFonts w:cs="Times New Roman"/>
                <w:iCs/>
                <w:sz w:val="16"/>
                <w:szCs w:val="16"/>
              </w:rPr>
              <w:t>,4</w:t>
            </w:r>
            <w:r w:rsidR="008115EE">
              <w:rPr>
                <w:rFonts w:cs="Times New Roman"/>
                <w:iCs/>
                <w:sz w:val="16"/>
                <w:szCs w:val="16"/>
              </w:rPr>
              <w:t>7</w:t>
            </w:r>
            <w:r w:rsidRPr="004A2DDD">
              <w:rPr>
                <w:rFonts w:cs="Times New Roman"/>
                <w:iCs/>
                <w:sz w:val="16"/>
                <w:szCs w:val="16"/>
              </w:rPr>
              <w:t>], and two with moderate concerns [</w:t>
            </w:r>
            <w:r w:rsidR="008115EE">
              <w:rPr>
                <w:rFonts w:cs="Times New Roman"/>
                <w:iCs/>
                <w:sz w:val="16"/>
                <w:szCs w:val="16"/>
              </w:rPr>
              <w:t>44,45</w:t>
            </w:r>
            <w:r w:rsidRPr="004A2DDD">
              <w:rPr>
                <w:rFonts w:cs="Times New Roman"/>
                <w:iCs/>
                <w:sz w:val="16"/>
                <w:szCs w:val="16"/>
              </w:rPr>
              <w:t>].</w:t>
            </w:r>
          </w:p>
        </w:tc>
        <w:tc>
          <w:tcPr>
            <w:tcW w:w="0" w:type="auto"/>
          </w:tcPr>
          <w:p w14:paraId="44417099" w14:textId="77777777" w:rsidR="00A67E03" w:rsidRPr="004A2DDD" w:rsidRDefault="00A67E03" w:rsidP="00A67E03">
            <w:pPr>
              <w:jc w:val="left"/>
              <w:rPr>
                <w:rFonts w:cs="Times New Roman"/>
                <w:color w:val="FF0000"/>
                <w:sz w:val="16"/>
                <w:szCs w:val="16"/>
              </w:rPr>
            </w:pPr>
            <w:r w:rsidRPr="004A2DDD">
              <w:rPr>
                <w:rFonts w:cs="Times New Roman"/>
                <w:iCs/>
                <w:sz w:val="16"/>
                <w:szCs w:val="16"/>
              </w:rPr>
              <w:t>Explanation: There are no significant contradictions in the evidence. The potential uses of AI for training and follow-up are consistently described across the studies.</w:t>
            </w:r>
          </w:p>
        </w:tc>
        <w:tc>
          <w:tcPr>
            <w:tcW w:w="0" w:type="auto"/>
          </w:tcPr>
          <w:p w14:paraId="4441709A" w14:textId="77777777" w:rsidR="00A67E03" w:rsidRPr="004A2DDD" w:rsidRDefault="00A67E03" w:rsidP="00A67E03">
            <w:pPr>
              <w:jc w:val="left"/>
              <w:rPr>
                <w:rFonts w:cs="Times New Roman"/>
                <w:color w:val="FF0000"/>
                <w:sz w:val="16"/>
                <w:szCs w:val="16"/>
              </w:rPr>
            </w:pPr>
            <w:r w:rsidRPr="004A2DDD">
              <w:rPr>
                <w:rFonts w:cs="Times New Roman"/>
                <w:iCs/>
                <w:sz w:val="16"/>
                <w:szCs w:val="16"/>
              </w:rPr>
              <w:t>Explanation: The data is adequate, supported by a good quantity of data from six studies, and the participant accounts are sufficiently rich to support the finding's complexity.</w:t>
            </w:r>
          </w:p>
        </w:tc>
        <w:tc>
          <w:tcPr>
            <w:tcW w:w="0" w:type="auto"/>
          </w:tcPr>
          <w:p w14:paraId="4441709B" w14:textId="77777777" w:rsidR="00A67E03" w:rsidRPr="004A2DDD" w:rsidRDefault="00A67E03" w:rsidP="00A67E03">
            <w:pPr>
              <w:jc w:val="left"/>
              <w:rPr>
                <w:rFonts w:cs="Times New Roman"/>
                <w:color w:val="FF0000"/>
                <w:sz w:val="16"/>
                <w:szCs w:val="16"/>
              </w:rPr>
            </w:pPr>
            <w:r w:rsidRPr="004A2DDD">
              <w:rPr>
                <w:rFonts w:cs="Times New Roman"/>
                <w:iCs/>
                <w:sz w:val="16"/>
                <w:szCs w:val="16"/>
              </w:rPr>
              <w:t>Explanation: The evidence is directly relevant to the review question, focusing on the appropriate phenomena and populations.</w:t>
            </w:r>
          </w:p>
        </w:tc>
        <w:tc>
          <w:tcPr>
            <w:tcW w:w="0" w:type="auto"/>
          </w:tcPr>
          <w:p w14:paraId="4441709C" w14:textId="77777777" w:rsidR="00A67E03" w:rsidRPr="004A2DDD" w:rsidRDefault="00A67E03" w:rsidP="00A67E03">
            <w:pPr>
              <w:jc w:val="left"/>
              <w:rPr>
                <w:rFonts w:cs="Times New Roman"/>
                <w:color w:val="FF0000"/>
                <w:sz w:val="16"/>
                <w:szCs w:val="16"/>
              </w:rPr>
            </w:pPr>
            <w:r w:rsidRPr="004A2DDD">
              <w:rPr>
                <w:rFonts w:cs="Times New Roman"/>
                <w:iCs/>
                <w:sz w:val="16"/>
                <w:szCs w:val="16"/>
              </w:rPr>
              <w:t>Explanation: Confidence was downgraded from high to moderate. While the data is coherent, adequate, and relevant, there are minor concerns regarding the overall methodological limitations of the mixed-quality body of evidence.</w:t>
            </w:r>
          </w:p>
        </w:tc>
        <w:tc>
          <w:tcPr>
            <w:tcW w:w="0" w:type="auto"/>
          </w:tcPr>
          <w:p w14:paraId="4441709D" w14:textId="28EE6724" w:rsidR="00A67E03" w:rsidRPr="004A2DDD" w:rsidRDefault="00A67E03" w:rsidP="00A67E03">
            <w:pPr>
              <w:rPr>
                <w:rFonts w:cs="Times New Roman"/>
                <w:color w:val="FF0000"/>
                <w:sz w:val="16"/>
                <w:szCs w:val="16"/>
              </w:rPr>
            </w:pPr>
            <w:r>
              <w:rPr>
                <w:rFonts w:cs="Times New Roman"/>
                <w:sz w:val="16"/>
                <w:szCs w:val="16"/>
              </w:rPr>
              <w:t xml:space="preserve">[38,39,43–45,47] </w:t>
            </w:r>
          </w:p>
        </w:tc>
      </w:tr>
    </w:tbl>
    <w:p w14:paraId="4441709F" w14:textId="77777777" w:rsidR="00206362" w:rsidRPr="004A2DDD" w:rsidRDefault="00206362" w:rsidP="00206362">
      <w:pPr>
        <w:rPr>
          <w:rFonts w:cs="Times New Roman"/>
          <w:sz w:val="16"/>
          <w:szCs w:val="16"/>
        </w:rPr>
      </w:pPr>
    </w:p>
    <w:p w14:paraId="444170A0" w14:textId="77777777" w:rsidR="00206362" w:rsidRPr="004A2DDD" w:rsidRDefault="00206362" w:rsidP="00206362">
      <w:pPr>
        <w:rPr>
          <w:rFonts w:cs="Times New Roman"/>
          <w:sz w:val="16"/>
          <w:szCs w:val="16"/>
        </w:rPr>
      </w:pPr>
      <w:r w:rsidRPr="004A2DDD">
        <w:rPr>
          <w:rFonts w:cs="Times New Roman"/>
          <w:sz w:val="16"/>
          <w:szCs w:val="16"/>
        </w:rPr>
        <w:br w:type="page"/>
      </w:r>
    </w:p>
    <w:tbl>
      <w:tblPr>
        <w:tblStyle w:val="Tablaconcuadrcula"/>
        <w:tblW w:w="0" w:type="auto"/>
        <w:tblLook w:val="04A0" w:firstRow="1" w:lastRow="0" w:firstColumn="1" w:lastColumn="0" w:noHBand="0" w:noVBand="1"/>
      </w:tblPr>
      <w:tblGrid>
        <w:gridCol w:w="1267"/>
        <w:gridCol w:w="1505"/>
        <w:gridCol w:w="1246"/>
        <w:gridCol w:w="1134"/>
        <w:gridCol w:w="1190"/>
        <w:gridCol w:w="1490"/>
        <w:gridCol w:w="662"/>
      </w:tblGrid>
      <w:tr w:rsidR="00206362" w:rsidRPr="004A2DDD" w14:paraId="444170AF" w14:textId="77777777" w:rsidTr="0049756B">
        <w:trPr>
          <w:trHeight w:val="699"/>
        </w:trPr>
        <w:tc>
          <w:tcPr>
            <w:tcW w:w="0" w:type="auto"/>
          </w:tcPr>
          <w:p w14:paraId="444170A1" w14:textId="77777777" w:rsidR="00206362" w:rsidRPr="004A2DDD" w:rsidRDefault="00206362" w:rsidP="0049756B">
            <w:pPr>
              <w:jc w:val="center"/>
              <w:rPr>
                <w:rFonts w:cs="Times New Roman"/>
                <w:b/>
                <w:bCs/>
                <w:sz w:val="16"/>
                <w:szCs w:val="16"/>
              </w:rPr>
            </w:pPr>
          </w:p>
          <w:p w14:paraId="444170A2" w14:textId="19EAE3BD" w:rsidR="00206362" w:rsidRPr="004A2DDD" w:rsidRDefault="00206362" w:rsidP="0049756B">
            <w:pPr>
              <w:jc w:val="center"/>
              <w:rPr>
                <w:rFonts w:cs="Times New Roman"/>
                <w:b/>
                <w:color w:val="FF0000"/>
                <w:sz w:val="16"/>
                <w:szCs w:val="16"/>
              </w:rPr>
            </w:pPr>
            <w:r w:rsidRPr="004A2DDD">
              <w:rPr>
                <w:rFonts w:cs="Times New Roman"/>
                <w:b/>
                <w:bCs/>
                <w:sz w:val="16"/>
                <w:szCs w:val="16"/>
              </w:rPr>
              <w:t>Summari</w:t>
            </w:r>
            <w:r w:rsidR="00BA010D">
              <w:rPr>
                <w:rFonts w:cs="Times New Roman"/>
                <w:b/>
                <w:bCs/>
                <w:sz w:val="16"/>
                <w:szCs w:val="16"/>
              </w:rPr>
              <w:t>s</w:t>
            </w:r>
            <w:r w:rsidRPr="004A2DDD">
              <w:rPr>
                <w:rFonts w:cs="Times New Roman"/>
                <w:b/>
                <w:bCs/>
                <w:sz w:val="16"/>
                <w:szCs w:val="16"/>
              </w:rPr>
              <w:t>ed review finding</w:t>
            </w:r>
          </w:p>
        </w:tc>
        <w:tc>
          <w:tcPr>
            <w:tcW w:w="0" w:type="auto"/>
          </w:tcPr>
          <w:p w14:paraId="444170A3" w14:textId="77777777" w:rsidR="00206362" w:rsidRPr="004A2DDD" w:rsidRDefault="00206362" w:rsidP="0049756B">
            <w:pPr>
              <w:jc w:val="center"/>
              <w:rPr>
                <w:rFonts w:cs="Times New Roman"/>
                <w:b/>
                <w:bCs/>
                <w:sz w:val="16"/>
                <w:szCs w:val="16"/>
              </w:rPr>
            </w:pPr>
          </w:p>
          <w:p w14:paraId="444170A4"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Methodological limitations</w:t>
            </w:r>
          </w:p>
        </w:tc>
        <w:tc>
          <w:tcPr>
            <w:tcW w:w="0" w:type="auto"/>
          </w:tcPr>
          <w:p w14:paraId="444170A5" w14:textId="77777777" w:rsidR="00206362" w:rsidRPr="004A2DDD" w:rsidRDefault="00206362" w:rsidP="0049756B">
            <w:pPr>
              <w:jc w:val="center"/>
              <w:rPr>
                <w:rFonts w:cs="Times New Roman"/>
                <w:b/>
                <w:bCs/>
                <w:sz w:val="16"/>
                <w:szCs w:val="16"/>
              </w:rPr>
            </w:pPr>
          </w:p>
          <w:p w14:paraId="444170A6"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Coherence</w:t>
            </w:r>
          </w:p>
        </w:tc>
        <w:tc>
          <w:tcPr>
            <w:tcW w:w="0" w:type="auto"/>
          </w:tcPr>
          <w:p w14:paraId="444170A7" w14:textId="77777777" w:rsidR="00206362" w:rsidRPr="004A2DDD" w:rsidRDefault="00206362" w:rsidP="0049756B">
            <w:pPr>
              <w:jc w:val="center"/>
              <w:rPr>
                <w:rFonts w:cs="Times New Roman"/>
                <w:b/>
                <w:bCs/>
                <w:sz w:val="16"/>
                <w:szCs w:val="16"/>
              </w:rPr>
            </w:pPr>
          </w:p>
          <w:p w14:paraId="444170A8"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Adequacy</w:t>
            </w:r>
          </w:p>
        </w:tc>
        <w:tc>
          <w:tcPr>
            <w:tcW w:w="0" w:type="auto"/>
          </w:tcPr>
          <w:p w14:paraId="444170A9" w14:textId="77777777" w:rsidR="00206362" w:rsidRPr="004A2DDD" w:rsidRDefault="00206362" w:rsidP="0049756B">
            <w:pPr>
              <w:jc w:val="center"/>
              <w:rPr>
                <w:rFonts w:cs="Times New Roman"/>
                <w:b/>
                <w:bCs/>
                <w:sz w:val="16"/>
                <w:szCs w:val="16"/>
              </w:rPr>
            </w:pPr>
          </w:p>
          <w:p w14:paraId="444170AA"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Relevance</w:t>
            </w:r>
          </w:p>
        </w:tc>
        <w:tc>
          <w:tcPr>
            <w:tcW w:w="0" w:type="auto"/>
          </w:tcPr>
          <w:p w14:paraId="444170AB" w14:textId="77777777" w:rsidR="00206362" w:rsidRPr="004A2DDD" w:rsidRDefault="00206362" w:rsidP="0049756B">
            <w:pPr>
              <w:jc w:val="center"/>
              <w:rPr>
                <w:rFonts w:cs="Times New Roman"/>
                <w:b/>
                <w:bCs/>
                <w:sz w:val="16"/>
                <w:szCs w:val="16"/>
              </w:rPr>
            </w:pPr>
          </w:p>
          <w:p w14:paraId="444170AC"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GRADE-CERQual assessment of confidence</w:t>
            </w:r>
          </w:p>
        </w:tc>
        <w:tc>
          <w:tcPr>
            <w:tcW w:w="0" w:type="auto"/>
          </w:tcPr>
          <w:p w14:paraId="444170AD" w14:textId="77777777" w:rsidR="00206362" w:rsidRPr="004A2DDD" w:rsidRDefault="00206362" w:rsidP="0049756B">
            <w:pPr>
              <w:jc w:val="center"/>
              <w:rPr>
                <w:rFonts w:cs="Times New Roman"/>
                <w:b/>
                <w:bCs/>
                <w:sz w:val="16"/>
                <w:szCs w:val="16"/>
              </w:rPr>
            </w:pPr>
          </w:p>
          <w:p w14:paraId="444170AE"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Ref</w:t>
            </w:r>
          </w:p>
        </w:tc>
      </w:tr>
      <w:tr w:rsidR="00206362" w:rsidRPr="004A2DDD" w14:paraId="444170B1" w14:textId="77777777" w:rsidTr="0049756B">
        <w:trPr>
          <w:trHeight w:val="237"/>
        </w:trPr>
        <w:tc>
          <w:tcPr>
            <w:tcW w:w="0" w:type="auto"/>
            <w:gridSpan w:val="7"/>
          </w:tcPr>
          <w:p w14:paraId="444170B0" w14:textId="77777777" w:rsidR="00206362" w:rsidRPr="004A2DDD" w:rsidRDefault="00206362" w:rsidP="0049756B">
            <w:pPr>
              <w:ind w:left="720"/>
              <w:contextualSpacing/>
              <w:jc w:val="center"/>
              <w:rPr>
                <w:rFonts w:cs="Times New Roman"/>
                <w:b/>
                <w:bCs/>
                <w:sz w:val="16"/>
                <w:szCs w:val="16"/>
              </w:rPr>
            </w:pPr>
            <w:r w:rsidRPr="004A2DDD">
              <w:rPr>
                <w:rFonts w:cs="Times New Roman"/>
                <w:b/>
                <w:bCs/>
                <w:sz w:val="16"/>
                <w:szCs w:val="16"/>
              </w:rPr>
              <w:t>Theme 2: Barriers and concerns regarding AI implementation</w:t>
            </w:r>
          </w:p>
        </w:tc>
      </w:tr>
      <w:tr w:rsidR="00206362" w:rsidRPr="004A2DDD" w14:paraId="444170B3" w14:textId="77777777" w:rsidTr="0049756B">
        <w:trPr>
          <w:trHeight w:val="215"/>
        </w:trPr>
        <w:tc>
          <w:tcPr>
            <w:tcW w:w="0" w:type="auto"/>
            <w:gridSpan w:val="7"/>
          </w:tcPr>
          <w:p w14:paraId="444170B2" w14:textId="77777777" w:rsidR="00206362" w:rsidRPr="004A2DDD" w:rsidRDefault="00206362" w:rsidP="0049756B">
            <w:pPr>
              <w:jc w:val="center"/>
              <w:rPr>
                <w:rFonts w:cs="Times New Roman"/>
                <w:b/>
                <w:bCs/>
                <w:sz w:val="16"/>
                <w:szCs w:val="16"/>
              </w:rPr>
            </w:pPr>
            <w:r w:rsidRPr="004A2DDD">
              <w:rPr>
                <w:rFonts w:cs="Times New Roman"/>
                <w:b/>
                <w:bCs/>
                <w:sz w:val="16"/>
                <w:szCs w:val="16"/>
              </w:rPr>
              <w:t>The primacy of clinical judgment and the physician-patient relationship</w:t>
            </w:r>
          </w:p>
        </w:tc>
      </w:tr>
      <w:tr w:rsidR="00206362" w:rsidRPr="004A2DDD" w14:paraId="444170BB" w14:textId="77777777" w:rsidTr="0049756B">
        <w:trPr>
          <w:trHeight w:val="439"/>
        </w:trPr>
        <w:tc>
          <w:tcPr>
            <w:tcW w:w="0" w:type="auto"/>
          </w:tcPr>
          <w:p w14:paraId="444170B4" w14:textId="77777777" w:rsidR="00206362" w:rsidRPr="004A2DDD" w:rsidRDefault="00206362" w:rsidP="0049756B">
            <w:pPr>
              <w:jc w:val="center"/>
              <w:rPr>
                <w:rFonts w:cs="Times New Roman"/>
                <w:b/>
                <w:bCs/>
                <w:sz w:val="16"/>
                <w:szCs w:val="16"/>
              </w:rPr>
            </w:pPr>
          </w:p>
        </w:tc>
        <w:tc>
          <w:tcPr>
            <w:tcW w:w="0" w:type="auto"/>
          </w:tcPr>
          <w:p w14:paraId="444170B5"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Minor concerns</w:t>
            </w:r>
          </w:p>
        </w:tc>
        <w:tc>
          <w:tcPr>
            <w:tcW w:w="0" w:type="auto"/>
          </w:tcPr>
          <w:p w14:paraId="444170B6"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tcPr>
          <w:p w14:paraId="444170B7"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tcPr>
          <w:p w14:paraId="444170B8"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gridSpan w:val="2"/>
          </w:tcPr>
          <w:p w14:paraId="444170B9"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High confidence</w:t>
            </w:r>
          </w:p>
          <w:p w14:paraId="444170BA" w14:textId="77777777" w:rsidR="00206362" w:rsidRPr="004A2DDD" w:rsidRDefault="00206362" w:rsidP="0049756B">
            <w:pPr>
              <w:ind w:right="100"/>
              <w:jc w:val="center"/>
              <w:rPr>
                <w:rFonts w:cs="Times New Roman"/>
                <w:b/>
                <w:bCs/>
                <w:sz w:val="16"/>
                <w:szCs w:val="16"/>
              </w:rPr>
            </w:pPr>
          </w:p>
        </w:tc>
      </w:tr>
      <w:tr w:rsidR="00775DCC" w:rsidRPr="004A2DDD" w14:paraId="444170C3" w14:textId="77777777" w:rsidTr="0049756B">
        <w:trPr>
          <w:trHeight w:val="1651"/>
        </w:trPr>
        <w:tc>
          <w:tcPr>
            <w:tcW w:w="0" w:type="auto"/>
          </w:tcPr>
          <w:p w14:paraId="444170BC" w14:textId="77777777" w:rsidR="00775DCC" w:rsidRPr="004A2DDD" w:rsidRDefault="00775DCC" w:rsidP="00775DCC">
            <w:pPr>
              <w:jc w:val="left"/>
              <w:rPr>
                <w:rFonts w:cs="Times New Roman"/>
                <w:sz w:val="16"/>
                <w:szCs w:val="16"/>
              </w:rPr>
            </w:pPr>
            <w:r w:rsidRPr="004A2DDD">
              <w:rPr>
                <w:rFonts w:cs="Times New Roman"/>
                <w:iCs/>
                <w:sz w:val="16"/>
                <w:szCs w:val="16"/>
              </w:rPr>
              <w:t>A predominant theme was the tension between AI's capabilities and the irreplaceable nature of clinical practice, including the need for holistic judgment, concerns about professional "deskilling," and the importance of the physician-patient relationship.</w:t>
            </w:r>
          </w:p>
        </w:tc>
        <w:tc>
          <w:tcPr>
            <w:tcW w:w="0" w:type="auto"/>
          </w:tcPr>
          <w:p w14:paraId="444170BD" w14:textId="08C3223E" w:rsidR="00775DCC" w:rsidRPr="004A2DDD" w:rsidRDefault="00775DCC" w:rsidP="00775DCC">
            <w:pPr>
              <w:jc w:val="left"/>
              <w:rPr>
                <w:rFonts w:cs="Times New Roman"/>
                <w:color w:val="FF0000"/>
                <w:sz w:val="16"/>
                <w:szCs w:val="16"/>
              </w:rPr>
            </w:pPr>
            <w:r w:rsidRPr="004A2DDD">
              <w:rPr>
                <w:rFonts w:cs="Times New Roman"/>
                <w:iCs/>
                <w:sz w:val="16"/>
                <w:szCs w:val="16"/>
              </w:rPr>
              <w:t>Explanation: This finding is supported by a large and diverse body of evidence of mixed quality. While strongly supported by three studies with no or minimal concerns [3</w:t>
            </w:r>
            <w:r w:rsidR="003E306E">
              <w:rPr>
                <w:rFonts w:cs="Times New Roman"/>
                <w:iCs/>
                <w:sz w:val="16"/>
                <w:szCs w:val="16"/>
              </w:rPr>
              <w:t>9</w:t>
            </w:r>
            <w:r w:rsidRPr="004A2DDD">
              <w:rPr>
                <w:rFonts w:cs="Times New Roman"/>
                <w:iCs/>
                <w:sz w:val="16"/>
                <w:szCs w:val="16"/>
              </w:rPr>
              <w:t>,</w:t>
            </w:r>
            <w:r w:rsidR="003E306E">
              <w:rPr>
                <w:rFonts w:cs="Times New Roman"/>
                <w:iCs/>
                <w:sz w:val="16"/>
                <w:szCs w:val="16"/>
              </w:rPr>
              <w:t>43</w:t>
            </w:r>
            <w:r w:rsidRPr="004A2DDD">
              <w:rPr>
                <w:rFonts w:cs="Times New Roman"/>
                <w:iCs/>
                <w:sz w:val="16"/>
                <w:szCs w:val="16"/>
              </w:rPr>
              <w:t>,4</w:t>
            </w:r>
            <w:r w:rsidR="003E306E">
              <w:rPr>
                <w:rFonts w:cs="Times New Roman"/>
                <w:iCs/>
                <w:sz w:val="16"/>
                <w:szCs w:val="16"/>
              </w:rPr>
              <w:t>6</w:t>
            </w:r>
            <w:r w:rsidRPr="004A2DDD">
              <w:rPr>
                <w:rFonts w:cs="Times New Roman"/>
                <w:iCs/>
                <w:sz w:val="16"/>
                <w:szCs w:val="16"/>
              </w:rPr>
              <w:t>], the overall evidence base also includes four studies with minor concerns [3</w:t>
            </w:r>
            <w:r w:rsidR="003E306E">
              <w:rPr>
                <w:rFonts w:cs="Times New Roman"/>
                <w:iCs/>
                <w:sz w:val="16"/>
                <w:szCs w:val="16"/>
              </w:rPr>
              <w:t>8</w:t>
            </w:r>
            <w:r w:rsidRPr="004A2DDD">
              <w:rPr>
                <w:rFonts w:cs="Times New Roman"/>
                <w:iCs/>
                <w:sz w:val="16"/>
                <w:szCs w:val="16"/>
              </w:rPr>
              <w:t>,</w:t>
            </w:r>
            <w:r w:rsidR="003E306E">
              <w:rPr>
                <w:rFonts w:cs="Times New Roman"/>
                <w:iCs/>
                <w:sz w:val="16"/>
                <w:szCs w:val="16"/>
              </w:rPr>
              <w:t>40</w:t>
            </w:r>
            <w:r w:rsidRPr="004A2DDD">
              <w:rPr>
                <w:rFonts w:cs="Times New Roman"/>
                <w:iCs/>
                <w:sz w:val="16"/>
                <w:szCs w:val="16"/>
              </w:rPr>
              <w:t>,</w:t>
            </w:r>
            <w:r w:rsidR="003E306E">
              <w:rPr>
                <w:rFonts w:cs="Times New Roman"/>
                <w:iCs/>
                <w:sz w:val="16"/>
                <w:szCs w:val="16"/>
              </w:rPr>
              <w:t>41</w:t>
            </w:r>
            <w:r w:rsidRPr="004A2DDD">
              <w:rPr>
                <w:rFonts w:cs="Times New Roman"/>
                <w:iCs/>
                <w:sz w:val="16"/>
                <w:szCs w:val="16"/>
              </w:rPr>
              <w:t>,4</w:t>
            </w:r>
            <w:r w:rsidR="003E306E">
              <w:rPr>
                <w:rFonts w:cs="Times New Roman"/>
                <w:iCs/>
                <w:sz w:val="16"/>
                <w:szCs w:val="16"/>
              </w:rPr>
              <w:t>7</w:t>
            </w:r>
            <w:r w:rsidRPr="004A2DDD">
              <w:rPr>
                <w:rFonts w:cs="Times New Roman"/>
                <w:iCs/>
                <w:sz w:val="16"/>
                <w:szCs w:val="16"/>
              </w:rPr>
              <w:t>] and two with moderate concerns [</w:t>
            </w:r>
            <w:r w:rsidR="00FE7D3E">
              <w:rPr>
                <w:rFonts w:cs="Times New Roman"/>
                <w:iCs/>
                <w:sz w:val="16"/>
                <w:szCs w:val="16"/>
              </w:rPr>
              <w:t>42</w:t>
            </w:r>
            <w:r w:rsidRPr="004A2DDD">
              <w:rPr>
                <w:rFonts w:cs="Times New Roman"/>
                <w:iCs/>
                <w:sz w:val="16"/>
                <w:szCs w:val="16"/>
              </w:rPr>
              <w:t>,4</w:t>
            </w:r>
            <w:r w:rsidR="00FE7D3E">
              <w:rPr>
                <w:rFonts w:cs="Times New Roman"/>
                <w:iCs/>
                <w:sz w:val="16"/>
                <w:szCs w:val="16"/>
              </w:rPr>
              <w:t>5</w:t>
            </w:r>
            <w:r w:rsidRPr="004A2DDD">
              <w:rPr>
                <w:rFonts w:cs="Times New Roman"/>
                <w:iCs/>
                <w:sz w:val="16"/>
                <w:szCs w:val="16"/>
              </w:rPr>
              <w:t xml:space="preserve">]. </w:t>
            </w:r>
          </w:p>
        </w:tc>
        <w:tc>
          <w:tcPr>
            <w:tcW w:w="0" w:type="auto"/>
          </w:tcPr>
          <w:p w14:paraId="444170BE" w14:textId="76822ABB" w:rsidR="00775DCC" w:rsidRPr="004A2DDD" w:rsidRDefault="00775DCC" w:rsidP="00775DCC">
            <w:pPr>
              <w:jc w:val="left"/>
              <w:rPr>
                <w:rFonts w:cs="Times New Roman"/>
                <w:color w:val="FF0000"/>
                <w:sz w:val="16"/>
                <w:szCs w:val="16"/>
              </w:rPr>
            </w:pPr>
            <w:r w:rsidRPr="004A2DDD">
              <w:rPr>
                <w:rFonts w:cs="Times New Roman"/>
                <w:iCs/>
                <w:sz w:val="16"/>
                <w:szCs w:val="16"/>
              </w:rPr>
              <w:t>Explanation: There is very high coherence in the data. Clinicians and patients across all nine studies consistently emphasi</w:t>
            </w:r>
            <w:r>
              <w:rPr>
                <w:rFonts w:cs="Times New Roman"/>
                <w:iCs/>
                <w:sz w:val="16"/>
                <w:szCs w:val="16"/>
              </w:rPr>
              <w:t>s</w:t>
            </w:r>
            <w:r w:rsidRPr="004A2DDD">
              <w:rPr>
                <w:rFonts w:cs="Times New Roman"/>
                <w:iCs/>
                <w:sz w:val="16"/>
                <w:szCs w:val="16"/>
              </w:rPr>
              <w:t>e the importance of human-centered aspects of care that AI cannot replicate. No contradictory evidence was found.</w:t>
            </w:r>
          </w:p>
        </w:tc>
        <w:tc>
          <w:tcPr>
            <w:tcW w:w="0" w:type="auto"/>
          </w:tcPr>
          <w:p w14:paraId="444170BF" w14:textId="77777777" w:rsidR="00775DCC" w:rsidRPr="004A2DDD" w:rsidRDefault="00775DCC" w:rsidP="00775DCC">
            <w:pPr>
              <w:jc w:val="left"/>
              <w:rPr>
                <w:rFonts w:cs="Times New Roman"/>
                <w:color w:val="FF0000"/>
                <w:sz w:val="16"/>
                <w:szCs w:val="16"/>
              </w:rPr>
            </w:pPr>
            <w:r w:rsidRPr="004A2DDD">
              <w:rPr>
                <w:rFonts w:cs="Times New Roman"/>
                <w:iCs/>
                <w:sz w:val="16"/>
                <w:szCs w:val="16"/>
              </w:rPr>
              <w:t>Explanation: The data is highly adequate. The finding is supported by a very large volume of rich data, providing deep, illustrative insights.</w:t>
            </w:r>
          </w:p>
        </w:tc>
        <w:tc>
          <w:tcPr>
            <w:tcW w:w="0" w:type="auto"/>
          </w:tcPr>
          <w:p w14:paraId="444170C0" w14:textId="77777777" w:rsidR="00775DCC" w:rsidRPr="004A2DDD" w:rsidRDefault="00775DCC" w:rsidP="00775DCC">
            <w:pPr>
              <w:jc w:val="left"/>
              <w:rPr>
                <w:rFonts w:cs="Times New Roman"/>
                <w:color w:val="FF0000"/>
                <w:sz w:val="16"/>
                <w:szCs w:val="16"/>
              </w:rPr>
            </w:pPr>
            <w:r w:rsidRPr="004A2DDD">
              <w:rPr>
                <w:rFonts w:cs="Times New Roman"/>
                <w:iCs/>
                <w:sz w:val="16"/>
                <w:szCs w:val="16"/>
              </w:rPr>
              <w:t>Explanation: The evidence is directly relevant. The contributing studies explore the core phenomena of clinical judgment and the physician-patient relationship within the precise context of our review question.</w:t>
            </w:r>
          </w:p>
        </w:tc>
        <w:tc>
          <w:tcPr>
            <w:tcW w:w="0" w:type="auto"/>
          </w:tcPr>
          <w:p w14:paraId="444170C1" w14:textId="77777777" w:rsidR="00775DCC" w:rsidRPr="004A2DDD" w:rsidRDefault="00775DCC" w:rsidP="00775DCC">
            <w:pPr>
              <w:jc w:val="left"/>
              <w:rPr>
                <w:rFonts w:cs="Times New Roman"/>
                <w:color w:val="FF0000"/>
                <w:sz w:val="16"/>
                <w:szCs w:val="16"/>
              </w:rPr>
            </w:pPr>
            <w:r w:rsidRPr="004A2DDD">
              <w:rPr>
                <w:rFonts w:cs="Times New Roman"/>
                <w:iCs/>
                <w:sz w:val="16"/>
                <w:szCs w:val="16"/>
              </w:rPr>
              <w:t>Explanation: Confidence in this finding is high. Despite minor concerns regarding the overall methodological limitations of the mixed-quality body of evidence, the finding is so overwhelmingly consistent and well-supported that it is highly likely to be a reasonable representation of the phenomenon.</w:t>
            </w:r>
          </w:p>
        </w:tc>
        <w:tc>
          <w:tcPr>
            <w:tcW w:w="0" w:type="auto"/>
          </w:tcPr>
          <w:p w14:paraId="444170C2" w14:textId="71C5D9A3" w:rsidR="00775DCC" w:rsidRPr="004A2DDD" w:rsidRDefault="00775DCC" w:rsidP="00775DCC">
            <w:pPr>
              <w:rPr>
                <w:rFonts w:cs="Times New Roman"/>
                <w:color w:val="FF0000"/>
                <w:sz w:val="16"/>
                <w:szCs w:val="16"/>
              </w:rPr>
            </w:pPr>
            <w:r>
              <w:rPr>
                <w:rFonts w:cs="Times New Roman"/>
                <w:sz w:val="16"/>
                <w:szCs w:val="16"/>
              </w:rPr>
              <w:t xml:space="preserve">[38–43,45–47] </w:t>
            </w:r>
          </w:p>
        </w:tc>
      </w:tr>
    </w:tbl>
    <w:p w14:paraId="444170C4" w14:textId="77777777" w:rsidR="00206362" w:rsidRPr="004A2DDD" w:rsidRDefault="00206362" w:rsidP="00206362">
      <w:pPr>
        <w:rPr>
          <w:rFonts w:cs="Times New Roman"/>
          <w:sz w:val="16"/>
          <w:szCs w:val="16"/>
        </w:rPr>
      </w:pPr>
    </w:p>
    <w:p w14:paraId="444170C5" w14:textId="77777777" w:rsidR="00206362" w:rsidRPr="004A2DDD" w:rsidRDefault="00206362" w:rsidP="00206362">
      <w:pPr>
        <w:rPr>
          <w:rFonts w:cs="Times New Roman"/>
          <w:sz w:val="16"/>
          <w:szCs w:val="16"/>
        </w:rPr>
      </w:pPr>
    </w:p>
    <w:p w14:paraId="444170C6" w14:textId="77777777" w:rsidR="00206362" w:rsidRPr="004A2DDD" w:rsidRDefault="00206362" w:rsidP="00206362">
      <w:pPr>
        <w:rPr>
          <w:rFonts w:cs="Times New Roman"/>
          <w:sz w:val="16"/>
          <w:szCs w:val="16"/>
        </w:rPr>
      </w:pPr>
      <w:r w:rsidRPr="004A2DDD">
        <w:rPr>
          <w:rFonts w:cs="Times New Roman"/>
          <w:sz w:val="16"/>
          <w:szCs w:val="16"/>
        </w:rPr>
        <w:br w:type="page"/>
      </w:r>
    </w:p>
    <w:tbl>
      <w:tblPr>
        <w:tblStyle w:val="Tablaconcuadrcula"/>
        <w:tblW w:w="0" w:type="auto"/>
        <w:tblLook w:val="04A0" w:firstRow="1" w:lastRow="0" w:firstColumn="1" w:lastColumn="0" w:noHBand="0" w:noVBand="1"/>
      </w:tblPr>
      <w:tblGrid>
        <w:gridCol w:w="1416"/>
        <w:gridCol w:w="1496"/>
        <w:gridCol w:w="1254"/>
        <w:gridCol w:w="1173"/>
        <w:gridCol w:w="1169"/>
        <w:gridCol w:w="1500"/>
        <w:gridCol w:w="486"/>
      </w:tblGrid>
      <w:tr w:rsidR="00206362" w:rsidRPr="004A2DDD" w14:paraId="444170D5" w14:textId="77777777" w:rsidTr="0049756B">
        <w:trPr>
          <w:trHeight w:val="766"/>
        </w:trPr>
        <w:tc>
          <w:tcPr>
            <w:tcW w:w="0" w:type="auto"/>
          </w:tcPr>
          <w:p w14:paraId="444170C7" w14:textId="77777777" w:rsidR="00206362" w:rsidRPr="004A2DDD" w:rsidRDefault="00206362" w:rsidP="0049756B">
            <w:pPr>
              <w:jc w:val="center"/>
              <w:rPr>
                <w:rFonts w:cs="Times New Roman"/>
                <w:b/>
                <w:bCs/>
                <w:sz w:val="16"/>
                <w:szCs w:val="16"/>
              </w:rPr>
            </w:pPr>
          </w:p>
          <w:p w14:paraId="444170C8" w14:textId="58E34414" w:rsidR="00206362" w:rsidRPr="004A2DDD" w:rsidRDefault="00206362" w:rsidP="0049756B">
            <w:pPr>
              <w:jc w:val="center"/>
              <w:rPr>
                <w:rFonts w:cs="Times New Roman"/>
                <w:b/>
                <w:color w:val="FF0000"/>
                <w:sz w:val="16"/>
                <w:szCs w:val="16"/>
              </w:rPr>
            </w:pPr>
            <w:r w:rsidRPr="004A2DDD">
              <w:rPr>
                <w:rFonts w:cs="Times New Roman"/>
                <w:b/>
                <w:bCs/>
                <w:sz w:val="16"/>
                <w:szCs w:val="16"/>
              </w:rPr>
              <w:t>Summari</w:t>
            </w:r>
            <w:r w:rsidR="00BA010D">
              <w:rPr>
                <w:rFonts w:cs="Times New Roman"/>
                <w:b/>
                <w:bCs/>
                <w:sz w:val="16"/>
                <w:szCs w:val="16"/>
              </w:rPr>
              <w:t>s</w:t>
            </w:r>
            <w:r w:rsidRPr="004A2DDD">
              <w:rPr>
                <w:rFonts w:cs="Times New Roman"/>
                <w:b/>
                <w:bCs/>
                <w:sz w:val="16"/>
                <w:szCs w:val="16"/>
              </w:rPr>
              <w:t>ed review finding</w:t>
            </w:r>
          </w:p>
        </w:tc>
        <w:tc>
          <w:tcPr>
            <w:tcW w:w="0" w:type="auto"/>
          </w:tcPr>
          <w:p w14:paraId="444170C9" w14:textId="77777777" w:rsidR="00206362" w:rsidRPr="004A2DDD" w:rsidRDefault="00206362" w:rsidP="0049756B">
            <w:pPr>
              <w:jc w:val="center"/>
              <w:rPr>
                <w:rFonts w:cs="Times New Roman"/>
                <w:b/>
                <w:bCs/>
                <w:sz w:val="16"/>
                <w:szCs w:val="16"/>
              </w:rPr>
            </w:pPr>
          </w:p>
          <w:p w14:paraId="444170CA"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Methodological limitations</w:t>
            </w:r>
          </w:p>
        </w:tc>
        <w:tc>
          <w:tcPr>
            <w:tcW w:w="0" w:type="auto"/>
          </w:tcPr>
          <w:p w14:paraId="444170CB" w14:textId="77777777" w:rsidR="00206362" w:rsidRPr="004A2DDD" w:rsidRDefault="00206362" w:rsidP="0049756B">
            <w:pPr>
              <w:jc w:val="center"/>
              <w:rPr>
                <w:rFonts w:cs="Times New Roman"/>
                <w:b/>
                <w:bCs/>
                <w:sz w:val="16"/>
                <w:szCs w:val="16"/>
              </w:rPr>
            </w:pPr>
          </w:p>
          <w:p w14:paraId="444170CC"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Coherence</w:t>
            </w:r>
          </w:p>
        </w:tc>
        <w:tc>
          <w:tcPr>
            <w:tcW w:w="0" w:type="auto"/>
          </w:tcPr>
          <w:p w14:paraId="444170CD" w14:textId="77777777" w:rsidR="00206362" w:rsidRPr="004A2DDD" w:rsidRDefault="00206362" w:rsidP="0049756B">
            <w:pPr>
              <w:jc w:val="center"/>
              <w:rPr>
                <w:rFonts w:cs="Times New Roman"/>
                <w:b/>
                <w:bCs/>
                <w:sz w:val="16"/>
                <w:szCs w:val="16"/>
              </w:rPr>
            </w:pPr>
          </w:p>
          <w:p w14:paraId="444170CE"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Adequacy</w:t>
            </w:r>
          </w:p>
        </w:tc>
        <w:tc>
          <w:tcPr>
            <w:tcW w:w="0" w:type="auto"/>
          </w:tcPr>
          <w:p w14:paraId="444170CF" w14:textId="77777777" w:rsidR="00206362" w:rsidRPr="004A2DDD" w:rsidRDefault="00206362" w:rsidP="0049756B">
            <w:pPr>
              <w:jc w:val="center"/>
              <w:rPr>
                <w:rFonts w:cs="Times New Roman"/>
                <w:b/>
                <w:bCs/>
                <w:sz w:val="16"/>
                <w:szCs w:val="16"/>
              </w:rPr>
            </w:pPr>
          </w:p>
          <w:p w14:paraId="444170D0"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Relevance</w:t>
            </w:r>
          </w:p>
        </w:tc>
        <w:tc>
          <w:tcPr>
            <w:tcW w:w="0" w:type="auto"/>
          </w:tcPr>
          <w:p w14:paraId="444170D1" w14:textId="77777777" w:rsidR="00206362" w:rsidRPr="004A2DDD" w:rsidRDefault="00206362" w:rsidP="0049756B">
            <w:pPr>
              <w:jc w:val="center"/>
              <w:rPr>
                <w:rFonts w:cs="Times New Roman"/>
                <w:b/>
                <w:bCs/>
                <w:sz w:val="16"/>
                <w:szCs w:val="16"/>
              </w:rPr>
            </w:pPr>
          </w:p>
          <w:p w14:paraId="444170D2"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GRADE-CERQual assessment of confidence</w:t>
            </w:r>
          </w:p>
        </w:tc>
        <w:tc>
          <w:tcPr>
            <w:tcW w:w="0" w:type="auto"/>
          </w:tcPr>
          <w:p w14:paraId="444170D3" w14:textId="77777777" w:rsidR="00206362" w:rsidRPr="004A2DDD" w:rsidRDefault="00206362" w:rsidP="0049756B">
            <w:pPr>
              <w:jc w:val="center"/>
              <w:rPr>
                <w:rFonts w:cs="Times New Roman"/>
                <w:b/>
                <w:bCs/>
                <w:sz w:val="16"/>
                <w:szCs w:val="16"/>
              </w:rPr>
            </w:pPr>
          </w:p>
          <w:p w14:paraId="444170D4"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Ref</w:t>
            </w:r>
          </w:p>
        </w:tc>
      </w:tr>
      <w:tr w:rsidR="00206362" w:rsidRPr="004A2DDD" w14:paraId="444170D7" w14:textId="77777777" w:rsidTr="0049756B">
        <w:trPr>
          <w:trHeight w:val="117"/>
        </w:trPr>
        <w:tc>
          <w:tcPr>
            <w:tcW w:w="0" w:type="auto"/>
            <w:gridSpan w:val="7"/>
          </w:tcPr>
          <w:p w14:paraId="444170D6" w14:textId="77777777" w:rsidR="00206362" w:rsidRPr="004A2DDD" w:rsidRDefault="00206362" w:rsidP="0049756B">
            <w:pPr>
              <w:pStyle w:val="Prrafodelista"/>
              <w:jc w:val="center"/>
              <w:rPr>
                <w:rFonts w:ascii="Times New Roman" w:hAnsi="Times New Roman" w:cs="Times New Roman"/>
                <w:b/>
                <w:bCs/>
                <w:kern w:val="0"/>
                <w:sz w:val="16"/>
                <w:szCs w:val="16"/>
                <w:lang w:val="en-GB"/>
                <w14:ligatures w14:val="none"/>
              </w:rPr>
            </w:pPr>
            <w:r w:rsidRPr="004A2DDD">
              <w:rPr>
                <w:rFonts w:ascii="Times New Roman" w:hAnsi="Times New Roman" w:cs="Times New Roman"/>
                <w:b/>
                <w:bCs/>
                <w:kern w:val="0"/>
                <w:sz w:val="16"/>
                <w:szCs w:val="16"/>
                <w:lang w:val="en-GB"/>
                <w14:ligatures w14:val="none"/>
              </w:rPr>
              <w:t>Theme 2: Barriers and concerns regarding AI implementation</w:t>
            </w:r>
          </w:p>
        </w:tc>
      </w:tr>
      <w:tr w:rsidR="00206362" w:rsidRPr="004A2DDD" w14:paraId="444170D9" w14:textId="77777777" w:rsidTr="0049756B">
        <w:trPr>
          <w:trHeight w:val="219"/>
        </w:trPr>
        <w:tc>
          <w:tcPr>
            <w:tcW w:w="0" w:type="auto"/>
            <w:gridSpan w:val="7"/>
          </w:tcPr>
          <w:p w14:paraId="444170D8" w14:textId="77777777" w:rsidR="00206362" w:rsidRPr="004A2DDD" w:rsidRDefault="00206362" w:rsidP="0049756B">
            <w:pPr>
              <w:jc w:val="center"/>
              <w:rPr>
                <w:rFonts w:cs="Times New Roman"/>
                <w:b/>
                <w:bCs/>
                <w:sz w:val="16"/>
                <w:szCs w:val="16"/>
              </w:rPr>
            </w:pPr>
            <w:r w:rsidRPr="004A2DDD">
              <w:rPr>
                <w:rFonts w:cs="Times New Roman"/>
                <w:b/>
                <w:bCs/>
                <w:sz w:val="16"/>
                <w:szCs w:val="16"/>
              </w:rPr>
              <w:t>Concerns regarding trust and accuracy</w:t>
            </w:r>
          </w:p>
        </w:tc>
      </w:tr>
      <w:tr w:rsidR="00206362" w:rsidRPr="004A2DDD" w14:paraId="444170E1" w14:textId="77777777" w:rsidTr="0049756B">
        <w:trPr>
          <w:trHeight w:val="439"/>
        </w:trPr>
        <w:tc>
          <w:tcPr>
            <w:tcW w:w="0" w:type="auto"/>
          </w:tcPr>
          <w:p w14:paraId="444170DA" w14:textId="77777777" w:rsidR="00206362" w:rsidRPr="004A2DDD" w:rsidRDefault="00206362" w:rsidP="0049756B">
            <w:pPr>
              <w:jc w:val="center"/>
              <w:rPr>
                <w:rFonts w:cs="Times New Roman"/>
                <w:b/>
                <w:bCs/>
                <w:sz w:val="16"/>
                <w:szCs w:val="16"/>
              </w:rPr>
            </w:pPr>
          </w:p>
        </w:tc>
        <w:tc>
          <w:tcPr>
            <w:tcW w:w="0" w:type="auto"/>
          </w:tcPr>
          <w:p w14:paraId="444170DB"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Minor concerns</w:t>
            </w:r>
          </w:p>
        </w:tc>
        <w:tc>
          <w:tcPr>
            <w:tcW w:w="0" w:type="auto"/>
          </w:tcPr>
          <w:p w14:paraId="444170DC"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tcPr>
          <w:p w14:paraId="444170DD"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tcPr>
          <w:p w14:paraId="444170DE"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gridSpan w:val="2"/>
          </w:tcPr>
          <w:p w14:paraId="444170DF"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High confidence</w:t>
            </w:r>
          </w:p>
          <w:p w14:paraId="444170E0" w14:textId="77777777" w:rsidR="00206362" w:rsidRPr="004A2DDD" w:rsidRDefault="00206362" w:rsidP="0049756B">
            <w:pPr>
              <w:ind w:right="100"/>
              <w:jc w:val="center"/>
              <w:rPr>
                <w:rFonts w:cs="Times New Roman"/>
                <w:b/>
                <w:bCs/>
                <w:sz w:val="16"/>
                <w:szCs w:val="16"/>
              </w:rPr>
            </w:pPr>
          </w:p>
        </w:tc>
      </w:tr>
      <w:tr w:rsidR="003C1D38" w:rsidRPr="004A2DDD" w14:paraId="444170E9" w14:textId="77777777" w:rsidTr="0049756B">
        <w:trPr>
          <w:trHeight w:val="1689"/>
        </w:trPr>
        <w:tc>
          <w:tcPr>
            <w:tcW w:w="0" w:type="auto"/>
          </w:tcPr>
          <w:p w14:paraId="444170E2" w14:textId="0B48D615" w:rsidR="003C1D38" w:rsidRPr="004A2DDD" w:rsidRDefault="003C1D38" w:rsidP="003C1D38">
            <w:pPr>
              <w:jc w:val="left"/>
              <w:rPr>
                <w:rFonts w:cs="Times New Roman"/>
                <w:sz w:val="16"/>
                <w:szCs w:val="16"/>
              </w:rPr>
            </w:pPr>
            <w:r w:rsidRPr="004A2DDD">
              <w:rPr>
                <w:rFonts w:cs="Times New Roman"/>
                <w:iCs/>
                <w:sz w:val="16"/>
                <w:szCs w:val="16"/>
              </w:rPr>
              <w:t>Establishing trust in AI tools is a fundamental precondition, with diagnostic accuracy being the primary factor. Concerns about accuracy, especially regarding skin heterogeneity and lack of generali</w:t>
            </w:r>
            <w:r>
              <w:rPr>
                <w:rFonts w:cs="Times New Roman"/>
                <w:iCs/>
                <w:sz w:val="16"/>
                <w:szCs w:val="16"/>
              </w:rPr>
              <w:t>z</w:t>
            </w:r>
            <w:r w:rsidRPr="004A2DDD">
              <w:rPr>
                <w:rFonts w:cs="Times New Roman"/>
                <w:iCs/>
                <w:sz w:val="16"/>
                <w:szCs w:val="16"/>
              </w:rPr>
              <w:t>ability to diverse populations, are significant barriers.</w:t>
            </w:r>
          </w:p>
        </w:tc>
        <w:tc>
          <w:tcPr>
            <w:tcW w:w="0" w:type="auto"/>
          </w:tcPr>
          <w:p w14:paraId="444170E3" w14:textId="746EE031" w:rsidR="003C1D38" w:rsidRPr="004A2DDD" w:rsidRDefault="003C1D38" w:rsidP="003C1D38">
            <w:pPr>
              <w:jc w:val="left"/>
              <w:rPr>
                <w:rFonts w:cs="Times New Roman"/>
                <w:color w:val="FF0000"/>
                <w:sz w:val="16"/>
                <w:szCs w:val="16"/>
              </w:rPr>
            </w:pPr>
            <w:r w:rsidRPr="004A2DDD">
              <w:rPr>
                <w:rFonts w:cs="Times New Roman"/>
                <w:iCs/>
                <w:sz w:val="16"/>
                <w:szCs w:val="16"/>
              </w:rPr>
              <w:t>Explanation: This finding is supported by a very large body of evidence of mixed quality. While strongly supported by three studies with no or minimal concerns [3</w:t>
            </w:r>
            <w:r w:rsidR="00FE7D3E">
              <w:rPr>
                <w:rFonts w:cs="Times New Roman"/>
                <w:iCs/>
                <w:sz w:val="16"/>
                <w:szCs w:val="16"/>
              </w:rPr>
              <w:t>9</w:t>
            </w:r>
            <w:r w:rsidRPr="004A2DDD">
              <w:rPr>
                <w:rFonts w:cs="Times New Roman"/>
                <w:iCs/>
                <w:sz w:val="16"/>
                <w:szCs w:val="16"/>
              </w:rPr>
              <w:t>,</w:t>
            </w:r>
            <w:r w:rsidR="00FE7D3E">
              <w:rPr>
                <w:rFonts w:cs="Times New Roman"/>
                <w:iCs/>
                <w:sz w:val="16"/>
                <w:szCs w:val="16"/>
              </w:rPr>
              <w:t>43</w:t>
            </w:r>
            <w:r w:rsidRPr="004A2DDD">
              <w:rPr>
                <w:rFonts w:cs="Times New Roman"/>
                <w:iCs/>
                <w:sz w:val="16"/>
                <w:szCs w:val="16"/>
              </w:rPr>
              <w:t>,4</w:t>
            </w:r>
            <w:r w:rsidR="00FE7D3E">
              <w:rPr>
                <w:rFonts w:cs="Times New Roman"/>
                <w:iCs/>
                <w:sz w:val="16"/>
                <w:szCs w:val="16"/>
              </w:rPr>
              <w:t>6</w:t>
            </w:r>
            <w:r w:rsidRPr="004A2DDD">
              <w:rPr>
                <w:rFonts w:cs="Times New Roman"/>
                <w:iCs/>
                <w:sz w:val="16"/>
                <w:szCs w:val="16"/>
              </w:rPr>
              <w:t>], it also includes evidence from studies with minor [3</w:t>
            </w:r>
            <w:r w:rsidR="00FE7D3E">
              <w:rPr>
                <w:rFonts w:cs="Times New Roman"/>
                <w:iCs/>
                <w:sz w:val="16"/>
                <w:szCs w:val="16"/>
              </w:rPr>
              <w:t>8</w:t>
            </w:r>
            <w:r w:rsidRPr="004A2DDD">
              <w:rPr>
                <w:rFonts w:cs="Times New Roman"/>
                <w:iCs/>
                <w:sz w:val="16"/>
                <w:szCs w:val="16"/>
              </w:rPr>
              <w:t>,</w:t>
            </w:r>
            <w:r w:rsidR="00FE7D3E">
              <w:rPr>
                <w:rFonts w:cs="Times New Roman"/>
                <w:iCs/>
                <w:sz w:val="16"/>
                <w:szCs w:val="16"/>
              </w:rPr>
              <w:t>40,</w:t>
            </w:r>
            <w:r w:rsidR="00386A58">
              <w:rPr>
                <w:rFonts w:cs="Times New Roman"/>
                <w:iCs/>
                <w:sz w:val="16"/>
                <w:szCs w:val="16"/>
              </w:rPr>
              <w:t>41</w:t>
            </w:r>
            <w:r w:rsidRPr="004A2DDD">
              <w:rPr>
                <w:rFonts w:cs="Times New Roman"/>
                <w:iCs/>
                <w:sz w:val="16"/>
                <w:szCs w:val="16"/>
              </w:rPr>
              <w:t>,4</w:t>
            </w:r>
            <w:r w:rsidR="00386A58">
              <w:rPr>
                <w:rFonts w:cs="Times New Roman"/>
                <w:iCs/>
                <w:sz w:val="16"/>
                <w:szCs w:val="16"/>
              </w:rPr>
              <w:t>7</w:t>
            </w:r>
            <w:r w:rsidRPr="004A2DDD">
              <w:rPr>
                <w:rFonts w:cs="Times New Roman"/>
                <w:iCs/>
                <w:sz w:val="16"/>
                <w:szCs w:val="16"/>
              </w:rPr>
              <w:t>] and moderate concerns [</w:t>
            </w:r>
            <w:r w:rsidR="00386A58">
              <w:rPr>
                <w:rFonts w:cs="Times New Roman"/>
                <w:iCs/>
                <w:sz w:val="16"/>
                <w:szCs w:val="16"/>
              </w:rPr>
              <w:t>42</w:t>
            </w:r>
            <w:r w:rsidRPr="004A2DDD">
              <w:rPr>
                <w:rFonts w:cs="Times New Roman"/>
                <w:iCs/>
                <w:sz w:val="16"/>
                <w:szCs w:val="16"/>
              </w:rPr>
              <w:t>,</w:t>
            </w:r>
            <w:r w:rsidR="00386A58">
              <w:rPr>
                <w:rFonts w:cs="Times New Roman"/>
                <w:iCs/>
                <w:sz w:val="16"/>
                <w:szCs w:val="16"/>
              </w:rPr>
              <w:t>44,45</w:t>
            </w:r>
            <w:r w:rsidRPr="004A2DDD">
              <w:rPr>
                <w:rFonts w:cs="Times New Roman"/>
                <w:iCs/>
                <w:sz w:val="16"/>
                <w:szCs w:val="16"/>
              </w:rPr>
              <w:t>].</w:t>
            </w:r>
          </w:p>
        </w:tc>
        <w:tc>
          <w:tcPr>
            <w:tcW w:w="0" w:type="auto"/>
          </w:tcPr>
          <w:p w14:paraId="444170E4" w14:textId="77777777" w:rsidR="003C1D38" w:rsidRPr="004A2DDD" w:rsidRDefault="003C1D38" w:rsidP="003C1D38">
            <w:pPr>
              <w:jc w:val="left"/>
              <w:rPr>
                <w:rFonts w:cs="Times New Roman"/>
                <w:color w:val="FF0000"/>
                <w:sz w:val="16"/>
                <w:szCs w:val="16"/>
              </w:rPr>
            </w:pPr>
            <w:r w:rsidRPr="004A2DDD">
              <w:rPr>
                <w:rFonts w:cs="Times New Roman"/>
                <w:iCs/>
                <w:sz w:val="16"/>
                <w:szCs w:val="16"/>
              </w:rPr>
              <w:t>Explanation: The finding is exceptionally coherent. The link between trust and accuracy, and concerns about performance in diverse skin types, are strong themes across all contributing studies and stakeholder groups.</w:t>
            </w:r>
          </w:p>
        </w:tc>
        <w:tc>
          <w:tcPr>
            <w:tcW w:w="0" w:type="auto"/>
          </w:tcPr>
          <w:p w14:paraId="444170E5" w14:textId="77777777" w:rsidR="003C1D38" w:rsidRPr="004A2DDD" w:rsidRDefault="003C1D38" w:rsidP="003C1D38">
            <w:pPr>
              <w:jc w:val="left"/>
              <w:rPr>
                <w:rFonts w:cs="Times New Roman"/>
                <w:color w:val="FF0000"/>
                <w:sz w:val="16"/>
                <w:szCs w:val="16"/>
              </w:rPr>
            </w:pPr>
            <w:r w:rsidRPr="004A2DDD">
              <w:rPr>
                <w:rFonts w:cs="Times New Roman"/>
                <w:iCs/>
                <w:sz w:val="16"/>
                <w:szCs w:val="16"/>
              </w:rPr>
              <w:t>Explanation: This is one of the most richly supported findings, drawing on evidence from all studies and providing extensive detail on the reasoning behind the lack of trust.</w:t>
            </w:r>
          </w:p>
        </w:tc>
        <w:tc>
          <w:tcPr>
            <w:tcW w:w="0" w:type="auto"/>
          </w:tcPr>
          <w:p w14:paraId="444170E6" w14:textId="77777777" w:rsidR="003C1D38" w:rsidRPr="004A2DDD" w:rsidRDefault="003C1D38" w:rsidP="003C1D38">
            <w:pPr>
              <w:jc w:val="left"/>
              <w:rPr>
                <w:rFonts w:cs="Times New Roman"/>
                <w:color w:val="FF0000"/>
                <w:sz w:val="16"/>
                <w:szCs w:val="16"/>
              </w:rPr>
            </w:pPr>
            <w:r w:rsidRPr="004A2DDD">
              <w:rPr>
                <w:rFonts w:cs="Times New Roman"/>
                <w:iCs/>
                <w:sz w:val="16"/>
                <w:szCs w:val="16"/>
              </w:rPr>
              <w:t>Explanation: The evidence is directly relevant, addressing a core phenomenon (trust in AI) across all relevant populations and settings included in the review.</w:t>
            </w:r>
          </w:p>
        </w:tc>
        <w:tc>
          <w:tcPr>
            <w:tcW w:w="0" w:type="auto"/>
          </w:tcPr>
          <w:p w14:paraId="444170E7" w14:textId="77777777" w:rsidR="003C1D38" w:rsidRPr="004A2DDD" w:rsidRDefault="003C1D38" w:rsidP="003C1D38">
            <w:pPr>
              <w:jc w:val="left"/>
              <w:rPr>
                <w:rFonts w:cs="Times New Roman"/>
                <w:color w:val="FF0000"/>
                <w:sz w:val="16"/>
                <w:szCs w:val="16"/>
              </w:rPr>
            </w:pPr>
            <w:r w:rsidRPr="004A2DDD">
              <w:rPr>
                <w:rFonts w:cs="Times New Roman"/>
                <w:iCs/>
                <w:sz w:val="16"/>
                <w:szCs w:val="16"/>
              </w:rPr>
              <w:t>Explanation: Confidence in this finding is high. Despite minor concerns about the methodological limitations of the very broad body of evidence, the finding is so overwhelmingly consistent and richly supported that it is highly likely to be a reasonable representation of the phenomenon.</w:t>
            </w:r>
          </w:p>
        </w:tc>
        <w:tc>
          <w:tcPr>
            <w:tcW w:w="0" w:type="auto"/>
          </w:tcPr>
          <w:p w14:paraId="444170E8" w14:textId="23803139" w:rsidR="003C1D38" w:rsidRPr="004A2DDD" w:rsidRDefault="003C1D38" w:rsidP="003C1D38">
            <w:pPr>
              <w:rPr>
                <w:rFonts w:cs="Times New Roman"/>
                <w:color w:val="FF0000"/>
                <w:sz w:val="16"/>
                <w:szCs w:val="16"/>
              </w:rPr>
            </w:pPr>
            <w:r>
              <w:rPr>
                <w:rFonts w:cs="Times New Roman"/>
                <w:sz w:val="16"/>
                <w:szCs w:val="16"/>
              </w:rPr>
              <w:t>[38-47]</w:t>
            </w:r>
          </w:p>
        </w:tc>
      </w:tr>
    </w:tbl>
    <w:p w14:paraId="444170EA" w14:textId="77777777" w:rsidR="00206362" w:rsidRPr="004A2DDD" w:rsidRDefault="00206362" w:rsidP="00206362">
      <w:pPr>
        <w:rPr>
          <w:rFonts w:cs="Times New Roman"/>
          <w:sz w:val="16"/>
          <w:szCs w:val="16"/>
        </w:rPr>
      </w:pPr>
      <w:r w:rsidRPr="004A2DDD">
        <w:rPr>
          <w:rFonts w:cs="Times New Roman"/>
          <w:sz w:val="16"/>
          <w:szCs w:val="16"/>
        </w:rPr>
        <w:br w:type="page"/>
      </w:r>
    </w:p>
    <w:tbl>
      <w:tblPr>
        <w:tblStyle w:val="Tablaconcuadrcula"/>
        <w:tblW w:w="0" w:type="auto"/>
        <w:tblLook w:val="04A0" w:firstRow="1" w:lastRow="0" w:firstColumn="1" w:lastColumn="0" w:noHBand="0" w:noVBand="1"/>
      </w:tblPr>
      <w:tblGrid>
        <w:gridCol w:w="1317"/>
        <w:gridCol w:w="1457"/>
        <w:gridCol w:w="1280"/>
        <w:gridCol w:w="1174"/>
        <w:gridCol w:w="1246"/>
        <w:gridCol w:w="1357"/>
        <w:gridCol w:w="663"/>
      </w:tblGrid>
      <w:tr w:rsidR="00206362" w:rsidRPr="004A2DDD" w14:paraId="444170F9" w14:textId="77777777" w:rsidTr="0049756B">
        <w:trPr>
          <w:trHeight w:val="823"/>
        </w:trPr>
        <w:tc>
          <w:tcPr>
            <w:tcW w:w="0" w:type="auto"/>
          </w:tcPr>
          <w:p w14:paraId="444170EB" w14:textId="77777777" w:rsidR="00206362" w:rsidRPr="004A2DDD" w:rsidRDefault="00206362" w:rsidP="0049756B">
            <w:pPr>
              <w:jc w:val="center"/>
              <w:rPr>
                <w:rFonts w:cs="Times New Roman"/>
                <w:b/>
                <w:bCs/>
                <w:sz w:val="16"/>
                <w:szCs w:val="16"/>
              </w:rPr>
            </w:pPr>
          </w:p>
          <w:p w14:paraId="444170EC" w14:textId="03E2E1E3" w:rsidR="00206362" w:rsidRPr="004A2DDD" w:rsidRDefault="00206362" w:rsidP="0049756B">
            <w:pPr>
              <w:jc w:val="center"/>
              <w:rPr>
                <w:rFonts w:cs="Times New Roman"/>
                <w:b/>
                <w:color w:val="FF0000"/>
                <w:sz w:val="16"/>
                <w:szCs w:val="16"/>
              </w:rPr>
            </w:pPr>
            <w:r w:rsidRPr="004A2DDD">
              <w:rPr>
                <w:rFonts w:cs="Times New Roman"/>
                <w:b/>
                <w:bCs/>
                <w:sz w:val="16"/>
                <w:szCs w:val="16"/>
              </w:rPr>
              <w:t>Summari</w:t>
            </w:r>
            <w:r w:rsidR="00BA010D">
              <w:rPr>
                <w:rFonts w:cs="Times New Roman"/>
                <w:b/>
                <w:bCs/>
                <w:sz w:val="16"/>
                <w:szCs w:val="16"/>
              </w:rPr>
              <w:t>s</w:t>
            </w:r>
            <w:r w:rsidRPr="004A2DDD">
              <w:rPr>
                <w:rFonts w:cs="Times New Roman"/>
                <w:b/>
                <w:bCs/>
                <w:sz w:val="16"/>
                <w:szCs w:val="16"/>
              </w:rPr>
              <w:t>ed review finding</w:t>
            </w:r>
          </w:p>
        </w:tc>
        <w:tc>
          <w:tcPr>
            <w:tcW w:w="0" w:type="auto"/>
          </w:tcPr>
          <w:p w14:paraId="444170ED" w14:textId="77777777" w:rsidR="00206362" w:rsidRPr="004A2DDD" w:rsidRDefault="00206362" w:rsidP="0049756B">
            <w:pPr>
              <w:jc w:val="center"/>
              <w:rPr>
                <w:rFonts w:cs="Times New Roman"/>
                <w:b/>
                <w:bCs/>
                <w:sz w:val="16"/>
                <w:szCs w:val="16"/>
              </w:rPr>
            </w:pPr>
          </w:p>
          <w:p w14:paraId="444170EE"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Methodological limitations</w:t>
            </w:r>
          </w:p>
        </w:tc>
        <w:tc>
          <w:tcPr>
            <w:tcW w:w="0" w:type="auto"/>
          </w:tcPr>
          <w:p w14:paraId="444170EF" w14:textId="77777777" w:rsidR="00206362" w:rsidRPr="004A2DDD" w:rsidRDefault="00206362" w:rsidP="0049756B">
            <w:pPr>
              <w:jc w:val="center"/>
              <w:rPr>
                <w:rFonts w:cs="Times New Roman"/>
                <w:b/>
                <w:bCs/>
                <w:sz w:val="16"/>
                <w:szCs w:val="16"/>
              </w:rPr>
            </w:pPr>
          </w:p>
          <w:p w14:paraId="444170F0"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Coherence</w:t>
            </w:r>
          </w:p>
        </w:tc>
        <w:tc>
          <w:tcPr>
            <w:tcW w:w="0" w:type="auto"/>
          </w:tcPr>
          <w:p w14:paraId="444170F1" w14:textId="77777777" w:rsidR="00206362" w:rsidRPr="004A2DDD" w:rsidRDefault="00206362" w:rsidP="0049756B">
            <w:pPr>
              <w:jc w:val="center"/>
              <w:rPr>
                <w:rFonts w:cs="Times New Roman"/>
                <w:b/>
                <w:bCs/>
                <w:sz w:val="16"/>
                <w:szCs w:val="16"/>
              </w:rPr>
            </w:pPr>
          </w:p>
          <w:p w14:paraId="444170F2"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Adequacy</w:t>
            </w:r>
          </w:p>
        </w:tc>
        <w:tc>
          <w:tcPr>
            <w:tcW w:w="0" w:type="auto"/>
          </w:tcPr>
          <w:p w14:paraId="444170F3" w14:textId="77777777" w:rsidR="00206362" w:rsidRPr="004A2DDD" w:rsidRDefault="00206362" w:rsidP="0049756B">
            <w:pPr>
              <w:jc w:val="center"/>
              <w:rPr>
                <w:rFonts w:cs="Times New Roman"/>
                <w:b/>
                <w:bCs/>
                <w:sz w:val="16"/>
                <w:szCs w:val="16"/>
              </w:rPr>
            </w:pPr>
          </w:p>
          <w:p w14:paraId="444170F4"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Relevance</w:t>
            </w:r>
          </w:p>
        </w:tc>
        <w:tc>
          <w:tcPr>
            <w:tcW w:w="0" w:type="auto"/>
          </w:tcPr>
          <w:p w14:paraId="444170F5" w14:textId="77777777" w:rsidR="00206362" w:rsidRPr="004A2DDD" w:rsidRDefault="00206362" w:rsidP="0049756B">
            <w:pPr>
              <w:jc w:val="center"/>
              <w:rPr>
                <w:rFonts w:cs="Times New Roman"/>
                <w:b/>
                <w:bCs/>
                <w:sz w:val="16"/>
                <w:szCs w:val="16"/>
              </w:rPr>
            </w:pPr>
          </w:p>
          <w:p w14:paraId="444170F6"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GRADE-CERQual assessment of confidence</w:t>
            </w:r>
          </w:p>
        </w:tc>
        <w:tc>
          <w:tcPr>
            <w:tcW w:w="0" w:type="auto"/>
          </w:tcPr>
          <w:p w14:paraId="444170F7" w14:textId="77777777" w:rsidR="00206362" w:rsidRPr="004A2DDD" w:rsidRDefault="00206362" w:rsidP="0049756B">
            <w:pPr>
              <w:jc w:val="center"/>
              <w:rPr>
                <w:rFonts w:cs="Times New Roman"/>
                <w:b/>
                <w:bCs/>
                <w:sz w:val="16"/>
                <w:szCs w:val="16"/>
              </w:rPr>
            </w:pPr>
          </w:p>
          <w:p w14:paraId="444170F8"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Ref</w:t>
            </w:r>
          </w:p>
        </w:tc>
      </w:tr>
      <w:tr w:rsidR="00206362" w:rsidRPr="004A2DDD" w14:paraId="444170FB" w14:textId="77777777" w:rsidTr="0049756B">
        <w:trPr>
          <w:trHeight w:val="192"/>
        </w:trPr>
        <w:tc>
          <w:tcPr>
            <w:tcW w:w="0" w:type="auto"/>
            <w:gridSpan w:val="7"/>
          </w:tcPr>
          <w:p w14:paraId="444170FA" w14:textId="77777777" w:rsidR="00206362" w:rsidRPr="004A2DDD" w:rsidRDefault="00206362" w:rsidP="0049756B">
            <w:pPr>
              <w:ind w:left="360"/>
              <w:jc w:val="center"/>
              <w:rPr>
                <w:rFonts w:cs="Times New Roman"/>
                <w:b/>
                <w:bCs/>
                <w:sz w:val="16"/>
                <w:szCs w:val="16"/>
              </w:rPr>
            </w:pPr>
            <w:r w:rsidRPr="004A2DDD">
              <w:rPr>
                <w:rFonts w:cs="Times New Roman"/>
                <w:b/>
                <w:bCs/>
                <w:sz w:val="16"/>
                <w:szCs w:val="16"/>
              </w:rPr>
              <w:t>Theme 2: Barriers and concerns regarding AI implementation</w:t>
            </w:r>
          </w:p>
        </w:tc>
      </w:tr>
      <w:tr w:rsidR="00206362" w:rsidRPr="004A2DDD" w14:paraId="444170FD" w14:textId="77777777" w:rsidTr="0049756B">
        <w:trPr>
          <w:trHeight w:val="127"/>
        </w:trPr>
        <w:tc>
          <w:tcPr>
            <w:tcW w:w="0" w:type="auto"/>
            <w:gridSpan w:val="7"/>
          </w:tcPr>
          <w:p w14:paraId="444170FC" w14:textId="77777777" w:rsidR="00206362" w:rsidRPr="004A2DDD" w:rsidRDefault="00206362" w:rsidP="0049756B">
            <w:pPr>
              <w:jc w:val="center"/>
              <w:rPr>
                <w:rFonts w:cs="Times New Roman"/>
                <w:b/>
                <w:bCs/>
                <w:sz w:val="16"/>
                <w:szCs w:val="16"/>
              </w:rPr>
            </w:pPr>
            <w:r w:rsidRPr="004A2DDD">
              <w:rPr>
                <w:rFonts w:cs="Times New Roman"/>
                <w:b/>
                <w:bCs/>
                <w:sz w:val="16"/>
                <w:szCs w:val="16"/>
              </w:rPr>
              <w:t>Final decision-making and accountability</w:t>
            </w:r>
          </w:p>
        </w:tc>
      </w:tr>
      <w:tr w:rsidR="00206362" w:rsidRPr="004A2DDD" w14:paraId="44417105" w14:textId="77777777" w:rsidTr="0049756B">
        <w:trPr>
          <w:trHeight w:val="439"/>
        </w:trPr>
        <w:tc>
          <w:tcPr>
            <w:tcW w:w="0" w:type="auto"/>
          </w:tcPr>
          <w:p w14:paraId="444170FE" w14:textId="77777777" w:rsidR="00206362" w:rsidRPr="004A2DDD" w:rsidRDefault="00206362" w:rsidP="0049756B">
            <w:pPr>
              <w:jc w:val="center"/>
              <w:rPr>
                <w:rFonts w:cs="Times New Roman"/>
                <w:b/>
                <w:bCs/>
                <w:sz w:val="16"/>
                <w:szCs w:val="16"/>
              </w:rPr>
            </w:pPr>
          </w:p>
        </w:tc>
        <w:tc>
          <w:tcPr>
            <w:tcW w:w="0" w:type="auto"/>
          </w:tcPr>
          <w:p w14:paraId="444170FF"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Minor concerns</w:t>
            </w:r>
          </w:p>
        </w:tc>
        <w:tc>
          <w:tcPr>
            <w:tcW w:w="0" w:type="auto"/>
          </w:tcPr>
          <w:p w14:paraId="44417100"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tcPr>
          <w:p w14:paraId="44417101"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tcPr>
          <w:p w14:paraId="44417102"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gridSpan w:val="2"/>
          </w:tcPr>
          <w:p w14:paraId="44417103"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Moderate confidence</w:t>
            </w:r>
          </w:p>
          <w:p w14:paraId="44417104" w14:textId="77777777" w:rsidR="00206362" w:rsidRPr="004A2DDD" w:rsidRDefault="00206362" w:rsidP="0049756B">
            <w:pPr>
              <w:ind w:right="100"/>
              <w:jc w:val="center"/>
              <w:rPr>
                <w:rFonts w:cs="Times New Roman"/>
                <w:b/>
                <w:bCs/>
                <w:sz w:val="16"/>
                <w:szCs w:val="16"/>
              </w:rPr>
            </w:pPr>
          </w:p>
        </w:tc>
      </w:tr>
      <w:tr w:rsidR="00C27770" w:rsidRPr="004A2DDD" w14:paraId="4441710D" w14:textId="77777777" w:rsidTr="0049756B">
        <w:trPr>
          <w:trHeight w:val="1623"/>
        </w:trPr>
        <w:tc>
          <w:tcPr>
            <w:tcW w:w="0" w:type="auto"/>
          </w:tcPr>
          <w:p w14:paraId="44417106" w14:textId="77777777" w:rsidR="00C27770" w:rsidRPr="004A2DDD" w:rsidRDefault="00C27770" w:rsidP="00C27770">
            <w:pPr>
              <w:jc w:val="left"/>
              <w:rPr>
                <w:rFonts w:cs="Times New Roman"/>
                <w:sz w:val="16"/>
                <w:szCs w:val="16"/>
              </w:rPr>
            </w:pPr>
            <w:r w:rsidRPr="004A2DDD">
              <w:rPr>
                <w:rFonts w:cs="Times New Roman"/>
                <w:iCs/>
                <w:sz w:val="16"/>
                <w:szCs w:val="16"/>
              </w:rPr>
              <w:t>A significant concern is the question of accountability when a discrepancy arises. A clear consensus emerged that the final responsibility for a diagnosis must rest with the clinician, with AI framed as a subordinate tool, never the ultimate arbiter.</w:t>
            </w:r>
          </w:p>
        </w:tc>
        <w:tc>
          <w:tcPr>
            <w:tcW w:w="0" w:type="auto"/>
          </w:tcPr>
          <w:p w14:paraId="44417107" w14:textId="04E29EFF" w:rsidR="00C27770" w:rsidRPr="004A2DDD" w:rsidRDefault="00C27770" w:rsidP="00C27770">
            <w:pPr>
              <w:jc w:val="left"/>
              <w:rPr>
                <w:rFonts w:cs="Times New Roman"/>
                <w:color w:val="FF0000"/>
                <w:sz w:val="16"/>
                <w:szCs w:val="16"/>
              </w:rPr>
            </w:pPr>
            <w:r w:rsidRPr="004A2DDD">
              <w:rPr>
                <w:rFonts w:cs="Times New Roman"/>
                <w:iCs/>
                <w:sz w:val="16"/>
                <w:szCs w:val="16"/>
              </w:rPr>
              <w:t>Explanation: The evidence base is broad and of mixed quality. While strongly supported by three studies with no or minimal concerns [3</w:t>
            </w:r>
            <w:r w:rsidR="00386A58">
              <w:rPr>
                <w:rFonts w:cs="Times New Roman"/>
                <w:iCs/>
                <w:sz w:val="16"/>
                <w:szCs w:val="16"/>
              </w:rPr>
              <w:t>9</w:t>
            </w:r>
            <w:r w:rsidRPr="004A2DDD">
              <w:rPr>
                <w:rFonts w:cs="Times New Roman"/>
                <w:iCs/>
                <w:sz w:val="16"/>
                <w:szCs w:val="16"/>
              </w:rPr>
              <w:t>,</w:t>
            </w:r>
            <w:r w:rsidR="00386A58">
              <w:rPr>
                <w:rFonts w:cs="Times New Roman"/>
                <w:iCs/>
                <w:sz w:val="16"/>
                <w:szCs w:val="16"/>
              </w:rPr>
              <w:t>43</w:t>
            </w:r>
            <w:r w:rsidRPr="004A2DDD">
              <w:rPr>
                <w:rFonts w:cs="Times New Roman"/>
                <w:iCs/>
                <w:sz w:val="16"/>
                <w:szCs w:val="16"/>
              </w:rPr>
              <w:t>,4</w:t>
            </w:r>
            <w:r w:rsidR="00386A58">
              <w:rPr>
                <w:rFonts w:cs="Times New Roman"/>
                <w:iCs/>
                <w:sz w:val="16"/>
                <w:szCs w:val="16"/>
              </w:rPr>
              <w:t>6</w:t>
            </w:r>
            <w:r w:rsidRPr="004A2DDD">
              <w:rPr>
                <w:rFonts w:cs="Times New Roman"/>
                <w:iCs/>
                <w:sz w:val="16"/>
                <w:szCs w:val="16"/>
              </w:rPr>
              <w:t>],</w:t>
            </w:r>
            <w:r w:rsidRPr="004A2DDD">
              <w:rPr>
                <w:rFonts w:cs="Times New Roman"/>
                <w:iCs/>
                <w:color w:val="EE0000"/>
                <w:sz w:val="16"/>
                <w:szCs w:val="16"/>
              </w:rPr>
              <w:t xml:space="preserve"> </w:t>
            </w:r>
            <w:r w:rsidRPr="004A2DDD">
              <w:rPr>
                <w:rFonts w:cs="Times New Roman"/>
                <w:iCs/>
                <w:sz w:val="16"/>
                <w:szCs w:val="16"/>
              </w:rPr>
              <w:t>it also includes evidence from studies with minor [</w:t>
            </w:r>
            <w:r w:rsidR="00386A58">
              <w:rPr>
                <w:rFonts w:cs="Times New Roman"/>
                <w:iCs/>
                <w:sz w:val="16"/>
                <w:szCs w:val="16"/>
              </w:rPr>
              <w:t>40,41</w:t>
            </w:r>
            <w:r w:rsidRPr="004A2DDD">
              <w:rPr>
                <w:rFonts w:cs="Times New Roman"/>
                <w:iCs/>
                <w:sz w:val="16"/>
                <w:szCs w:val="16"/>
              </w:rPr>
              <w:t>] and moderate concerns [</w:t>
            </w:r>
            <w:r w:rsidR="00386A58">
              <w:rPr>
                <w:rFonts w:cs="Times New Roman"/>
                <w:iCs/>
                <w:sz w:val="16"/>
                <w:szCs w:val="16"/>
              </w:rPr>
              <w:t>44,45</w:t>
            </w:r>
            <w:r w:rsidRPr="004A2DDD">
              <w:rPr>
                <w:rFonts w:cs="Times New Roman"/>
                <w:iCs/>
                <w:sz w:val="16"/>
                <w:szCs w:val="16"/>
              </w:rPr>
              <w:t>].</w:t>
            </w:r>
          </w:p>
        </w:tc>
        <w:tc>
          <w:tcPr>
            <w:tcW w:w="0" w:type="auto"/>
          </w:tcPr>
          <w:p w14:paraId="44417108" w14:textId="77777777" w:rsidR="00C27770" w:rsidRPr="004A2DDD" w:rsidRDefault="00C27770" w:rsidP="00C27770">
            <w:pPr>
              <w:jc w:val="left"/>
              <w:rPr>
                <w:rFonts w:cs="Times New Roman"/>
                <w:color w:val="FF0000"/>
                <w:sz w:val="16"/>
                <w:szCs w:val="16"/>
              </w:rPr>
            </w:pPr>
            <w:r w:rsidRPr="004A2DDD">
              <w:rPr>
                <w:rFonts w:cs="Times New Roman"/>
                <w:iCs/>
                <w:sz w:val="16"/>
                <w:szCs w:val="16"/>
              </w:rPr>
              <w:t>Explanation: There is very high coherence across all contributing studies. A consistent and strong consensus emerged from all stakeholder groups that the final decision-making authority and responsibility must remain with the human clinician.</w:t>
            </w:r>
          </w:p>
        </w:tc>
        <w:tc>
          <w:tcPr>
            <w:tcW w:w="0" w:type="auto"/>
          </w:tcPr>
          <w:p w14:paraId="44417109" w14:textId="77777777" w:rsidR="00C27770" w:rsidRPr="004A2DDD" w:rsidRDefault="00C27770" w:rsidP="00C27770">
            <w:pPr>
              <w:jc w:val="left"/>
              <w:rPr>
                <w:rFonts w:cs="Times New Roman"/>
                <w:color w:val="FF0000"/>
                <w:sz w:val="16"/>
                <w:szCs w:val="16"/>
              </w:rPr>
            </w:pPr>
            <w:r w:rsidRPr="004A2DDD">
              <w:rPr>
                <w:rFonts w:cs="Times New Roman"/>
                <w:iCs/>
                <w:sz w:val="16"/>
                <w:szCs w:val="16"/>
              </w:rPr>
              <w:t>Explanation: The data is highly adequate, supported by a large volume of rich data from seven different studies that explore the nuances of liability and the final diagnostic decision.</w:t>
            </w:r>
          </w:p>
        </w:tc>
        <w:tc>
          <w:tcPr>
            <w:tcW w:w="0" w:type="auto"/>
          </w:tcPr>
          <w:p w14:paraId="4441710A" w14:textId="77777777" w:rsidR="00C27770" w:rsidRPr="004A2DDD" w:rsidRDefault="00C27770" w:rsidP="00C27770">
            <w:pPr>
              <w:jc w:val="left"/>
              <w:rPr>
                <w:rFonts w:cs="Times New Roman"/>
                <w:color w:val="FF0000"/>
                <w:sz w:val="16"/>
                <w:szCs w:val="16"/>
              </w:rPr>
            </w:pPr>
            <w:r w:rsidRPr="004A2DDD">
              <w:rPr>
                <w:rFonts w:cs="Times New Roman"/>
                <w:iCs/>
                <w:sz w:val="16"/>
                <w:szCs w:val="16"/>
              </w:rPr>
              <w:t>Explanation: The evidence is directly relevant, addressing the core phenomenon of accountability and decision-making in the exact context of AI in dermatology.</w:t>
            </w:r>
          </w:p>
        </w:tc>
        <w:tc>
          <w:tcPr>
            <w:tcW w:w="0" w:type="auto"/>
          </w:tcPr>
          <w:p w14:paraId="4441710B" w14:textId="77777777" w:rsidR="00C27770" w:rsidRPr="004A2DDD" w:rsidRDefault="00C27770" w:rsidP="00C27770">
            <w:pPr>
              <w:jc w:val="left"/>
              <w:rPr>
                <w:rFonts w:cs="Times New Roman"/>
                <w:color w:val="FF0000"/>
                <w:sz w:val="16"/>
                <w:szCs w:val="16"/>
              </w:rPr>
            </w:pPr>
            <w:r w:rsidRPr="004A2DDD">
              <w:rPr>
                <w:rFonts w:cs="Times New Roman"/>
                <w:iCs/>
                <w:sz w:val="16"/>
                <w:szCs w:val="16"/>
              </w:rPr>
              <w:t>Explanation: Confidence was downgraded from high to moderate due to minor concerns regarding the methodological limitations of the overall body of evidence, which is of mixed quality.</w:t>
            </w:r>
          </w:p>
        </w:tc>
        <w:tc>
          <w:tcPr>
            <w:tcW w:w="0" w:type="auto"/>
          </w:tcPr>
          <w:p w14:paraId="4441710C" w14:textId="7C4B356B" w:rsidR="00C27770" w:rsidRPr="004A2DDD" w:rsidRDefault="00C27770" w:rsidP="00C27770">
            <w:pPr>
              <w:rPr>
                <w:rFonts w:cs="Times New Roman"/>
                <w:color w:val="FF0000"/>
                <w:sz w:val="16"/>
                <w:szCs w:val="16"/>
              </w:rPr>
            </w:pPr>
            <w:r>
              <w:rPr>
                <w:rFonts w:cs="Times New Roman"/>
                <w:sz w:val="16"/>
                <w:szCs w:val="16"/>
              </w:rPr>
              <w:t>[39–41,43–46]</w:t>
            </w:r>
          </w:p>
        </w:tc>
      </w:tr>
    </w:tbl>
    <w:p w14:paraId="4441710F" w14:textId="77777777" w:rsidR="00206362" w:rsidRPr="004A2DDD" w:rsidRDefault="00206362" w:rsidP="00206362">
      <w:pPr>
        <w:rPr>
          <w:rFonts w:cs="Times New Roman"/>
          <w:sz w:val="16"/>
          <w:szCs w:val="16"/>
        </w:rPr>
      </w:pPr>
    </w:p>
    <w:p w14:paraId="44417110" w14:textId="77777777" w:rsidR="00206362" w:rsidRPr="004A2DDD" w:rsidRDefault="00206362" w:rsidP="00206362">
      <w:pPr>
        <w:rPr>
          <w:rFonts w:cs="Times New Roman"/>
          <w:sz w:val="16"/>
          <w:szCs w:val="16"/>
        </w:rPr>
      </w:pPr>
      <w:r w:rsidRPr="004A2DDD">
        <w:rPr>
          <w:rFonts w:cs="Times New Roman"/>
          <w:sz w:val="16"/>
          <w:szCs w:val="16"/>
        </w:rPr>
        <w:br w:type="page"/>
      </w:r>
    </w:p>
    <w:tbl>
      <w:tblPr>
        <w:tblStyle w:val="Tablaconcuadrcula"/>
        <w:tblW w:w="0" w:type="auto"/>
        <w:tblLook w:val="04A0" w:firstRow="1" w:lastRow="0" w:firstColumn="1" w:lastColumn="0" w:noHBand="0" w:noVBand="1"/>
      </w:tblPr>
      <w:tblGrid>
        <w:gridCol w:w="1327"/>
        <w:gridCol w:w="1416"/>
        <w:gridCol w:w="1146"/>
        <w:gridCol w:w="1113"/>
        <w:gridCol w:w="1250"/>
        <w:gridCol w:w="1328"/>
        <w:gridCol w:w="914"/>
      </w:tblGrid>
      <w:tr w:rsidR="00206362" w:rsidRPr="004A2DDD" w14:paraId="4441711F" w14:textId="77777777" w:rsidTr="0049756B">
        <w:trPr>
          <w:trHeight w:val="699"/>
        </w:trPr>
        <w:tc>
          <w:tcPr>
            <w:tcW w:w="0" w:type="auto"/>
          </w:tcPr>
          <w:p w14:paraId="44417111" w14:textId="77777777" w:rsidR="00206362" w:rsidRPr="004A2DDD" w:rsidRDefault="00206362" w:rsidP="0049756B">
            <w:pPr>
              <w:jc w:val="center"/>
              <w:rPr>
                <w:rFonts w:cs="Times New Roman"/>
                <w:b/>
                <w:bCs/>
                <w:sz w:val="16"/>
                <w:szCs w:val="16"/>
              </w:rPr>
            </w:pPr>
          </w:p>
          <w:p w14:paraId="44417112" w14:textId="1802A3CB" w:rsidR="00206362" w:rsidRPr="004A2DDD" w:rsidRDefault="00206362" w:rsidP="0049756B">
            <w:pPr>
              <w:jc w:val="center"/>
              <w:rPr>
                <w:rFonts w:cs="Times New Roman"/>
                <w:b/>
                <w:color w:val="FF0000"/>
                <w:sz w:val="16"/>
                <w:szCs w:val="16"/>
              </w:rPr>
            </w:pPr>
            <w:r w:rsidRPr="004A2DDD">
              <w:rPr>
                <w:rFonts w:cs="Times New Roman"/>
                <w:b/>
                <w:bCs/>
                <w:sz w:val="16"/>
                <w:szCs w:val="16"/>
              </w:rPr>
              <w:t>Summari</w:t>
            </w:r>
            <w:r w:rsidR="004916F9">
              <w:rPr>
                <w:rFonts w:cs="Times New Roman"/>
                <w:b/>
                <w:bCs/>
                <w:sz w:val="16"/>
                <w:szCs w:val="16"/>
              </w:rPr>
              <w:t>s</w:t>
            </w:r>
            <w:r w:rsidRPr="004A2DDD">
              <w:rPr>
                <w:rFonts w:cs="Times New Roman"/>
                <w:b/>
                <w:bCs/>
                <w:sz w:val="16"/>
                <w:szCs w:val="16"/>
              </w:rPr>
              <w:t>ed review finding</w:t>
            </w:r>
          </w:p>
        </w:tc>
        <w:tc>
          <w:tcPr>
            <w:tcW w:w="0" w:type="auto"/>
          </w:tcPr>
          <w:p w14:paraId="44417113" w14:textId="77777777" w:rsidR="00206362" w:rsidRPr="004A2DDD" w:rsidRDefault="00206362" w:rsidP="0049756B">
            <w:pPr>
              <w:jc w:val="center"/>
              <w:rPr>
                <w:rFonts w:cs="Times New Roman"/>
                <w:b/>
                <w:bCs/>
                <w:sz w:val="16"/>
                <w:szCs w:val="16"/>
              </w:rPr>
            </w:pPr>
          </w:p>
          <w:p w14:paraId="44417114"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Methodological limitations</w:t>
            </w:r>
          </w:p>
        </w:tc>
        <w:tc>
          <w:tcPr>
            <w:tcW w:w="0" w:type="auto"/>
          </w:tcPr>
          <w:p w14:paraId="44417115" w14:textId="77777777" w:rsidR="00206362" w:rsidRPr="004A2DDD" w:rsidRDefault="00206362" w:rsidP="0049756B">
            <w:pPr>
              <w:jc w:val="center"/>
              <w:rPr>
                <w:rFonts w:cs="Times New Roman"/>
                <w:b/>
                <w:bCs/>
                <w:sz w:val="16"/>
                <w:szCs w:val="16"/>
              </w:rPr>
            </w:pPr>
          </w:p>
          <w:p w14:paraId="44417116"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Coherence</w:t>
            </w:r>
          </w:p>
        </w:tc>
        <w:tc>
          <w:tcPr>
            <w:tcW w:w="0" w:type="auto"/>
          </w:tcPr>
          <w:p w14:paraId="44417117" w14:textId="77777777" w:rsidR="00206362" w:rsidRPr="004A2DDD" w:rsidRDefault="00206362" w:rsidP="0049756B">
            <w:pPr>
              <w:jc w:val="center"/>
              <w:rPr>
                <w:rFonts w:cs="Times New Roman"/>
                <w:b/>
                <w:bCs/>
                <w:sz w:val="16"/>
                <w:szCs w:val="16"/>
              </w:rPr>
            </w:pPr>
          </w:p>
          <w:p w14:paraId="44417118"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Adequacy</w:t>
            </w:r>
          </w:p>
        </w:tc>
        <w:tc>
          <w:tcPr>
            <w:tcW w:w="0" w:type="auto"/>
          </w:tcPr>
          <w:p w14:paraId="44417119" w14:textId="77777777" w:rsidR="00206362" w:rsidRPr="004A2DDD" w:rsidRDefault="00206362" w:rsidP="0049756B">
            <w:pPr>
              <w:jc w:val="center"/>
              <w:rPr>
                <w:rFonts w:cs="Times New Roman"/>
                <w:b/>
                <w:bCs/>
                <w:sz w:val="16"/>
                <w:szCs w:val="16"/>
              </w:rPr>
            </w:pPr>
          </w:p>
          <w:p w14:paraId="4441711A"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Relevance</w:t>
            </w:r>
          </w:p>
        </w:tc>
        <w:tc>
          <w:tcPr>
            <w:tcW w:w="0" w:type="auto"/>
          </w:tcPr>
          <w:p w14:paraId="4441711B" w14:textId="77777777" w:rsidR="00206362" w:rsidRPr="004A2DDD" w:rsidRDefault="00206362" w:rsidP="0049756B">
            <w:pPr>
              <w:jc w:val="center"/>
              <w:rPr>
                <w:rFonts w:cs="Times New Roman"/>
                <w:b/>
                <w:bCs/>
                <w:sz w:val="16"/>
                <w:szCs w:val="16"/>
              </w:rPr>
            </w:pPr>
          </w:p>
          <w:p w14:paraId="4441711C"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GRADE-CERQual assessment of confidence</w:t>
            </w:r>
          </w:p>
        </w:tc>
        <w:tc>
          <w:tcPr>
            <w:tcW w:w="0" w:type="auto"/>
          </w:tcPr>
          <w:p w14:paraId="4441711D" w14:textId="77777777" w:rsidR="00206362" w:rsidRPr="004A2DDD" w:rsidRDefault="00206362" w:rsidP="0049756B">
            <w:pPr>
              <w:jc w:val="center"/>
              <w:rPr>
                <w:rFonts w:cs="Times New Roman"/>
                <w:b/>
                <w:bCs/>
                <w:sz w:val="16"/>
                <w:szCs w:val="16"/>
              </w:rPr>
            </w:pPr>
          </w:p>
          <w:p w14:paraId="4441711E"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Ref</w:t>
            </w:r>
          </w:p>
        </w:tc>
      </w:tr>
      <w:tr w:rsidR="00206362" w:rsidRPr="004A2DDD" w14:paraId="44417121" w14:textId="77777777" w:rsidTr="0049756B">
        <w:trPr>
          <w:trHeight w:val="197"/>
        </w:trPr>
        <w:tc>
          <w:tcPr>
            <w:tcW w:w="0" w:type="auto"/>
            <w:gridSpan w:val="7"/>
          </w:tcPr>
          <w:p w14:paraId="44417120" w14:textId="77777777" w:rsidR="00206362" w:rsidRPr="004A2DDD" w:rsidRDefault="00206362" w:rsidP="0049756B">
            <w:pPr>
              <w:ind w:left="720"/>
              <w:contextualSpacing/>
              <w:jc w:val="center"/>
              <w:rPr>
                <w:rFonts w:cs="Times New Roman"/>
                <w:b/>
                <w:bCs/>
                <w:sz w:val="16"/>
                <w:szCs w:val="16"/>
              </w:rPr>
            </w:pPr>
            <w:r w:rsidRPr="004A2DDD">
              <w:rPr>
                <w:rFonts w:cs="Times New Roman"/>
                <w:b/>
                <w:bCs/>
                <w:sz w:val="16"/>
                <w:szCs w:val="16"/>
              </w:rPr>
              <w:t>Theme 3: Requirements for successful AI adoption</w:t>
            </w:r>
          </w:p>
        </w:tc>
      </w:tr>
      <w:tr w:rsidR="00206362" w:rsidRPr="004A2DDD" w14:paraId="44417123" w14:textId="77777777" w:rsidTr="0049756B">
        <w:trPr>
          <w:trHeight w:val="131"/>
        </w:trPr>
        <w:tc>
          <w:tcPr>
            <w:tcW w:w="0" w:type="auto"/>
            <w:gridSpan w:val="7"/>
          </w:tcPr>
          <w:p w14:paraId="44417122" w14:textId="77777777" w:rsidR="00206362" w:rsidRPr="004A2DDD" w:rsidRDefault="00206362" w:rsidP="0049756B">
            <w:pPr>
              <w:jc w:val="center"/>
              <w:rPr>
                <w:rFonts w:cs="Times New Roman"/>
                <w:b/>
                <w:bCs/>
                <w:sz w:val="16"/>
                <w:szCs w:val="16"/>
              </w:rPr>
            </w:pPr>
            <w:r w:rsidRPr="004A2DDD">
              <w:rPr>
                <w:rFonts w:cs="Times New Roman"/>
                <w:b/>
                <w:bCs/>
                <w:sz w:val="16"/>
                <w:szCs w:val="16"/>
              </w:rPr>
              <w:t>Usability and stakeholder engagement</w:t>
            </w:r>
          </w:p>
        </w:tc>
      </w:tr>
      <w:tr w:rsidR="00206362" w:rsidRPr="004A2DDD" w14:paraId="4441712B" w14:textId="77777777" w:rsidTr="0049756B">
        <w:trPr>
          <w:trHeight w:val="439"/>
        </w:trPr>
        <w:tc>
          <w:tcPr>
            <w:tcW w:w="0" w:type="auto"/>
          </w:tcPr>
          <w:p w14:paraId="44417124" w14:textId="77777777" w:rsidR="00206362" w:rsidRPr="004A2DDD" w:rsidRDefault="00206362" w:rsidP="0049756B">
            <w:pPr>
              <w:jc w:val="center"/>
              <w:rPr>
                <w:rFonts w:cs="Times New Roman"/>
                <w:b/>
                <w:bCs/>
                <w:sz w:val="16"/>
                <w:szCs w:val="16"/>
              </w:rPr>
            </w:pPr>
          </w:p>
        </w:tc>
        <w:tc>
          <w:tcPr>
            <w:tcW w:w="0" w:type="auto"/>
          </w:tcPr>
          <w:p w14:paraId="44417125"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Moderate concerns</w:t>
            </w:r>
          </w:p>
        </w:tc>
        <w:tc>
          <w:tcPr>
            <w:tcW w:w="0" w:type="auto"/>
          </w:tcPr>
          <w:p w14:paraId="44417126"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tcPr>
          <w:p w14:paraId="44417127"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tcPr>
          <w:p w14:paraId="44417128"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gridSpan w:val="2"/>
          </w:tcPr>
          <w:p w14:paraId="44417129"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Moderate confidence</w:t>
            </w:r>
          </w:p>
          <w:p w14:paraId="4441712A" w14:textId="77777777" w:rsidR="00206362" w:rsidRPr="004A2DDD" w:rsidRDefault="00206362" w:rsidP="0049756B">
            <w:pPr>
              <w:ind w:right="100"/>
              <w:jc w:val="center"/>
              <w:rPr>
                <w:rFonts w:cs="Times New Roman"/>
                <w:b/>
                <w:bCs/>
                <w:sz w:val="16"/>
                <w:szCs w:val="16"/>
              </w:rPr>
            </w:pPr>
          </w:p>
        </w:tc>
      </w:tr>
      <w:tr w:rsidR="009346EA" w:rsidRPr="004A2DDD" w14:paraId="44417133" w14:textId="77777777" w:rsidTr="0049756B">
        <w:trPr>
          <w:trHeight w:val="1627"/>
        </w:trPr>
        <w:tc>
          <w:tcPr>
            <w:tcW w:w="0" w:type="auto"/>
          </w:tcPr>
          <w:p w14:paraId="4441712C" w14:textId="77777777" w:rsidR="009346EA" w:rsidRPr="004A2DDD" w:rsidRDefault="009346EA" w:rsidP="009346EA">
            <w:pPr>
              <w:jc w:val="left"/>
              <w:rPr>
                <w:rFonts w:cs="Times New Roman"/>
                <w:sz w:val="16"/>
                <w:szCs w:val="16"/>
              </w:rPr>
            </w:pPr>
            <w:r w:rsidRPr="004A2DDD">
              <w:rPr>
                <w:rFonts w:cs="Times New Roman"/>
                <w:iCs/>
                <w:sz w:val="16"/>
                <w:szCs w:val="16"/>
              </w:rPr>
              <w:t>A consistent theme was that AI applications must be user-friendly and intuitive to be adopted. Successful implementation was also seen to require genuine motivation and engagement from all stakeholders.</w:t>
            </w:r>
          </w:p>
        </w:tc>
        <w:tc>
          <w:tcPr>
            <w:tcW w:w="0" w:type="auto"/>
          </w:tcPr>
          <w:p w14:paraId="4441712D" w14:textId="0FCCDDCF" w:rsidR="009346EA" w:rsidRPr="004A2DDD" w:rsidRDefault="009346EA" w:rsidP="009346EA">
            <w:pPr>
              <w:jc w:val="left"/>
              <w:rPr>
                <w:rFonts w:cs="Times New Roman"/>
                <w:color w:val="FF0000"/>
                <w:sz w:val="16"/>
                <w:szCs w:val="16"/>
              </w:rPr>
            </w:pPr>
            <w:r w:rsidRPr="004A2DDD">
              <w:rPr>
                <w:rFonts w:cs="Times New Roman"/>
                <w:iCs/>
                <w:sz w:val="16"/>
                <w:szCs w:val="16"/>
              </w:rPr>
              <w:t>Explanation: The evidence base for this finding is broad and of mixed quality. While supported by two studies with no or minimal concerns [3</w:t>
            </w:r>
            <w:r w:rsidR="000517A4">
              <w:rPr>
                <w:rFonts w:cs="Times New Roman"/>
                <w:iCs/>
                <w:sz w:val="16"/>
                <w:szCs w:val="16"/>
              </w:rPr>
              <w:t>9</w:t>
            </w:r>
            <w:r w:rsidRPr="004A2DDD">
              <w:rPr>
                <w:rFonts w:cs="Times New Roman"/>
                <w:iCs/>
                <w:sz w:val="16"/>
                <w:szCs w:val="16"/>
              </w:rPr>
              <w:t>,</w:t>
            </w:r>
            <w:r w:rsidR="000517A4">
              <w:rPr>
                <w:rFonts w:cs="Times New Roman"/>
                <w:iCs/>
                <w:sz w:val="16"/>
                <w:szCs w:val="16"/>
              </w:rPr>
              <w:t>43</w:t>
            </w:r>
            <w:r w:rsidRPr="004A2DDD">
              <w:rPr>
                <w:rFonts w:cs="Times New Roman"/>
                <w:iCs/>
                <w:sz w:val="16"/>
                <w:szCs w:val="16"/>
              </w:rPr>
              <w:t xml:space="preserve">], </w:t>
            </w:r>
            <w:proofErr w:type="gramStart"/>
            <w:r w:rsidRPr="004A2DDD">
              <w:rPr>
                <w:rFonts w:cs="Times New Roman"/>
                <w:iCs/>
                <w:sz w:val="16"/>
                <w:szCs w:val="16"/>
              </w:rPr>
              <w:t>the majority of</w:t>
            </w:r>
            <w:proofErr w:type="gramEnd"/>
            <w:r w:rsidRPr="004A2DDD">
              <w:rPr>
                <w:rFonts w:cs="Times New Roman"/>
                <w:iCs/>
                <w:sz w:val="16"/>
                <w:szCs w:val="16"/>
              </w:rPr>
              <w:t xml:space="preserve"> the evidence comes from studies with minor [3</w:t>
            </w:r>
            <w:r w:rsidR="000517A4">
              <w:rPr>
                <w:rFonts w:cs="Times New Roman"/>
                <w:iCs/>
                <w:sz w:val="16"/>
                <w:szCs w:val="16"/>
              </w:rPr>
              <w:t>8</w:t>
            </w:r>
            <w:r w:rsidRPr="004A2DDD">
              <w:rPr>
                <w:rFonts w:cs="Times New Roman"/>
                <w:iCs/>
                <w:sz w:val="16"/>
                <w:szCs w:val="16"/>
              </w:rPr>
              <w:t>,4</w:t>
            </w:r>
            <w:r w:rsidR="000517A4">
              <w:rPr>
                <w:rFonts w:cs="Times New Roman"/>
                <w:iCs/>
                <w:sz w:val="16"/>
                <w:szCs w:val="16"/>
              </w:rPr>
              <w:t>7</w:t>
            </w:r>
            <w:r w:rsidRPr="004A2DDD">
              <w:rPr>
                <w:rFonts w:cs="Times New Roman"/>
                <w:iCs/>
                <w:sz w:val="16"/>
                <w:szCs w:val="16"/>
              </w:rPr>
              <w:t>] or moderate [</w:t>
            </w:r>
            <w:r w:rsidR="000517A4">
              <w:rPr>
                <w:rFonts w:cs="Times New Roman"/>
                <w:iCs/>
                <w:sz w:val="16"/>
                <w:szCs w:val="16"/>
              </w:rPr>
              <w:t>42</w:t>
            </w:r>
            <w:r w:rsidRPr="004A2DDD">
              <w:rPr>
                <w:rFonts w:cs="Times New Roman"/>
                <w:iCs/>
                <w:sz w:val="16"/>
                <w:szCs w:val="16"/>
              </w:rPr>
              <w:t>,</w:t>
            </w:r>
            <w:r w:rsidR="000517A4">
              <w:rPr>
                <w:rFonts w:cs="Times New Roman"/>
                <w:iCs/>
                <w:sz w:val="16"/>
                <w:szCs w:val="16"/>
              </w:rPr>
              <w:t>44,45</w:t>
            </w:r>
            <w:r w:rsidRPr="004A2DDD">
              <w:rPr>
                <w:rFonts w:cs="Times New Roman"/>
                <w:iCs/>
                <w:sz w:val="16"/>
                <w:szCs w:val="16"/>
              </w:rPr>
              <w:t>] methodological limitations.</w:t>
            </w:r>
          </w:p>
        </w:tc>
        <w:tc>
          <w:tcPr>
            <w:tcW w:w="0" w:type="auto"/>
          </w:tcPr>
          <w:p w14:paraId="4441712E" w14:textId="77777777" w:rsidR="009346EA" w:rsidRPr="004A2DDD" w:rsidRDefault="009346EA" w:rsidP="009346EA">
            <w:pPr>
              <w:jc w:val="left"/>
              <w:rPr>
                <w:rFonts w:cs="Times New Roman"/>
                <w:color w:val="FF0000"/>
                <w:sz w:val="16"/>
                <w:szCs w:val="16"/>
              </w:rPr>
            </w:pPr>
            <w:r w:rsidRPr="004A2DDD">
              <w:rPr>
                <w:rFonts w:cs="Times New Roman"/>
                <w:iCs/>
                <w:sz w:val="16"/>
                <w:szCs w:val="16"/>
              </w:rPr>
              <w:t>Explanation: There is high coherence across contributing studies. The importance of usability and stakeholder engagement was a consistent requirement mentioned by diverse participants across different contexts.</w:t>
            </w:r>
          </w:p>
        </w:tc>
        <w:tc>
          <w:tcPr>
            <w:tcW w:w="0" w:type="auto"/>
          </w:tcPr>
          <w:p w14:paraId="4441712F" w14:textId="77777777" w:rsidR="009346EA" w:rsidRPr="004A2DDD" w:rsidRDefault="009346EA" w:rsidP="009346EA">
            <w:pPr>
              <w:jc w:val="left"/>
              <w:rPr>
                <w:rFonts w:cs="Times New Roman"/>
                <w:color w:val="FF0000"/>
                <w:sz w:val="16"/>
                <w:szCs w:val="16"/>
              </w:rPr>
            </w:pPr>
            <w:r w:rsidRPr="004A2DDD">
              <w:rPr>
                <w:rFonts w:cs="Times New Roman"/>
                <w:iCs/>
                <w:sz w:val="16"/>
                <w:szCs w:val="16"/>
              </w:rPr>
              <w:t>Explanation: The data is adequate, supported by a good quantity of rich data from seven different studies providing specific examples of usability issues.</w:t>
            </w:r>
          </w:p>
        </w:tc>
        <w:tc>
          <w:tcPr>
            <w:tcW w:w="0" w:type="auto"/>
          </w:tcPr>
          <w:p w14:paraId="44417130" w14:textId="77777777" w:rsidR="009346EA" w:rsidRPr="004A2DDD" w:rsidRDefault="009346EA" w:rsidP="009346EA">
            <w:pPr>
              <w:jc w:val="left"/>
              <w:rPr>
                <w:rFonts w:cs="Times New Roman"/>
                <w:color w:val="FF0000"/>
                <w:sz w:val="16"/>
                <w:szCs w:val="16"/>
              </w:rPr>
            </w:pPr>
            <w:r w:rsidRPr="004A2DDD">
              <w:rPr>
                <w:rFonts w:cs="Times New Roman"/>
                <w:iCs/>
                <w:sz w:val="16"/>
                <w:szCs w:val="16"/>
              </w:rPr>
              <w:t>Explanation: The evidence is directly relevant, as it details the practical and social preconditions for implementing AI tools in dermatological care.</w:t>
            </w:r>
          </w:p>
        </w:tc>
        <w:tc>
          <w:tcPr>
            <w:tcW w:w="0" w:type="auto"/>
          </w:tcPr>
          <w:p w14:paraId="44417131" w14:textId="77777777" w:rsidR="009346EA" w:rsidRPr="004A2DDD" w:rsidRDefault="009346EA" w:rsidP="009346EA">
            <w:pPr>
              <w:jc w:val="left"/>
              <w:rPr>
                <w:rFonts w:cs="Times New Roman"/>
                <w:color w:val="FF0000"/>
                <w:sz w:val="16"/>
                <w:szCs w:val="16"/>
              </w:rPr>
            </w:pPr>
            <w:r w:rsidRPr="004A2DDD">
              <w:rPr>
                <w:rFonts w:cs="Times New Roman"/>
                <w:iCs/>
                <w:sz w:val="16"/>
                <w:szCs w:val="16"/>
              </w:rPr>
              <w:t>Explanation: Confidence was downgraded from high to moderate, primarily due to the moderate concerns regarding the methodological limitations of a significant portion of the studies providing evidence for this finding.</w:t>
            </w:r>
          </w:p>
        </w:tc>
        <w:tc>
          <w:tcPr>
            <w:tcW w:w="0" w:type="auto"/>
          </w:tcPr>
          <w:p w14:paraId="44417132" w14:textId="33C7A7B2" w:rsidR="009346EA" w:rsidRPr="004A2DDD" w:rsidRDefault="009346EA" w:rsidP="009346EA">
            <w:pPr>
              <w:rPr>
                <w:rFonts w:cs="Times New Roman"/>
                <w:color w:val="FF0000"/>
                <w:sz w:val="16"/>
                <w:szCs w:val="16"/>
              </w:rPr>
            </w:pPr>
            <w:r>
              <w:rPr>
                <w:rFonts w:cs="Times New Roman"/>
                <w:sz w:val="16"/>
                <w:szCs w:val="16"/>
              </w:rPr>
              <w:t>[38,39,42–45,47]</w:t>
            </w:r>
          </w:p>
        </w:tc>
      </w:tr>
    </w:tbl>
    <w:p w14:paraId="44417134" w14:textId="77777777" w:rsidR="00206362" w:rsidRPr="004A2DDD" w:rsidRDefault="00206362" w:rsidP="00206362">
      <w:pPr>
        <w:rPr>
          <w:rFonts w:cs="Times New Roman"/>
          <w:sz w:val="16"/>
          <w:szCs w:val="16"/>
        </w:rPr>
      </w:pPr>
    </w:p>
    <w:p w14:paraId="44417135" w14:textId="77777777" w:rsidR="00206362" w:rsidRPr="004A2DDD" w:rsidRDefault="00206362" w:rsidP="00206362">
      <w:pPr>
        <w:rPr>
          <w:rFonts w:cs="Times New Roman"/>
          <w:sz w:val="16"/>
          <w:szCs w:val="16"/>
        </w:rPr>
      </w:pPr>
    </w:p>
    <w:p w14:paraId="44417136" w14:textId="77777777" w:rsidR="00206362" w:rsidRPr="004A2DDD" w:rsidRDefault="00206362" w:rsidP="00206362">
      <w:pPr>
        <w:rPr>
          <w:rFonts w:cs="Times New Roman"/>
          <w:sz w:val="16"/>
          <w:szCs w:val="16"/>
        </w:rPr>
      </w:pPr>
      <w:r w:rsidRPr="004A2DDD">
        <w:rPr>
          <w:rFonts w:cs="Times New Roman"/>
          <w:sz w:val="16"/>
          <w:szCs w:val="16"/>
        </w:rPr>
        <w:br w:type="page"/>
      </w:r>
    </w:p>
    <w:tbl>
      <w:tblPr>
        <w:tblStyle w:val="Tablaconcuadrcula"/>
        <w:tblW w:w="0" w:type="auto"/>
        <w:tblLook w:val="04A0" w:firstRow="1" w:lastRow="0" w:firstColumn="1" w:lastColumn="0" w:noHBand="0" w:noVBand="1"/>
      </w:tblPr>
      <w:tblGrid>
        <w:gridCol w:w="1177"/>
        <w:gridCol w:w="1414"/>
        <w:gridCol w:w="1544"/>
        <w:gridCol w:w="1169"/>
        <w:gridCol w:w="1292"/>
        <w:gridCol w:w="1413"/>
        <w:gridCol w:w="485"/>
      </w:tblGrid>
      <w:tr w:rsidR="00206362" w:rsidRPr="004A2DDD" w14:paraId="44417145" w14:textId="77777777" w:rsidTr="0049756B">
        <w:trPr>
          <w:trHeight w:val="823"/>
        </w:trPr>
        <w:tc>
          <w:tcPr>
            <w:tcW w:w="0" w:type="auto"/>
          </w:tcPr>
          <w:p w14:paraId="44417137" w14:textId="77777777" w:rsidR="00206362" w:rsidRPr="004A2DDD" w:rsidRDefault="00206362" w:rsidP="0049756B">
            <w:pPr>
              <w:jc w:val="center"/>
              <w:rPr>
                <w:rFonts w:cs="Times New Roman"/>
                <w:b/>
                <w:bCs/>
                <w:sz w:val="16"/>
                <w:szCs w:val="16"/>
              </w:rPr>
            </w:pPr>
          </w:p>
          <w:p w14:paraId="44417138" w14:textId="7C6EA269" w:rsidR="00206362" w:rsidRPr="004A2DDD" w:rsidRDefault="00206362" w:rsidP="0049756B">
            <w:pPr>
              <w:jc w:val="center"/>
              <w:rPr>
                <w:rFonts w:cs="Times New Roman"/>
                <w:b/>
                <w:color w:val="FF0000"/>
                <w:sz w:val="16"/>
                <w:szCs w:val="16"/>
              </w:rPr>
            </w:pPr>
            <w:r w:rsidRPr="004A2DDD">
              <w:rPr>
                <w:rFonts w:cs="Times New Roman"/>
                <w:b/>
                <w:bCs/>
                <w:sz w:val="16"/>
                <w:szCs w:val="16"/>
              </w:rPr>
              <w:t>Summari</w:t>
            </w:r>
            <w:r w:rsidR="004916F9">
              <w:rPr>
                <w:rFonts w:cs="Times New Roman"/>
                <w:b/>
                <w:bCs/>
                <w:sz w:val="16"/>
                <w:szCs w:val="16"/>
              </w:rPr>
              <w:t>s</w:t>
            </w:r>
            <w:r w:rsidRPr="004A2DDD">
              <w:rPr>
                <w:rFonts w:cs="Times New Roman"/>
                <w:b/>
                <w:bCs/>
                <w:sz w:val="16"/>
                <w:szCs w:val="16"/>
              </w:rPr>
              <w:t>ed review finding</w:t>
            </w:r>
          </w:p>
        </w:tc>
        <w:tc>
          <w:tcPr>
            <w:tcW w:w="0" w:type="auto"/>
          </w:tcPr>
          <w:p w14:paraId="44417139" w14:textId="77777777" w:rsidR="00206362" w:rsidRPr="004A2DDD" w:rsidRDefault="00206362" w:rsidP="0049756B">
            <w:pPr>
              <w:jc w:val="center"/>
              <w:rPr>
                <w:rFonts w:cs="Times New Roman"/>
                <w:b/>
                <w:bCs/>
                <w:sz w:val="16"/>
                <w:szCs w:val="16"/>
              </w:rPr>
            </w:pPr>
          </w:p>
          <w:p w14:paraId="4441713A"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Methodological limitations</w:t>
            </w:r>
          </w:p>
        </w:tc>
        <w:tc>
          <w:tcPr>
            <w:tcW w:w="0" w:type="auto"/>
          </w:tcPr>
          <w:p w14:paraId="4441713B" w14:textId="77777777" w:rsidR="00206362" w:rsidRPr="004A2DDD" w:rsidRDefault="00206362" w:rsidP="0049756B">
            <w:pPr>
              <w:jc w:val="center"/>
              <w:rPr>
                <w:rFonts w:cs="Times New Roman"/>
                <w:b/>
                <w:bCs/>
                <w:sz w:val="16"/>
                <w:szCs w:val="16"/>
              </w:rPr>
            </w:pPr>
          </w:p>
          <w:p w14:paraId="4441713C"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Coherence</w:t>
            </w:r>
          </w:p>
        </w:tc>
        <w:tc>
          <w:tcPr>
            <w:tcW w:w="0" w:type="auto"/>
          </w:tcPr>
          <w:p w14:paraId="4441713D" w14:textId="77777777" w:rsidR="00206362" w:rsidRPr="004A2DDD" w:rsidRDefault="00206362" w:rsidP="0049756B">
            <w:pPr>
              <w:jc w:val="center"/>
              <w:rPr>
                <w:rFonts w:cs="Times New Roman"/>
                <w:b/>
                <w:bCs/>
                <w:sz w:val="16"/>
                <w:szCs w:val="16"/>
              </w:rPr>
            </w:pPr>
          </w:p>
          <w:p w14:paraId="4441713E"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Adequacy</w:t>
            </w:r>
          </w:p>
        </w:tc>
        <w:tc>
          <w:tcPr>
            <w:tcW w:w="0" w:type="auto"/>
          </w:tcPr>
          <w:p w14:paraId="4441713F" w14:textId="77777777" w:rsidR="00206362" w:rsidRPr="004A2DDD" w:rsidRDefault="00206362" w:rsidP="0049756B">
            <w:pPr>
              <w:jc w:val="center"/>
              <w:rPr>
                <w:rFonts w:cs="Times New Roman"/>
                <w:b/>
                <w:bCs/>
                <w:sz w:val="16"/>
                <w:szCs w:val="16"/>
              </w:rPr>
            </w:pPr>
          </w:p>
          <w:p w14:paraId="44417140"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Relevance</w:t>
            </w:r>
          </w:p>
        </w:tc>
        <w:tc>
          <w:tcPr>
            <w:tcW w:w="0" w:type="auto"/>
          </w:tcPr>
          <w:p w14:paraId="44417141" w14:textId="77777777" w:rsidR="00206362" w:rsidRPr="004A2DDD" w:rsidRDefault="00206362" w:rsidP="0049756B">
            <w:pPr>
              <w:jc w:val="center"/>
              <w:rPr>
                <w:rFonts w:cs="Times New Roman"/>
                <w:b/>
                <w:bCs/>
                <w:sz w:val="16"/>
                <w:szCs w:val="16"/>
              </w:rPr>
            </w:pPr>
          </w:p>
          <w:p w14:paraId="44417142"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GRADE-CERQual assessment of confidence</w:t>
            </w:r>
          </w:p>
        </w:tc>
        <w:tc>
          <w:tcPr>
            <w:tcW w:w="0" w:type="auto"/>
          </w:tcPr>
          <w:p w14:paraId="44417143" w14:textId="77777777" w:rsidR="00206362" w:rsidRPr="004A2DDD" w:rsidRDefault="00206362" w:rsidP="0049756B">
            <w:pPr>
              <w:jc w:val="center"/>
              <w:rPr>
                <w:rFonts w:cs="Times New Roman"/>
                <w:b/>
                <w:bCs/>
                <w:sz w:val="16"/>
                <w:szCs w:val="16"/>
              </w:rPr>
            </w:pPr>
          </w:p>
          <w:p w14:paraId="44417144" w14:textId="77777777" w:rsidR="00206362" w:rsidRPr="004A2DDD" w:rsidRDefault="00206362" w:rsidP="0049756B">
            <w:pPr>
              <w:jc w:val="center"/>
              <w:rPr>
                <w:rFonts w:cs="Times New Roman"/>
                <w:b/>
                <w:color w:val="FF0000"/>
                <w:sz w:val="16"/>
                <w:szCs w:val="16"/>
              </w:rPr>
            </w:pPr>
            <w:r w:rsidRPr="004A2DDD">
              <w:rPr>
                <w:rFonts w:cs="Times New Roman"/>
                <w:b/>
                <w:bCs/>
                <w:sz w:val="16"/>
                <w:szCs w:val="16"/>
              </w:rPr>
              <w:t>Ref</w:t>
            </w:r>
          </w:p>
        </w:tc>
      </w:tr>
      <w:tr w:rsidR="00206362" w:rsidRPr="004A2DDD" w14:paraId="44417147" w14:textId="77777777" w:rsidTr="0049756B">
        <w:trPr>
          <w:trHeight w:val="197"/>
        </w:trPr>
        <w:tc>
          <w:tcPr>
            <w:tcW w:w="0" w:type="auto"/>
            <w:gridSpan w:val="7"/>
          </w:tcPr>
          <w:p w14:paraId="44417146" w14:textId="77777777" w:rsidR="00206362" w:rsidRPr="004A2DDD" w:rsidRDefault="00206362" w:rsidP="0049756B">
            <w:pPr>
              <w:ind w:left="360"/>
              <w:jc w:val="center"/>
              <w:rPr>
                <w:rFonts w:cs="Times New Roman"/>
                <w:b/>
                <w:bCs/>
                <w:sz w:val="16"/>
                <w:szCs w:val="16"/>
              </w:rPr>
            </w:pPr>
            <w:r w:rsidRPr="004A2DDD">
              <w:rPr>
                <w:rFonts w:cs="Times New Roman"/>
                <w:b/>
                <w:bCs/>
                <w:sz w:val="16"/>
                <w:szCs w:val="16"/>
              </w:rPr>
              <w:t>Theme 3: Requirements for successful AI adoption</w:t>
            </w:r>
          </w:p>
        </w:tc>
      </w:tr>
      <w:tr w:rsidR="00206362" w:rsidRPr="004A2DDD" w14:paraId="44417149" w14:textId="77777777" w:rsidTr="0049756B">
        <w:trPr>
          <w:trHeight w:val="273"/>
        </w:trPr>
        <w:tc>
          <w:tcPr>
            <w:tcW w:w="0" w:type="auto"/>
            <w:gridSpan w:val="7"/>
          </w:tcPr>
          <w:p w14:paraId="44417148" w14:textId="77777777" w:rsidR="00206362" w:rsidRPr="004A2DDD" w:rsidRDefault="00206362" w:rsidP="0049756B">
            <w:pPr>
              <w:jc w:val="center"/>
              <w:rPr>
                <w:rFonts w:cs="Times New Roman"/>
                <w:b/>
                <w:bCs/>
                <w:sz w:val="16"/>
                <w:szCs w:val="16"/>
              </w:rPr>
            </w:pPr>
            <w:r w:rsidRPr="004A2DDD">
              <w:rPr>
                <w:rFonts w:cs="Times New Roman"/>
                <w:b/>
                <w:bCs/>
                <w:sz w:val="16"/>
                <w:szCs w:val="16"/>
              </w:rPr>
              <w:t>Regulation, transparency, and economic considerations</w:t>
            </w:r>
          </w:p>
        </w:tc>
      </w:tr>
      <w:tr w:rsidR="00206362" w:rsidRPr="004A2DDD" w14:paraId="44417151" w14:textId="77777777" w:rsidTr="0049756B">
        <w:trPr>
          <w:trHeight w:val="439"/>
        </w:trPr>
        <w:tc>
          <w:tcPr>
            <w:tcW w:w="0" w:type="auto"/>
          </w:tcPr>
          <w:p w14:paraId="4441714A" w14:textId="77777777" w:rsidR="00206362" w:rsidRPr="004A2DDD" w:rsidRDefault="00206362" w:rsidP="0049756B">
            <w:pPr>
              <w:jc w:val="center"/>
              <w:rPr>
                <w:rFonts w:cs="Times New Roman"/>
                <w:b/>
                <w:bCs/>
                <w:sz w:val="16"/>
                <w:szCs w:val="16"/>
              </w:rPr>
            </w:pPr>
          </w:p>
        </w:tc>
        <w:tc>
          <w:tcPr>
            <w:tcW w:w="0" w:type="auto"/>
          </w:tcPr>
          <w:p w14:paraId="4441714B"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Minor concerns</w:t>
            </w:r>
          </w:p>
        </w:tc>
        <w:tc>
          <w:tcPr>
            <w:tcW w:w="0" w:type="auto"/>
          </w:tcPr>
          <w:p w14:paraId="4441714C"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tcPr>
          <w:p w14:paraId="4441714D"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tcPr>
          <w:p w14:paraId="4441714E"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No/Very minor concerns</w:t>
            </w:r>
          </w:p>
        </w:tc>
        <w:tc>
          <w:tcPr>
            <w:tcW w:w="0" w:type="auto"/>
            <w:gridSpan w:val="2"/>
          </w:tcPr>
          <w:p w14:paraId="4441714F" w14:textId="77777777" w:rsidR="00206362" w:rsidRPr="004A2DDD" w:rsidRDefault="00206362" w:rsidP="0049756B">
            <w:pPr>
              <w:ind w:right="100"/>
              <w:jc w:val="center"/>
              <w:rPr>
                <w:rFonts w:cs="Times New Roman"/>
                <w:b/>
                <w:bCs/>
                <w:sz w:val="16"/>
                <w:szCs w:val="16"/>
              </w:rPr>
            </w:pPr>
            <w:r w:rsidRPr="004A2DDD">
              <w:rPr>
                <w:rFonts w:cs="Times New Roman"/>
                <w:b/>
                <w:bCs/>
                <w:sz w:val="16"/>
                <w:szCs w:val="16"/>
              </w:rPr>
              <w:t>High confidence</w:t>
            </w:r>
          </w:p>
          <w:p w14:paraId="44417150" w14:textId="77777777" w:rsidR="00206362" w:rsidRPr="004A2DDD" w:rsidRDefault="00206362" w:rsidP="0049756B">
            <w:pPr>
              <w:ind w:right="100"/>
              <w:jc w:val="center"/>
              <w:rPr>
                <w:rFonts w:cs="Times New Roman"/>
                <w:b/>
                <w:bCs/>
                <w:sz w:val="16"/>
                <w:szCs w:val="16"/>
              </w:rPr>
            </w:pPr>
          </w:p>
        </w:tc>
      </w:tr>
      <w:tr w:rsidR="00EE49F4" w:rsidRPr="004A2DDD" w14:paraId="44417159" w14:textId="77777777" w:rsidTr="0049756B">
        <w:trPr>
          <w:trHeight w:val="1768"/>
        </w:trPr>
        <w:tc>
          <w:tcPr>
            <w:tcW w:w="0" w:type="auto"/>
          </w:tcPr>
          <w:p w14:paraId="44417152" w14:textId="77777777" w:rsidR="00EE49F4" w:rsidRPr="004A2DDD" w:rsidRDefault="00EE49F4" w:rsidP="00EE49F4">
            <w:pPr>
              <w:jc w:val="left"/>
              <w:rPr>
                <w:rFonts w:cs="Times New Roman"/>
                <w:sz w:val="16"/>
                <w:szCs w:val="16"/>
              </w:rPr>
            </w:pPr>
            <w:r w:rsidRPr="004A2DDD">
              <w:rPr>
                <w:rFonts w:cs="Times New Roman"/>
                <w:iCs/>
                <w:sz w:val="16"/>
                <w:szCs w:val="16"/>
              </w:rPr>
              <w:t>Participants identified a critical need for robust regulatory frameworks, independent validation, and transparency in AI development. Economic and systemic barriers were also highlighted.</w:t>
            </w:r>
          </w:p>
        </w:tc>
        <w:tc>
          <w:tcPr>
            <w:tcW w:w="0" w:type="auto"/>
          </w:tcPr>
          <w:p w14:paraId="44417153" w14:textId="0538797E" w:rsidR="00EE49F4" w:rsidRPr="004A2DDD" w:rsidRDefault="00EE49F4" w:rsidP="00EE49F4">
            <w:pPr>
              <w:jc w:val="left"/>
              <w:rPr>
                <w:rFonts w:cs="Times New Roman"/>
                <w:sz w:val="16"/>
                <w:vertAlign w:val="superscript"/>
              </w:rPr>
            </w:pPr>
            <w:r w:rsidRPr="004A2DDD">
              <w:rPr>
                <w:rFonts w:cs="Times New Roman"/>
                <w:iCs/>
                <w:sz w:val="16"/>
                <w:szCs w:val="16"/>
              </w:rPr>
              <w:t>Explanation: This finding is supported by a very large body of evidence of mixed quality. While strongly supported by three studies with no or minimal concerns [3</w:t>
            </w:r>
            <w:r w:rsidR="000517A4">
              <w:rPr>
                <w:rFonts w:cs="Times New Roman"/>
                <w:iCs/>
                <w:sz w:val="16"/>
                <w:szCs w:val="16"/>
              </w:rPr>
              <w:t>9</w:t>
            </w:r>
            <w:r w:rsidRPr="004A2DDD">
              <w:rPr>
                <w:rFonts w:cs="Times New Roman"/>
                <w:iCs/>
                <w:sz w:val="16"/>
                <w:szCs w:val="16"/>
              </w:rPr>
              <w:t>,</w:t>
            </w:r>
            <w:r w:rsidR="000517A4">
              <w:rPr>
                <w:rFonts w:cs="Times New Roman"/>
                <w:iCs/>
                <w:sz w:val="16"/>
                <w:szCs w:val="16"/>
              </w:rPr>
              <w:t>43</w:t>
            </w:r>
            <w:r w:rsidRPr="004A2DDD">
              <w:rPr>
                <w:rFonts w:cs="Times New Roman"/>
                <w:iCs/>
                <w:sz w:val="16"/>
                <w:szCs w:val="16"/>
              </w:rPr>
              <w:t>,4</w:t>
            </w:r>
            <w:r w:rsidR="0016690D">
              <w:rPr>
                <w:rFonts w:cs="Times New Roman"/>
                <w:iCs/>
                <w:sz w:val="16"/>
                <w:szCs w:val="16"/>
              </w:rPr>
              <w:t>6</w:t>
            </w:r>
            <w:r w:rsidRPr="004A2DDD">
              <w:rPr>
                <w:rFonts w:cs="Times New Roman"/>
                <w:iCs/>
                <w:sz w:val="16"/>
                <w:szCs w:val="16"/>
              </w:rPr>
              <w:t>], it also includes evidence from studies with minor [3</w:t>
            </w:r>
            <w:r w:rsidR="0016690D">
              <w:rPr>
                <w:rFonts w:cs="Times New Roman"/>
                <w:iCs/>
                <w:sz w:val="16"/>
                <w:szCs w:val="16"/>
              </w:rPr>
              <w:t>8</w:t>
            </w:r>
            <w:r w:rsidRPr="004A2DDD">
              <w:rPr>
                <w:rFonts w:cs="Times New Roman"/>
                <w:iCs/>
                <w:sz w:val="16"/>
                <w:szCs w:val="16"/>
              </w:rPr>
              <w:t>,</w:t>
            </w:r>
            <w:r w:rsidR="0016690D">
              <w:rPr>
                <w:rFonts w:cs="Times New Roman"/>
                <w:iCs/>
                <w:sz w:val="16"/>
                <w:szCs w:val="16"/>
              </w:rPr>
              <w:t>40</w:t>
            </w:r>
            <w:r w:rsidRPr="004A2DDD">
              <w:rPr>
                <w:rFonts w:cs="Times New Roman"/>
                <w:iCs/>
                <w:sz w:val="16"/>
                <w:szCs w:val="16"/>
              </w:rPr>
              <w:t>,</w:t>
            </w:r>
            <w:r w:rsidR="0016690D">
              <w:rPr>
                <w:rFonts w:cs="Times New Roman"/>
                <w:iCs/>
                <w:sz w:val="16"/>
                <w:szCs w:val="16"/>
              </w:rPr>
              <w:t>41</w:t>
            </w:r>
            <w:r w:rsidRPr="004A2DDD">
              <w:rPr>
                <w:rFonts w:cs="Times New Roman"/>
                <w:iCs/>
                <w:sz w:val="16"/>
                <w:szCs w:val="16"/>
              </w:rPr>
              <w:t>,4</w:t>
            </w:r>
            <w:r w:rsidR="0016690D">
              <w:rPr>
                <w:rFonts w:cs="Times New Roman"/>
                <w:iCs/>
                <w:sz w:val="16"/>
                <w:szCs w:val="16"/>
              </w:rPr>
              <w:t>7</w:t>
            </w:r>
            <w:r w:rsidRPr="004A2DDD">
              <w:rPr>
                <w:rFonts w:cs="Times New Roman"/>
                <w:iCs/>
                <w:sz w:val="16"/>
                <w:szCs w:val="16"/>
              </w:rPr>
              <w:t>]</w:t>
            </w:r>
            <w:r w:rsidRPr="004A2DDD">
              <w:rPr>
                <w:rFonts w:cs="Times New Roman"/>
                <w:sz w:val="16"/>
                <w:szCs w:val="16"/>
              </w:rPr>
              <w:t xml:space="preserve"> </w:t>
            </w:r>
            <w:r w:rsidRPr="004A2DDD">
              <w:rPr>
                <w:rFonts w:cs="Times New Roman"/>
                <w:iCs/>
                <w:sz w:val="16"/>
                <w:szCs w:val="16"/>
              </w:rPr>
              <w:t>and moderate concerns [</w:t>
            </w:r>
            <w:r w:rsidR="0016690D">
              <w:rPr>
                <w:rFonts w:cs="Times New Roman"/>
                <w:iCs/>
                <w:sz w:val="16"/>
                <w:szCs w:val="16"/>
              </w:rPr>
              <w:t>42</w:t>
            </w:r>
            <w:r w:rsidRPr="004A2DDD">
              <w:rPr>
                <w:rFonts w:cs="Times New Roman"/>
                <w:iCs/>
                <w:sz w:val="16"/>
                <w:szCs w:val="16"/>
              </w:rPr>
              <w:t>,</w:t>
            </w:r>
            <w:r w:rsidR="0016690D">
              <w:rPr>
                <w:rFonts w:cs="Times New Roman"/>
                <w:iCs/>
                <w:sz w:val="16"/>
                <w:szCs w:val="16"/>
              </w:rPr>
              <w:t>44</w:t>
            </w:r>
            <w:r w:rsidRPr="004A2DDD">
              <w:rPr>
                <w:rFonts w:cs="Times New Roman"/>
                <w:iCs/>
                <w:sz w:val="16"/>
                <w:szCs w:val="16"/>
              </w:rPr>
              <w:t>,4</w:t>
            </w:r>
            <w:r w:rsidR="0016690D">
              <w:rPr>
                <w:rFonts w:cs="Times New Roman"/>
                <w:iCs/>
                <w:sz w:val="16"/>
                <w:szCs w:val="16"/>
              </w:rPr>
              <w:t>5</w:t>
            </w:r>
            <w:r w:rsidRPr="004A2DDD">
              <w:rPr>
                <w:rFonts w:cs="Times New Roman"/>
                <w:iCs/>
                <w:sz w:val="16"/>
                <w:szCs w:val="16"/>
              </w:rPr>
              <w:t xml:space="preserve">]. </w:t>
            </w:r>
          </w:p>
        </w:tc>
        <w:tc>
          <w:tcPr>
            <w:tcW w:w="0" w:type="auto"/>
          </w:tcPr>
          <w:p w14:paraId="44417154" w14:textId="77777777" w:rsidR="00EE49F4" w:rsidRPr="004A2DDD" w:rsidRDefault="00EE49F4" w:rsidP="00EE49F4">
            <w:pPr>
              <w:jc w:val="left"/>
              <w:rPr>
                <w:rFonts w:cs="Times New Roman"/>
                <w:color w:val="FF0000"/>
                <w:sz w:val="16"/>
                <w:szCs w:val="16"/>
              </w:rPr>
            </w:pPr>
            <w:r w:rsidRPr="004A2DDD">
              <w:rPr>
                <w:rFonts w:cs="Times New Roman"/>
                <w:iCs/>
                <w:sz w:val="16"/>
                <w:szCs w:val="16"/>
              </w:rPr>
              <w:t>Explanation: The finding is exceptionally coherent. The need for regulation, transparency, and consideration of systemic/economic impacts are strong and consistent themes across all contributing studies.</w:t>
            </w:r>
          </w:p>
        </w:tc>
        <w:tc>
          <w:tcPr>
            <w:tcW w:w="0" w:type="auto"/>
          </w:tcPr>
          <w:p w14:paraId="44417155" w14:textId="77777777" w:rsidR="00EE49F4" w:rsidRPr="004A2DDD" w:rsidRDefault="00EE49F4" w:rsidP="00EE49F4">
            <w:pPr>
              <w:jc w:val="left"/>
              <w:rPr>
                <w:rFonts w:cs="Times New Roman"/>
                <w:color w:val="FF0000"/>
                <w:sz w:val="16"/>
                <w:szCs w:val="16"/>
              </w:rPr>
            </w:pPr>
            <w:r w:rsidRPr="004A2DDD">
              <w:rPr>
                <w:rFonts w:cs="Times New Roman"/>
                <w:iCs/>
                <w:sz w:val="16"/>
                <w:szCs w:val="16"/>
              </w:rPr>
              <w:t>Explanation: The data is highly adequate, drawing on evidence from all studies and providing extensive detail on the reasoning behind these requirements.</w:t>
            </w:r>
          </w:p>
        </w:tc>
        <w:tc>
          <w:tcPr>
            <w:tcW w:w="0" w:type="auto"/>
          </w:tcPr>
          <w:p w14:paraId="44417156" w14:textId="77777777" w:rsidR="00EE49F4" w:rsidRPr="004A2DDD" w:rsidRDefault="00EE49F4" w:rsidP="00EE49F4">
            <w:pPr>
              <w:jc w:val="left"/>
              <w:rPr>
                <w:rFonts w:cs="Times New Roman"/>
                <w:color w:val="FF0000"/>
                <w:sz w:val="16"/>
                <w:szCs w:val="16"/>
              </w:rPr>
            </w:pPr>
            <w:r w:rsidRPr="004A2DDD">
              <w:rPr>
                <w:rFonts w:cs="Times New Roman"/>
                <w:iCs/>
                <w:sz w:val="16"/>
                <w:szCs w:val="16"/>
              </w:rPr>
              <w:t>Explanation: The evidence is directly relevant, addressing core preconditions for the successful and ethical implementation of AI in dermatology.</w:t>
            </w:r>
          </w:p>
        </w:tc>
        <w:tc>
          <w:tcPr>
            <w:tcW w:w="0" w:type="auto"/>
          </w:tcPr>
          <w:p w14:paraId="44417157" w14:textId="77777777" w:rsidR="00EE49F4" w:rsidRPr="004A2DDD" w:rsidRDefault="00EE49F4" w:rsidP="00EE49F4">
            <w:pPr>
              <w:jc w:val="left"/>
              <w:rPr>
                <w:rFonts w:cs="Times New Roman"/>
                <w:color w:val="FF0000"/>
                <w:sz w:val="16"/>
                <w:szCs w:val="16"/>
              </w:rPr>
            </w:pPr>
            <w:r w:rsidRPr="004A2DDD">
              <w:rPr>
                <w:rFonts w:cs="Times New Roman"/>
                <w:iCs/>
                <w:sz w:val="16"/>
                <w:szCs w:val="16"/>
              </w:rPr>
              <w:t>Explanation: Confidence in this finding is high. Despite minor concerns about the methodological limitations of the very broad body of evidence, the finding is so overwhelmingly consistent and richly supported that it is highly likely to be a reasonable representation of the phenomenon.</w:t>
            </w:r>
          </w:p>
        </w:tc>
        <w:tc>
          <w:tcPr>
            <w:tcW w:w="0" w:type="auto"/>
          </w:tcPr>
          <w:p w14:paraId="44417158" w14:textId="57C8406E" w:rsidR="00EE49F4" w:rsidRPr="004A2DDD" w:rsidRDefault="00EE49F4" w:rsidP="00EE49F4">
            <w:pPr>
              <w:rPr>
                <w:rFonts w:cs="Times New Roman"/>
                <w:color w:val="FF0000"/>
                <w:sz w:val="16"/>
                <w:szCs w:val="16"/>
              </w:rPr>
            </w:pPr>
            <w:r>
              <w:rPr>
                <w:rFonts w:cs="Times New Roman"/>
                <w:sz w:val="16"/>
                <w:szCs w:val="16"/>
              </w:rPr>
              <w:t>[38-47]</w:t>
            </w:r>
          </w:p>
        </w:tc>
      </w:tr>
    </w:tbl>
    <w:p w14:paraId="11DBEA32" w14:textId="55ADC755" w:rsidR="00185932" w:rsidRPr="004A2DDD" w:rsidRDefault="00185932" w:rsidP="00185932">
      <w:pPr>
        <w:rPr>
          <w:rFonts w:cs="Times New Roman"/>
          <w:iCs/>
          <w:sz w:val="16"/>
          <w:szCs w:val="16"/>
        </w:rPr>
      </w:pPr>
      <w:r w:rsidRPr="004A2DDD">
        <w:rPr>
          <w:rFonts w:cs="Times New Roman"/>
          <w:iCs/>
          <w:sz w:val="16"/>
          <w:szCs w:val="16"/>
        </w:rPr>
        <w:t>AI</w:t>
      </w:r>
      <w:r w:rsidR="005F7710" w:rsidRPr="004A2DDD">
        <w:rPr>
          <w:rFonts w:cs="Times New Roman"/>
          <w:iCs/>
          <w:sz w:val="16"/>
          <w:szCs w:val="16"/>
        </w:rPr>
        <w:t>;</w:t>
      </w:r>
      <w:r w:rsidRPr="004A2DDD">
        <w:rPr>
          <w:rFonts w:cs="Times New Roman"/>
          <w:iCs/>
          <w:sz w:val="16"/>
          <w:szCs w:val="16"/>
        </w:rPr>
        <w:t xml:space="preserve"> </w:t>
      </w:r>
      <w:r w:rsidR="005F7710" w:rsidRPr="004A2DDD">
        <w:rPr>
          <w:rFonts w:cs="Times New Roman"/>
          <w:iCs/>
          <w:sz w:val="16"/>
          <w:szCs w:val="16"/>
        </w:rPr>
        <w:t>a</w:t>
      </w:r>
      <w:r w:rsidRPr="004A2DDD">
        <w:rPr>
          <w:rFonts w:cs="Times New Roman"/>
          <w:iCs/>
          <w:sz w:val="16"/>
          <w:szCs w:val="16"/>
        </w:rPr>
        <w:t>rtificial intelligence.</w:t>
      </w:r>
    </w:p>
    <w:p w14:paraId="4441715A" w14:textId="77777777" w:rsidR="00736634" w:rsidRDefault="00736634"/>
    <w:sectPr w:rsidR="0073663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E7D"/>
    <w:rsid w:val="000517A4"/>
    <w:rsid w:val="001023FB"/>
    <w:rsid w:val="0016690D"/>
    <w:rsid w:val="00185932"/>
    <w:rsid w:val="001C023D"/>
    <w:rsid w:val="00206362"/>
    <w:rsid w:val="00300251"/>
    <w:rsid w:val="00386A58"/>
    <w:rsid w:val="003926C5"/>
    <w:rsid w:val="003C1D38"/>
    <w:rsid w:val="003E306E"/>
    <w:rsid w:val="003F3BB3"/>
    <w:rsid w:val="00414E7D"/>
    <w:rsid w:val="004916F9"/>
    <w:rsid w:val="004A2DDD"/>
    <w:rsid w:val="004E5338"/>
    <w:rsid w:val="00517A17"/>
    <w:rsid w:val="005E4877"/>
    <w:rsid w:val="005F7710"/>
    <w:rsid w:val="006B4ED8"/>
    <w:rsid w:val="00716622"/>
    <w:rsid w:val="00736634"/>
    <w:rsid w:val="00775DCC"/>
    <w:rsid w:val="007C78CE"/>
    <w:rsid w:val="008115EE"/>
    <w:rsid w:val="008E494D"/>
    <w:rsid w:val="009346EA"/>
    <w:rsid w:val="00982DAC"/>
    <w:rsid w:val="00A67E03"/>
    <w:rsid w:val="00BA010D"/>
    <w:rsid w:val="00C27770"/>
    <w:rsid w:val="00E2593B"/>
    <w:rsid w:val="00EE49F4"/>
    <w:rsid w:val="00FE7D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17031"/>
  <w15:chartTrackingRefBased/>
  <w15:docId w15:val="{FDB97F0F-DD99-4066-AC78-70018725F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362"/>
    <w:pPr>
      <w:jc w:val="both"/>
    </w:pPr>
    <w:rPr>
      <w:rFonts w:ascii="Times New Roman" w:hAnsi="Times New Roman"/>
      <w:kern w:val="0"/>
      <w:lang w:val="en-GB"/>
      <w14:ligatures w14:val="none"/>
    </w:rPr>
  </w:style>
  <w:style w:type="paragraph" w:styleId="Ttulo1">
    <w:name w:val="heading 1"/>
    <w:basedOn w:val="Normal"/>
    <w:next w:val="Normal"/>
    <w:link w:val="Ttulo1Car"/>
    <w:uiPriority w:val="9"/>
    <w:qFormat/>
    <w:rsid w:val="00414E7D"/>
    <w:pPr>
      <w:keepNext/>
      <w:keepLines/>
      <w:spacing w:before="360" w:after="80"/>
      <w:jc w:val="left"/>
      <w:outlineLvl w:val="0"/>
    </w:pPr>
    <w:rPr>
      <w:rFonts w:asciiTheme="majorHAnsi" w:eastAsiaTheme="majorEastAsia" w:hAnsiTheme="majorHAnsi" w:cstheme="majorBidi"/>
      <w:color w:val="0F4761" w:themeColor="accent1" w:themeShade="BF"/>
      <w:kern w:val="2"/>
      <w:sz w:val="40"/>
      <w:szCs w:val="40"/>
      <w:lang w:val="es-ES"/>
      <w14:ligatures w14:val="standardContextual"/>
    </w:rPr>
  </w:style>
  <w:style w:type="paragraph" w:styleId="Ttulo2">
    <w:name w:val="heading 2"/>
    <w:basedOn w:val="Normal"/>
    <w:next w:val="Normal"/>
    <w:link w:val="Ttulo2Car"/>
    <w:uiPriority w:val="9"/>
    <w:semiHidden/>
    <w:unhideWhenUsed/>
    <w:qFormat/>
    <w:rsid w:val="00414E7D"/>
    <w:pPr>
      <w:keepNext/>
      <w:keepLines/>
      <w:spacing w:before="160" w:after="80"/>
      <w:jc w:val="left"/>
      <w:outlineLvl w:val="1"/>
    </w:pPr>
    <w:rPr>
      <w:rFonts w:asciiTheme="majorHAnsi" w:eastAsiaTheme="majorEastAsia" w:hAnsiTheme="majorHAnsi" w:cstheme="majorBidi"/>
      <w:color w:val="0F4761" w:themeColor="accent1" w:themeShade="BF"/>
      <w:kern w:val="2"/>
      <w:sz w:val="32"/>
      <w:szCs w:val="32"/>
      <w:lang w:val="es-ES"/>
      <w14:ligatures w14:val="standardContextual"/>
    </w:rPr>
  </w:style>
  <w:style w:type="paragraph" w:styleId="Ttulo3">
    <w:name w:val="heading 3"/>
    <w:basedOn w:val="Normal"/>
    <w:next w:val="Normal"/>
    <w:link w:val="Ttulo3Car"/>
    <w:uiPriority w:val="9"/>
    <w:semiHidden/>
    <w:unhideWhenUsed/>
    <w:qFormat/>
    <w:rsid w:val="00414E7D"/>
    <w:pPr>
      <w:keepNext/>
      <w:keepLines/>
      <w:spacing w:before="160" w:after="80"/>
      <w:jc w:val="left"/>
      <w:outlineLvl w:val="2"/>
    </w:pPr>
    <w:rPr>
      <w:rFonts w:asciiTheme="minorHAnsi" w:eastAsiaTheme="majorEastAsia" w:hAnsiTheme="minorHAnsi" w:cstheme="majorBidi"/>
      <w:color w:val="0F4761" w:themeColor="accent1" w:themeShade="BF"/>
      <w:kern w:val="2"/>
      <w:sz w:val="28"/>
      <w:szCs w:val="28"/>
      <w:lang w:val="es-ES"/>
      <w14:ligatures w14:val="standardContextual"/>
    </w:rPr>
  </w:style>
  <w:style w:type="paragraph" w:styleId="Ttulo4">
    <w:name w:val="heading 4"/>
    <w:basedOn w:val="Normal"/>
    <w:next w:val="Normal"/>
    <w:link w:val="Ttulo4Car"/>
    <w:uiPriority w:val="9"/>
    <w:semiHidden/>
    <w:unhideWhenUsed/>
    <w:qFormat/>
    <w:rsid w:val="00414E7D"/>
    <w:pPr>
      <w:keepNext/>
      <w:keepLines/>
      <w:spacing w:before="80" w:after="40"/>
      <w:jc w:val="left"/>
      <w:outlineLvl w:val="3"/>
    </w:pPr>
    <w:rPr>
      <w:rFonts w:asciiTheme="minorHAnsi" w:eastAsiaTheme="majorEastAsia" w:hAnsiTheme="minorHAnsi" w:cstheme="majorBidi"/>
      <w:i/>
      <w:iCs/>
      <w:color w:val="0F4761" w:themeColor="accent1" w:themeShade="BF"/>
      <w:kern w:val="2"/>
      <w:lang w:val="es-ES"/>
      <w14:ligatures w14:val="standardContextual"/>
    </w:rPr>
  </w:style>
  <w:style w:type="paragraph" w:styleId="Ttulo5">
    <w:name w:val="heading 5"/>
    <w:basedOn w:val="Normal"/>
    <w:next w:val="Normal"/>
    <w:link w:val="Ttulo5Car"/>
    <w:uiPriority w:val="9"/>
    <w:semiHidden/>
    <w:unhideWhenUsed/>
    <w:qFormat/>
    <w:rsid w:val="00414E7D"/>
    <w:pPr>
      <w:keepNext/>
      <w:keepLines/>
      <w:spacing w:before="80" w:after="40"/>
      <w:jc w:val="left"/>
      <w:outlineLvl w:val="4"/>
    </w:pPr>
    <w:rPr>
      <w:rFonts w:asciiTheme="minorHAnsi" w:eastAsiaTheme="majorEastAsia" w:hAnsiTheme="minorHAnsi" w:cstheme="majorBidi"/>
      <w:color w:val="0F4761" w:themeColor="accent1" w:themeShade="BF"/>
      <w:kern w:val="2"/>
      <w:lang w:val="es-ES"/>
      <w14:ligatures w14:val="standardContextual"/>
    </w:rPr>
  </w:style>
  <w:style w:type="paragraph" w:styleId="Ttulo6">
    <w:name w:val="heading 6"/>
    <w:basedOn w:val="Normal"/>
    <w:next w:val="Normal"/>
    <w:link w:val="Ttulo6Car"/>
    <w:uiPriority w:val="9"/>
    <w:semiHidden/>
    <w:unhideWhenUsed/>
    <w:qFormat/>
    <w:rsid w:val="00414E7D"/>
    <w:pPr>
      <w:keepNext/>
      <w:keepLines/>
      <w:spacing w:before="40" w:after="0"/>
      <w:jc w:val="left"/>
      <w:outlineLvl w:val="5"/>
    </w:pPr>
    <w:rPr>
      <w:rFonts w:asciiTheme="minorHAnsi" w:eastAsiaTheme="majorEastAsia" w:hAnsiTheme="minorHAnsi" w:cstheme="majorBidi"/>
      <w:i/>
      <w:iCs/>
      <w:color w:val="595959" w:themeColor="text1" w:themeTint="A6"/>
      <w:kern w:val="2"/>
      <w:lang w:val="es-ES"/>
      <w14:ligatures w14:val="standardContextual"/>
    </w:rPr>
  </w:style>
  <w:style w:type="paragraph" w:styleId="Ttulo7">
    <w:name w:val="heading 7"/>
    <w:basedOn w:val="Normal"/>
    <w:next w:val="Normal"/>
    <w:link w:val="Ttulo7Car"/>
    <w:uiPriority w:val="9"/>
    <w:semiHidden/>
    <w:unhideWhenUsed/>
    <w:qFormat/>
    <w:rsid w:val="00414E7D"/>
    <w:pPr>
      <w:keepNext/>
      <w:keepLines/>
      <w:spacing w:before="40" w:after="0"/>
      <w:jc w:val="left"/>
      <w:outlineLvl w:val="6"/>
    </w:pPr>
    <w:rPr>
      <w:rFonts w:asciiTheme="minorHAnsi" w:eastAsiaTheme="majorEastAsia" w:hAnsiTheme="minorHAnsi" w:cstheme="majorBidi"/>
      <w:color w:val="595959" w:themeColor="text1" w:themeTint="A6"/>
      <w:kern w:val="2"/>
      <w:lang w:val="es-ES"/>
      <w14:ligatures w14:val="standardContextual"/>
    </w:rPr>
  </w:style>
  <w:style w:type="paragraph" w:styleId="Ttulo8">
    <w:name w:val="heading 8"/>
    <w:basedOn w:val="Normal"/>
    <w:next w:val="Normal"/>
    <w:link w:val="Ttulo8Car"/>
    <w:uiPriority w:val="9"/>
    <w:semiHidden/>
    <w:unhideWhenUsed/>
    <w:qFormat/>
    <w:rsid w:val="00414E7D"/>
    <w:pPr>
      <w:keepNext/>
      <w:keepLines/>
      <w:spacing w:after="0"/>
      <w:jc w:val="left"/>
      <w:outlineLvl w:val="7"/>
    </w:pPr>
    <w:rPr>
      <w:rFonts w:asciiTheme="minorHAnsi" w:eastAsiaTheme="majorEastAsia" w:hAnsiTheme="minorHAnsi" w:cstheme="majorBidi"/>
      <w:i/>
      <w:iCs/>
      <w:color w:val="272727" w:themeColor="text1" w:themeTint="D8"/>
      <w:kern w:val="2"/>
      <w:lang w:val="es-ES"/>
      <w14:ligatures w14:val="standardContextual"/>
    </w:rPr>
  </w:style>
  <w:style w:type="paragraph" w:styleId="Ttulo9">
    <w:name w:val="heading 9"/>
    <w:basedOn w:val="Normal"/>
    <w:next w:val="Normal"/>
    <w:link w:val="Ttulo9Car"/>
    <w:uiPriority w:val="9"/>
    <w:semiHidden/>
    <w:unhideWhenUsed/>
    <w:qFormat/>
    <w:rsid w:val="00414E7D"/>
    <w:pPr>
      <w:keepNext/>
      <w:keepLines/>
      <w:spacing w:after="0"/>
      <w:jc w:val="left"/>
      <w:outlineLvl w:val="8"/>
    </w:pPr>
    <w:rPr>
      <w:rFonts w:asciiTheme="minorHAnsi" w:eastAsiaTheme="majorEastAsia" w:hAnsiTheme="minorHAnsi" w:cstheme="majorBidi"/>
      <w:color w:val="272727" w:themeColor="text1" w:themeTint="D8"/>
      <w:kern w:val="2"/>
      <w:lang w:val="es-ES"/>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14E7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14E7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14E7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14E7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14E7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14E7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14E7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14E7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14E7D"/>
    <w:rPr>
      <w:rFonts w:eastAsiaTheme="majorEastAsia" w:cstheme="majorBidi"/>
      <w:color w:val="272727" w:themeColor="text1" w:themeTint="D8"/>
    </w:rPr>
  </w:style>
  <w:style w:type="paragraph" w:styleId="Ttulo">
    <w:name w:val="Title"/>
    <w:basedOn w:val="Normal"/>
    <w:next w:val="Normal"/>
    <w:link w:val="TtuloCar"/>
    <w:uiPriority w:val="10"/>
    <w:qFormat/>
    <w:rsid w:val="00414E7D"/>
    <w:pPr>
      <w:spacing w:after="80" w:line="240" w:lineRule="auto"/>
      <w:contextualSpacing/>
      <w:jc w:val="left"/>
    </w:pPr>
    <w:rPr>
      <w:rFonts w:asciiTheme="majorHAnsi" w:eastAsiaTheme="majorEastAsia" w:hAnsiTheme="majorHAnsi" w:cstheme="majorBidi"/>
      <w:spacing w:val="-10"/>
      <w:kern w:val="28"/>
      <w:sz w:val="56"/>
      <w:szCs w:val="56"/>
      <w:lang w:val="es-ES"/>
      <w14:ligatures w14:val="standardContextual"/>
    </w:rPr>
  </w:style>
  <w:style w:type="character" w:customStyle="1" w:styleId="TtuloCar">
    <w:name w:val="Título Car"/>
    <w:basedOn w:val="Fuentedeprrafopredeter"/>
    <w:link w:val="Ttulo"/>
    <w:uiPriority w:val="10"/>
    <w:rsid w:val="00414E7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14E7D"/>
    <w:pPr>
      <w:numPr>
        <w:ilvl w:val="1"/>
      </w:numPr>
      <w:jc w:val="left"/>
    </w:pPr>
    <w:rPr>
      <w:rFonts w:asciiTheme="minorHAnsi" w:eastAsiaTheme="majorEastAsia" w:hAnsiTheme="minorHAnsi" w:cstheme="majorBidi"/>
      <w:color w:val="595959" w:themeColor="text1" w:themeTint="A6"/>
      <w:spacing w:val="15"/>
      <w:kern w:val="2"/>
      <w:sz w:val="28"/>
      <w:szCs w:val="28"/>
      <w:lang w:val="es-ES"/>
      <w14:ligatures w14:val="standardContextual"/>
    </w:rPr>
  </w:style>
  <w:style w:type="character" w:customStyle="1" w:styleId="SubttuloCar">
    <w:name w:val="Subtítulo Car"/>
    <w:basedOn w:val="Fuentedeprrafopredeter"/>
    <w:link w:val="Subttulo"/>
    <w:uiPriority w:val="11"/>
    <w:rsid w:val="00414E7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14E7D"/>
    <w:pPr>
      <w:spacing w:before="160"/>
      <w:jc w:val="center"/>
    </w:pPr>
    <w:rPr>
      <w:rFonts w:asciiTheme="minorHAnsi" w:hAnsiTheme="minorHAnsi"/>
      <w:i/>
      <w:iCs/>
      <w:color w:val="404040" w:themeColor="text1" w:themeTint="BF"/>
      <w:kern w:val="2"/>
      <w:lang w:val="es-ES"/>
      <w14:ligatures w14:val="standardContextual"/>
    </w:rPr>
  </w:style>
  <w:style w:type="character" w:customStyle="1" w:styleId="CitaCar">
    <w:name w:val="Cita Car"/>
    <w:basedOn w:val="Fuentedeprrafopredeter"/>
    <w:link w:val="Cita"/>
    <w:uiPriority w:val="29"/>
    <w:rsid w:val="00414E7D"/>
    <w:rPr>
      <w:i/>
      <w:iCs/>
      <w:color w:val="404040" w:themeColor="text1" w:themeTint="BF"/>
    </w:rPr>
  </w:style>
  <w:style w:type="paragraph" w:styleId="Prrafodelista">
    <w:name w:val="List Paragraph"/>
    <w:basedOn w:val="Normal"/>
    <w:uiPriority w:val="34"/>
    <w:qFormat/>
    <w:rsid w:val="00414E7D"/>
    <w:pPr>
      <w:ind w:left="720"/>
      <w:contextualSpacing/>
      <w:jc w:val="left"/>
    </w:pPr>
    <w:rPr>
      <w:rFonts w:asciiTheme="minorHAnsi" w:hAnsiTheme="minorHAnsi"/>
      <w:kern w:val="2"/>
      <w:lang w:val="es-ES"/>
      <w14:ligatures w14:val="standardContextual"/>
    </w:rPr>
  </w:style>
  <w:style w:type="character" w:styleId="nfasisintenso">
    <w:name w:val="Intense Emphasis"/>
    <w:basedOn w:val="Fuentedeprrafopredeter"/>
    <w:uiPriority w:val="21"/>
    <w:qFormat/>
    <w:rsid w:val="00414E7D"/>
    <w:rPr>
      <w:i/>
      <w:iCs/>
      <w:color w:val="0F4761" w:themeColor="accent1" w:themeShade="BF"/>
    </w:rPr>
  </w:style>
  <w:style w:type="paragraph" w:styleId="Citadestacada">
    <w:name w:val="Intense Quote"/>
    <w:basedOn w:val="Normal"/>
    <w:next w:val="Normal"/>
    <w:link w:val="CitadestacadaCar"/>
    <w:uiPriority w:val="30"/>
    <w:qFormat/>
    <w:rsid w:val="00414E7D"/>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kern w:val="2"/>
      <w:lang w:val="es-ES"/>
      <w14:ligatures w14:val="standardContextual"/>
    </w:rPr>
  </w:style>
  <w:style w:type="character" w:customStyle="1" w:styleId="CitadestacadaCar">
    <w:name w:val="Cita destacada Car"/>
    <w:basedOn w:val="Fuentedeprrafopredeter"/>
    <w:link w:val="Citadestacada"/>
    <w:uiPriority w:val="30"/>
    <w:rsid w:val="00414E7D"/>
    <w:rPr>
      <w:i/>
      <w:iCs/>
      <w:color w:val="0F4761" w:themeColor="accent1" w:themeShade="BF"/>
    </w:rPr>
  </w:style>
  <w:style w:type="character" w:styleId="Referenciaintensa">
    <w:name w:val="Intense Reference"/>
    <w:basedOn w:val="Fuentedeprrafopredeter"/>
    <w:uiPriority w:val="32"/>
    <w:qFormat/>
    <w:rsid w:val="00414E7D"/>
    <w:rPr>
      <w:b/>
      <w:bCs/>
      <w:smallCaps/>
      <w:color w:val="0F4761" w:themeColor="accent1" w:themeShade="BF"/>
      <w:spacing w:val="5"/>
    </w:rPr>
  </w:style>
  <w:style w:type="table" w:styleId="Tablaconcuadrcula">
    <w:name w:val="Table Grid"/>
    <w:basedOn w:val="Tablanormal"/>
    <w:uiPriority w:val="39"/>
    <w:rsid w:val="00206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1998</Words>
  <Characters>10991</Characters>
  <Application>Microsoft Office Word</Application>
  <DocSecurity>0</DocSecurity>
  <Lines>91</Lines>
  <Paragraphs>25</Paragraphs>
  <ScaleCrop>false</ScaleCrop>
  <Company/>
  <LinksUpToDate>false</LinksUpToDate>
  <CharactersWithSpaces>12964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HÉCTOR MARTÍNEZ MARTÍNEZ</dc:creator>
  <cp:keywords/>
  <dc:description/>
  <cp:lastModifiedBy>HÉCTOR MARTÍNEZ MARTÍNEZ</cp:lastModifiedBy>
  <cp:revision>25</cp:revision>
  <dcterms:created xsi:type="dcterms:W3CDTF">2025-11-07T19:15:00Z</dcterms:created>
  <dcterms:modified xsi:type="dcterms:W3CDTF">2026-08-10T16:58:00Z</dcterms:modified>
</cp:coreProperties>
</file>