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F3648" w14:textId="77777777" w:rsidR="00A1791F" w:rsidRDefault="00A1791F" w:rsidP="00C20F0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791F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Additional file 1.</w:t>
      </w:r>
    </w:p>
    <w:p w14:paraId="296D9416" w14:textId="45224E36" w:rsidR="00C20F0E" w:rsidRDefault="00A1791F" w:rsidP="00C20F0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791F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Supplementary Table S1. Univariable logistic regression analysis of 47 candidate predictors associated with venous thromboembolism.</w:t>
      </w:r>
    </w:p>
    <w:p w14:paraId="5CFBB9B4" w14:textId="77777777" w:rsidR="00A1791F" w:rsidRPr="00F17E68" w:rsidRDefault="00A1791F" w:rsidP="00C20F0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291" w:type="pct"/>
        <w:tblLayout w:type="fixed"/>
        <w:tblLook w:val="04A0" w:firstRow="1" w:lastRow="0" w:firstColumn="1" w:lastColumn="0" w:noHBand="0" w:noVBand="1"/>
      </w:tblPr>
      <w:tblGrid>
        <w:gridCol w:w="2269"/>
        <w:gridCol w:w="1700"/>
        <w:gridCol w:w="1419"/>
        <w:gridCol w:w="991"/>
        <w:gridCol w:w="946"/>
        <w:gridCol w:w="1464"/>
      </w:tblGrid>
      <w:tr w:rsidR="00C20F0E" w:rsidRPr="00C20F0E" w14:paraId="795D438C" w14:textId="77777777" w:rsidTr="00C20F0E">
        <w:trPr>
          <w:trHeight w:val="276"/>
        </w:trPr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6E3A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Variable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9ACA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Total (n=1007)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17B1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VTE=1 (n=272)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B842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VTE=0 (n=735)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8EC7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P-value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52C9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 (95% CI)</w:t>
            </w:r>
          </w:p>
        </w:tc>
      </w:tr>
      <w:tr w:rsidR="00C20F0E" w:rsidRPr="00C20F0E" w14:paraId="538F9BC5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3AC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Demographic characteristics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09B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277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EE6D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1A0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65E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20F0E" w:rsidRPr="00C20F0E" w14:paraId="68404048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7C5A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Sex,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B55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674 (66.9%)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B7EA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165 (60.7%)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027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509 (69.3%)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A55FE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D04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 (0.51-0.91)</w:t>
            </w:r>
          </w:p>
        </w:tc>
      </w:tr>
      <w:tr w:rsidR="00C20F0E" w:rsidRPr="00C20F0E" w14:paraId="5D50A64D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FA2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 group,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590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42B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A39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271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20A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C20F0E" w:rsidRPr="00C20F0E" w14:paraId="5577144C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B1C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18–44 years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4A3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212 (21.1%)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B95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 (9.2%)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F46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187 (25.4%)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FD4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F2F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Reference</w:t>
            </w:r>
          </w:p>
        </w:tc>
      </w:tr>
      <w:tr w:rsidR="00C20F0E" w:rsidRPr="00C20F0E" w14:paraId="6C595BFF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795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45–59 years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6786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365 (36.2%)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6AF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45 (16.5%)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C50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320 (43.5%)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469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707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1.05 (0.62-1.77)</w:t>
            </w:r>
          </w:p>
        </w:tc>
      </w:tr>
      <w:tr w:rsidR="00C20F0E" w:rsidRPr="00C20F0E" w14:paraId="3DF01560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2C8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 w:rsidRPr="00C20F0E">
              <w:rPr>
                <w:rFonts w:ascii="等线" w:eastAsia="等线" w:hAnsi="等线" w:cs="Times New Roman" w:hint="eastAsia"/>
                <w:color w:val="000000"/>
                <w:kern w:val="0"/>
                <w:sz w:val="22"/>
                <w14:ligatures w14:val="none"/>
              </w:rPr>
              <w:t>≥</w:t>
            </w: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60 years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869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430 (42.7%)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2E8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 (74.3%)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F162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228 (31.0%)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1E0B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7A5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6.63 (4.19-10.48)</w:t>
            </w:r>
          </w:p>
        </w:tc>
      </w:tr>
      <w:tr w:rsidR="00C20F0E" w:rsidRPr="00C20F0E" w14:paraId="070262D4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0DF8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Body mass index (BMI),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840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23.88 (22.04-25.71)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5A9F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23.96 (22.49-26.12)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0D0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23.74 (21.98-25.45)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22F4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0.031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E12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1.05 (1.00-1.10)</w:t>
            </w:r>
          </w:p>
        </w:tc>
      </w:tr>
      <w:tr w:rsidR="00C20F0E" w:rsidRPr="00C20F0E" w14:paraId="716F6FD0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60C9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Smoking history,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332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179 (17.8%)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A69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 (16.9%)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D1D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133 (18.1%)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D68F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5014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 (0.64-1.33)</w:t>
            </w:r>
          </w:p>
        </w:tc>
      </w:tr>
      <w:tr w:rsidR="00C20F0E" w:rsidRPr="00C20F0E" w14:paraId="2FD03F80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690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Injury situation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75C7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B45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D648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FFE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4CF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20F0E" w:rsidRPr="00C20F0E" w14:paraId="29523329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EBF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Spinal fracture stability,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393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286 (28.4%)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DE4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167 (61.4%)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4DE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119 (16.2%)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B382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0BF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8.23 (6.02-11.26)</w:t>
            </w:r>
          </w:p>
        </w:tc>
      </w:tr>
      <w:tr w:rsidR="00C20F0E" w:rsidRPr="00C20F0E" w14:paraId="0CA76074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631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Cervical spine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4AB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174 (17.3%)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33FF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48 (17.6%)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FAA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126 (17.1%)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5495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7F2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 (0.72-1.49)</w:t>
            </w:r>
          </w:p>
        </w:tc>
      </w:tr>
      <w:tr w:rsidR="00C20F0E" w:rsidRPr="00C20F0E" w14:paraId="5B4F5677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BEEB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Thoracic spine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0BF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553 (54.9%)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1FDF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181 (66.5%)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A50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372 (50.6%)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00B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254E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1.94 (1.45-2.59)</w:t>
            </w:r>
          </w:p>
        </w:tc>
      </w:tr>
      <w:tr w:rsidR="00C20F0E" w:rsidRPr="00C20F0E" w14:paraId="267DA650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4F08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Lumbar spine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D74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644 (64.0%)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00F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163 (59.9%)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565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481 (65.4%)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5AB3D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164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 (0.59-1.05)</w:t>
            </w:r>
          </w:p>
        </w:tc>
      </w:tr>
      <w:tr w:rsidR="00C20F0E" w:rsidRPr="00C20F0E" w14:paraId="0D6F87D3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217B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Sacrococcygeal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9A5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44 (4.4%)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447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 (5.1%)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A488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 (4.1%)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C2F37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2D3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1.28 (0.67-2.44)</w:t>
            </w:r>
          </w:p>
        </w:tc>
      </w:tr>
      <w:tr w:rsidR="00C20F0E" w:rsidRPr="00C20F0E" w14:paraId="433E6FF5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724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Spinal fracture segment count group,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E283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ADF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2E6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DBD8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1DBEA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C20F0E" w:rsidRPr="00C20F0E" w14:paraId="1F14F95C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DC9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One vertebral segment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D3B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652 (64.7%)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CA1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156 (57.4%)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D0B2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496 (67.5%)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19F4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2A0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Reference</w:t>
            </w:r>
          </w:p>
        </w:tc>
      </w:tr>
      <w:tr w:rsidR="00C20F0E" w:rsidRPr="00C20F0E" w14:paraId="3A80BB66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009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 w:rsidRPr="00C20F0E">
              <w:rPr>
                <w:rFonts w:ascii="等线" w:eastAsia="等线" w:hAnsi="等线" w:cs="Times New Roman" w:hint="eastAsia"/>
                <w:color w:val="000000"/>
                <w:kern w:val="0"/>
                <w:sz w:val="22"/>
                <w14:ligatures w14:val="none"/>
              </w:rPr>
              <w:t>≥</w:t>
            </w: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 vertebral segments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3CE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355 (35.3%)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5B0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116 (42.6%)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23D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239 (32.5%)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B21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7136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1.54 (1.16-2.05)</w:t>
            </w:r>
          </w:p>
        </w:tc>
      </w:tr>
      <w:tr w:rsidR="00C20F0E" w:rsidRPr="00C20F0E" w14:paraId="4EDC618B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157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Spinal cord injury,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49A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151 (15.0%)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859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120 (44.1%)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468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 (4.2%)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434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9DA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17.93 (11.64-27.62)</w:t>
            </w:r>
          </w:p>
        </w:tc>
      </w:tr>
      <w:tr w:rsidR="00C20F0E" w:rsidRPr="00C20F0E" w14:paraId="040EB975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E2B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Cauda equina injury,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82C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 (0.4%)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A400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 (1.1%)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DCE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 (0.1%)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943D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DA77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8.29 (0.85-80.64)</w:t>
            </w:r>
          </w:p>
        </w:tc>
      </w:tr>
      <w:tr w:rsidR="00C20F0E" w:rsidRPr="00C20F0E" w14:paraId="48DC0225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D719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Thoracic Spine-Rib-Sternum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B1DD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167 (16.6%)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E01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 (35.7%)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80A2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70 (9.5%)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439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F8A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5.27 (3.71-7.47)</w:t>
            </w:r>
          </w:p>
        </w:tc>
      </w:tr>
      <w:tr w:rsidR="00C20F0E" w:rsidRPr="00C20F0E" w14:paraId="74B21CCB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0E1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Location of rib fractures,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9C7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8B7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599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290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D0F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C20F0E" w:rsidRPr="00C20F0E" w14:paraId="1D53F498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7971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Left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785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299 (29.7%)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FB4F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68 (25.0%)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790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231 (31.4%)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29C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EF3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Reference</w:t>
            </w:r>
          </w:p>
        </w:tc>
      </w:tr>
      <w:tr w:rsidR="00C20F0E" w:rsidRPr="00C20F0E" w14:paraId="5B8EAD31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216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Right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CDFA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285 (28.3%)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F4B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50 (18.4%)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2C6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235 (32.0%)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0454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806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 (0.48-1.09)</w:t>
            </w:r>
          </w:p>
        </w:tc>
      </w:tr>
      <w:tr w:rsidR="00C20F0E" w:rsidRPr="00C20F0E" w14:paraId="5AD44D51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083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  Bilateral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0B6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423 (42.0%)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BF2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154 (56.6%)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8A5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269 (36.6%)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0EC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E1D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1.94 (1.39-2.72)</w:t>
            </w:r>
          </w:p>
        </w:tc>
      </w:tr>
      <w:tr w:rsidR="00C20F0E" w:rsidRPr="00C20F0E" w14:paraId="6299AA2D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0B5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Rib fracture count group,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A1C0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578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533E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1EF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328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C20F0E" w:rsidRPr="00C20F0E" w14:paraId="3D995DD4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7C9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1–3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19C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113 (11.2%)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A86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 (1.8%)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4B9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108 (14.7%)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664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A98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Reference</w:t>
            </w:r>
          </w:p>
        </w:tc>
      </w:tr>
      <w:tr w:rsidR="00C20F0E" w:rsidRPr="00C20F0E" w14:paraId="29172B9D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6F0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4–6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E01D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280 (27.8%)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7C5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51 (18.8%)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6E5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229 (31.2%)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F8E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105C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4.81 (1.87-12.39)</w:t>
            </w:r>
          </w:p>
        </w:tc>
      </w:tr>
      <w:tr w:rsidR="00C20F0E" w:rsidRPr="00C20F0E" w14:paraId="013271C1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DFC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 w:rsidRPr="00C20F0E">
              <w:rPr>
                <w:rFonts w:ascii="等线" w:eastAsia="等线" w:hAnsi="等线" w:cs="Times New Roman" w:hint="eastAsia"/>
                <w:color w:val="000000"/>
                <w:kern w:val="0"/>
                <w:sz w:val="22"/>
                <w14:ligatures w14:val="none"/>
              </w:rPr>
              <w:t>≥</w:t>
            </w: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BD6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614 (61.0%)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CAB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216 (79.4%)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8E3E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398 (54.1%)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166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21BD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11.72 (4.71-29.18)</w:t>
            </w:r>
          </w:p>
        </w:tc>
      </w:tr>
      <w:tr w:rsidR="00C20F0E" w:rsidRPr="00C20F0E" w14:paraId="733D3D75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B58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Rib fracture distribution,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9FF2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CEE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816D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0922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341B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C20F0E" w:rsidRPr="00C20F0E" w14:paraId="6624FE88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96E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Anterior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2CC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129 (12.8%)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800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 (6.2%)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A5D7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112 (15.2%)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589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AC6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Reference</w:t>
            </w:r>
          </w:p>
        </w:tc>
      </w:tr>
      <w:tr w:rsidR="00C20F0E" w:rsidRPr="00C20F0E" w14:paraId="620E3997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89F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Middle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908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213 (21.2%)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85A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 (22.8%)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3516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151 (20.5%)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A2C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9B5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2.71 (1.50-4.88)</w:t>
            </w:r>
          </w:p>
        </w:tc>
      </w:tr>
      <w:tr w:rsidR="00C20F0E" w:rsidRPr="00C20F0E" w14:paraId="31A2C8B3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4AE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Posterior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026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181 (18.0%)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8FF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 (15.1%)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0F3A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140 (19.0%)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3FF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B3D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1.93 (1.04-3.58)</w:t>
            </w:r>
          </w:p>
        </w:tc>
      </w:tr>
      <w:tr w:rsidR="00C20F0E" w:rsidRPr="00C20F0E" w14:paraId="756F769C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381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Anterior + middle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CBF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58 (5.8%)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3F2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 (5.1%)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0061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44 (6.0%)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5DC4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327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2.10 (0.95-4.61)</w:t>
            </w:r>
          </w:p>
        </w:tc>
      </w:tr>
      <w:tr w:rsidR="00C20F0E" w:rsidRPr="00C20F0E" w14:paraId="681EF7FC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6433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Middle + posterior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DA19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193 (19.2%)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284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51 (18.8%)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0BA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142 (19.3%)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DF2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AA5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2.37 (1.30-4.32)</w:t>
            </w:r>
          </w:p>
        </w:tc>
      </w:tr>
      <w:tr w:rsidR="00C20F0E" w:rsidRPr="00C20F0E" w14:paraId="5CD630C6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637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Anterior + posterior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0C7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147 (14.6%)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416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55 (20.2%)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AB8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92 (12.5%)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4CF2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2AC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3.94 (2.14-7.25)</w:t>
            </w:r>
          </w:p>
        </w:tc>
      </w:tr>
      <w:tr w:rsidR="00C20F0E" w:rsidRPr="00C20F0E" w14:paraId="3D8ED327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9F32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Anterior + middle + posterior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BCC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86 (8.5%)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7B6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 (11.8%)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F95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54 (7.3%)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C59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C02A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3.90 (1.99-7.64)</w:t>
            </w:r>
          </w:p>
        </w:tc>
      </w:tr>
      <w:tr w:rsidR="00C20F0E" w:rsidRPr="00C20F0E" w14:paraId="259BA1F0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5D2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Flail chest,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C8C4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82 (8.1%)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A96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 (7.7%)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C3C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61 (8.3%)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0CA0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33B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 (0.55-1.55)</w:t>
            </w:r>
          </w:p>
        </w:tc>
      </w:tr>
      <w:tr w:rsidR="00C20F0E" w:rsidRPr="00C20F0E" w14:paraId="0AA038A9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3F5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Sternal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ACD9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 (20.0%)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E8C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100 (36.8%)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D20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101 (13.7%)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3EF1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1BD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3.65 (2.64-5.04)</w:t>
            </w:r>
          </w:p>
        </w:tc>
      </w:tr>
      <w:tr w:rsidR="00C20F0E" w:rsidRPr="00C20F0E" w14:paraId="0E062E0C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580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Traumatic brain injury,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CE7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181 (18.0%)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08E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69 (25.4%)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BCB8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112 (15.2%)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ED2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C4F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1.89 (1.35-2.65)</w:t>
            </w:r>
          </w:p>
        </w:tc>
      </w:tr>
      <w:tr w:rsidR="00C20F0E" w:rsidRPr="00C20F0E" w14:paraId="76205B29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2E9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Pelvis/Lower Limb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50F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343 (34.1%)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B08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163 (59.9%)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151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180 (24.5%)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8C19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9A3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4.61 (3.43-6.19)</w:t>
            </w:r>
          </w:p>
        </w:tc>
      </w:tr>
      <w:tr w:rsidR="00C20F0E" w:rsidRPr="00C20F0E" w14:paraId="185880CA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61C6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Clavicle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1DB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152 (15.1%)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13E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 (19.1%)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31E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100 (13.6%)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5DB5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0.031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CD1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1.50 (1.04-2.17)</w:t>
            </w:r>
          </w:p>
        </w:tc>
      </w:tr>
      <w:tr w:rsidR="00C20F0E" w:rsidRPr="00C20F0E" w14:paraId="262B11B7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76E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Scapular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A4F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238 (23.6%)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1C7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81 (29.8%)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52A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157 (21.4%)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9EB7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9D1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1.56 (1.14-2.14)</w:t>
            </w:r>
          </w:p>
        </w:tc>
      </w:tr>
      <w:tr w:rsidR="00C20F0E" w:rsidRPr="00C20F0E" w14:paraId="2F655750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6B7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Upper limb fracture,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E270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160 (15.9%)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AC0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54 (19.9%)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A35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106 (14.4%)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74B25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0.037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AC50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1.47 (1.02-2.11)</w:t>
            </w:r>
          </w:p>
        </w:tc>
      </w:tr>
      <w:tr w:rsidR="00C20F0E" w:rsidRPr="00C20F0E" w14:paraId="5E8C64EB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73A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Liver injury,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A51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 (1.4%)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45E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 (2.2%)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0FE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 (1.1%)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0E2D9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5A1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2.05 (0.71-5.97)</w:t>
            </w:r>
          </w:p>
        </w:tc>
      </w:tr>
      <w:tr w:rsidR="00C20F0E" w:rsidRPr="00C20F0E" w14:paraId="66D08B14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8848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Splenic injury,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243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 (1.8%)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C89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 (4.4%)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5A6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 (0.8%)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520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28EE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5.61 (2.08-15.10)</w:t>
            </w:r>
          </w:p>
        </w:tc>
      </w:tr>
      <w:tr w:rsidR="00C20F0E" w:rsidRPr="00C20F0E" w14:paraId="648B2280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47EB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Renal injury,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D32E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 (3.1%)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AEC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 (5.1%)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E648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 (2.3%)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45CC5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0.024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F2D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2.29 (1.11-4.72)</w:t>
            </w:r>
          </w:p>
        </w:tc>
      </w:tr>
      <w:tr w:rsidR="00C20F0E" w:rsidRPr="00C20F0E" w14:paraId="2379476A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7BE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Pulmonary contusion,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8A92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222 (22.0%)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0AE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79 (29.0%)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1F47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143 (19.5%)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798E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02A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1.69 (1.23-2.33)</w:t>
            </w:r>
          </w:p>
        </w:tc>
      </w:tr>
      <w:tr w:rsidR="00C20F0E" w:rsidRPr="00C20F0E" w14:paraId="31AFDC59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6E5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Yang's pulmonary contusion index (%), patients with contusion only,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1E3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8.33 (0.00-18.04)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5F4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 (0.00-13.80)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C49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8.33 (0.00-20.50)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A01D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0.021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53A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 (0.96-1.00)</w:t>
            </w:r>
          </w:p>
        </w:tc>
      </w:tr>
      <w:tr w:rsidR="00C20F0E" w:rsidRPr="00C20F0E" w14:paraId="6F72951A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226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Pain score,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52AE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6.00 (6.00-6.00)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C7C5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6.00 (6.00-7.00)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294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6.00 (6.00-6.00)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D63F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0B2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1.15 (0.99-1.35)</w:t>
            </w:r>
          </w:p>
        </w:tc>
      </w:tr>
      <w:tr w:rsidR="00C20F0E" w:rsidRPr="00C20F0E" w14:paraId="56712DD6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F56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Injury Severity Score (ISS),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9BDC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17.00 (13.00-24.00)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103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24.00 (17.00-29.00)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681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17.00 (13.00-22.00)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578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BF9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1.06 (1.04-1.08)</w:t>
            </w:r>
          </w:p>
        </w:tc>
      </w:tr>
      <w:tr w:rsidR="00C20F0E" w:rsidRPr="00C20F0E" w14:paraId="46FDD05B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56D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Total Abbreviated Injury Scale (AIS) score,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93A3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7.00 (5.00-8.00)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542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8.00 (6.00-9.00)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6BF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7.00 (5.00-8.00)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9856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A43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1.22 (1.14-1.29)</w:t>
            </w:r>
          </w:p>
        </w:tc>
      </w:tr>
      <w:tr w:rsidR="00C20F0E" w:rsidRPr="00C20F0E" w14:paraId="008097DE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03C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Thoracic AIS score,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FF50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3.00 (3.00-3.00)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04C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3.00 (3.00-4.00)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F35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3.00 (3.00-3.00)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BD7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EB5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2.38 (1.87-3.02)</w:t>
            </w:r>
          </w:p>
        </w:tc>
      </w:tr>
      <w:tr w:rsidR="00C20F0E" w:rsidRPr="00C20F0E" w14:paraId="2BE592B4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CDA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Pneumothorax,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6DB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76 (7.5%)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CA7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 (9.6%)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48A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50 (6.8%)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6B28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3C47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1.45 (0.88-2.38)</w:t>
            </w:r>
          </w:p>
        </w:tc>
      </w:tr>
      <w:tr w:rsidR="00C20F0E" w:rsidRPr="00C20F0E" w14:paraId="4850AFA3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9CC1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Pleural effusion,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AFB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208 (20.7%)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163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71 (26.1%)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E75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137 (18.6%)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015D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3F0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1.54 (1.11-2.14)</w:t>
            </w:r>
          </w:p>
        </w:tc>
      </w:tr>
      <w:tr w:rsidR="00C20F0E" w:rsidRPr="00C20F0E" w14:paraId="51CBB124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D8D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Time from injury to admission (days),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1ED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 (0.00-4.00)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5799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 (0.00-5.00)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76AA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 (0.00-4.00)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8039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ED7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1.01 (0.99-1.03)</w:t>
            </w:r>
          </w:p>
        </w:tc>
      </w:tr>
      <w:tr w:rsidR="00C20F0E" w:rsidRPr="00C20F0E" w14:paraId="12EEDC4E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93C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Comorbidities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5A7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55E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747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6C5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7629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20F0E" w:rsidRPr="00C20F0E" w14:paraId="4E30BA7D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69C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Hypertension,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235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164 (16.3%)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4F5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 (16.9%)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E0F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118 (16.1%)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55E63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E32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1.06 (0.73-1.55)</w:t>
            </w:r>
          </w:p>
        </w:tc>
      </w:tr>
      <w:tr w:rsidR="00C20F0E" w:rsidRPr="00C20F0E" w14:paraId="474ED2FE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F222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Diabetes,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1CB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78 (7.7%)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7D8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 (8.5%)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DB20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55 (7.5%)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E4DC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859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1.14 (0.69-1.90)</w:t>
            </w:r>
          </w:p>
        </w:tc>
      </w:tr>
      <w:tr w:rsidR="00C20F0E" w:rsidRPr="00C20F0E" w14:paraId="3CFB08E1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36F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Coronary heart disease,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6494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 (1.1%)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987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 (1.5%)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CFE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 (1.0%)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7D8B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2E0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1.55 (0.45-5.35)</w:t>
            </w:r>
          </w:p>
        </w:tc>
      </w:tr>
      <w:tr w:rsidR="00C20F0E" w:rsidRPr="00C20F0E" w14:paraId="12B1C1FE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720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Chronic obstructive pulmonary disease (COPD), n (%)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2A18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 (6.6%)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7F1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 (8.5%)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970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43 (5.9%)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2456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AD5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1.49 (0.88-2.52)</w:t>
            </w:r>
          </w:p>
        </w:tc>
      </w:tr>
      <w:tr w:rsidR="00C20F0E" w:rsidRPr="00C20F0E" w14:paraId="6FCC6D78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E98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Laboratory variables (within 24 h of admission)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484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28D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473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395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6E9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20F0E" w:rsidRPr="00C20F0E" w14:paraId="24409139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93E6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Platelet count,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A96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180.00 (138.50-240.00)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DE63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192.00 (147.75-251.00)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62B0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177.00 (137.00-228.50)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E1505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93A5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 (1.00-1.00)</w:t>
            </w:r>
          </w:p>
        </w:tc>
      </w:tr>
      <w:tr w:rsidR="00C20F0E" w:rsidRPr="00C20F0E" w14:paraId="18B0A167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FFB5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D-dimer,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1FC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5.91 (1.48-11.14)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402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11.91 (7.34-19.23)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376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3.62 (1.33-8.16)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D0A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113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1.12 (1.10-1.15)</w:t>
            </w:r>
          </w:p>
        </w:tc>
      </w:tr>
      <w:tr w:rsidR="00C20F0E" w:rsidRPr="00C20F0E" w14:paraId="232B6759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B80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Fibrinogen,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7C3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3.19 (2.64-3.81)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597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3.51 (2.98-4.63)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245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3.12 (2.57-3.66)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E079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4FE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1.30 (1.17-1.44)</w:t>
            </w:r>
          </w:p>
        </w:tc>
      </w:tr>
      <w:tr w:rsidR="00C20F0E" w:rsidRPr="00C20F0E" w14:paraId="2115A59C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776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Thrombin time,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965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15.30 (14.40-16.10)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69093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15.02 (14.10-15.90)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32BD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15.40 (14.60-16.20)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8669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428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 (0.70-0.87)</w:t>
            </w:r>
          </w:p>
        </w:tc>
      </w:tr>
      <w:tr w:rsidR="00C20F0E" w:rsidRPr="00C20F0E" w14:paraId="69DBEAC4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1B7A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Prothrombin time,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DEDE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11.90 (11.40-12.63)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E92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12.20 (11.60-12.80)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61C5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11.80 (11.40-12.50)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80D5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430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1.17 (1.04-1.31)</w:t>
            </w:r>
          </w:p>
        </w:tc>
      </w:tr>
      <w:tr w:rsidR="00C20F0E" w:rsidRPr="00C20F0E" w14:paraId="0F8E8482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3F04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C-reactive protein,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3FD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38.74 (27.21-57.91)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F3B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38.74 (18.59-67.36)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9590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38.74 (32.80-53.16)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863C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8C3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 (1.00-1.00)</w:t>
            </w:r>
          </w:p>
        </w:tc>
      </w:tr>
      <w:tr w:rsidR="00C20F0E" w:rsidRPr="00C20F0E" w14:paraId="29106D26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373B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Hemoglobin, Median (IQR)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C1A1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114.00 (97.00-129.00)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063F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115.00 (95.00-130.00)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60AE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114.00 (97.00-128.12)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92C2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E20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 (0.99-1.01)</w:t>
            </w:r>
          </w:p>
        </w:tc>
      </w:tr>
      <w:tr w:rsidR="00C20F0E" w:rsidRPr="00C20F0E" w14:paraId="368C5098" w14:textId="77777777" w:rsidTr="00C20F0E">
        <w:trPr>
          <w:trHeight w:val="276"/>
        </w:trPr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81F8C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Albumin, Median (IQR)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F2868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34.90 (31.00-38.00)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E0302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34.00 (31.58-37.00)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64CC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35.00 (31.00-38.00)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C3B18" w14:textId="77777777" w:rsidR="00C20F0E" w:rsidRPr="00C20F0E" w:rsidRDefault="00C20F0E" w:rsidP="00C20F0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0.442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3E887" w14:textId="77777777" w:rsidR="00C20F0E" w:rsidRPr="00C20F0E" w:rsidRDefault="00C20F0E" w:rsidP="00C20F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20F0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 (0.96-1.02)</w:t>
            </w:r>
          </w:p>
        </w:tc>
      </w:tr>
    </w:tbl>
    <w:p w14:paraId="5154FDB5" w14:textId="17260A80" w:rsidR="00A6061B" w:rsidRPr="00F17E68" w:rsidRDefault="00A6061B" w:rsidP="00C20F0E">
      <w:pPr>
        <w:rPr>
          <w:rFonts w:ascii="Times New Roman" w:hAnsi="Times New Roman" w:cs="Times New Roman"/>
          <w:sz w:val="24"/>
          <w:szCs w:val="24"/>
        </w:rPr>
      </w:pPr>
    </w:p>
    <w:sectPr w:rsidR="00A6061B" w:rsidRPr="00F17E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0D6EF" w14:textId="77777777" w:rsidR="00B10B40" w:rsidRDefault="00B10B40" w:rsidP="00A6061B">
      <w:pPr>
        <w:rPr>
          <w:rFonts w:hint="eastAsia"/>
        </w:rPr>
      </w:pPr>
      <w:r>
        <w:separator/>
      </w:r>
    </w:p>
  </w:endnote>
  <w:endnote w:type="continuationSeparator" w:id="0">
    <w:p w14:paraId="68BD495E" w14:textId="77777777" w:rsidR="00B10B40" w:rsidRDefault="00B10B40" w:rsidP="00A606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9BBF9" w14:textId="77777777" w:rsidR="00B10B40" w:rsidRDefault="00B10B40" w:rsidP="00A6061B">
      <w:pPr>
        <w:rPr>
          <w:rFonts w:hint="eastAsia"/>
        </w:rPr>
      </w:pPr>
      <w:r>
        <w:separator/>
      </w:r>
    </w:p>
  </w:footnote>
  <w:footnote w:type="continuationSeparator" w:id="0">
    <w:p w14:paraId="1771B945" w14:textId="77777777" w:rsidR="00B10B40" w:rsidRDefault="00B10B40" w:rsidP="00A606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02B72A9B-4ABA-4E08-B580-CFE809064765}"/>
    <w:docVar w:name="KY_MEDREF_VERSION" w:val="3"/>
  </w:docVars>
  <w:rsids>
    <w:rsidRoot w:val="00A6061B"/>
    <w:rsid w:val="000B311A"/>
    <w:rsid w:val="000D0055"/>
    <w:rsid w:val="000F0A0A"/>
    <w:rsid w:val="000F4E0F"/>
    <w:rsid w:val="001531A8"/>
    <w:rsid w:val="003835BC"/>
    <w:rsid w:val="003C72C4"/>
    <w:rsid w:val="004B6445"/>
    <w:rsid w:val="00A1791F"/>
    <w:rsid w:val="00A6061B"/>
    <w:rsid w:val="00B10B40"/>
    <w:rsid w:val="00BB3ED3"/>
    <w:rsid w:val="00C20F0E"/>
    <w:rsid w:val="00F1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41EB7"/>
  <w15:chartTrackingRefBased/>
  <w15:docId w15:val="{89EDA9B7-F074-4339-B162-0A7E12BC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606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6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61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61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61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61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61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61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606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60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60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6061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6061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6061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606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606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606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606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60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06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606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06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606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06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06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0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606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6061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06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061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06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06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864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k12341</dc:creator>
  <cp:keywords/>
  <dc:description/>
  <cp:lastModifiedBy>k12341</cp:lastModifiedBy>
  <cp:revision>5</cp:revision>
  <dcterms:created xsi:type="dcterms:W3CDTF">2026-06-14T13:27:00Z</dcterms:created>
  <dcterms:modified xsi:type="dcterms:W3CDTF">2026-08-10T17:20:00Z</dcterms:modified>
</cp:coreProperties>
</file>