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80" w:after="360"/>
        <w:jc w:val="center"/>
      </w:pPr>
      <w:r>
        <w:rPr>
          <w:rFonts w:ascii="Arial" w:hAnsi="Arial" w:eastAsia="Arial"/>
          <w:b/>
          <w:color w:val="000000"/>
          <w:sz w:val="30"/>
        </w:rPr>
        <w:t>Supplementary Materials</w:t>
      </w:r>
    </w:p>
    <w:p>
      <w:pPr>
        <w:spacing w:after="160"/>
      </w:pPr>
      <w:r>
        <w:rPr>
          <w:rFonts w:ascii="Arial" w:hAnsi="Arial" w:eastAsia="Arial"/>
          <w:b/>
          <w:color w:val="000000"/>
          <w:sz w:val="24"/>
        </w:rPr>
        <w:t>Contents</w:t>
      </w:r>
    </w:p>
    <w:p>
      <w:pPr>
        <w:spacing w:after="100"/>
        <w:ind w:left="170"/>
      </w:pPr>
      <w:r>
        <w:rPr>
          <w:rFonts w:ascii="Arial" w:hAnsi="Arial" w:eastAsia="Arial"/>
          <w:color w:val="000000"/>
          <w:sz w:val="19"/>
        </w:rPr>
        <w:t>Table S1. Clinical characteristics of patients in the derivation cohort according to 3-year MACE status.</w:t>
      </w:r>
    </w:p>
    <w:p>
      <w:pPr>
        <w:spacing w:after="100"/>
        <w:ind w:left="170"/>
      </w:pPr>
      <w:r>
        <w:t>Table S2. Characteristics of patients in the training set, internal test set, and external validation cohort.</w:t>
      </w:r>
    </w:p>
    <w:p>
      <w:pPr>
        <w:spacing w:after="100"/>
        <w:ind w:left="170"/>
      </w:pPr>
      <w:r>
        <w:rPr>
          <w:rFonts w:ascii="Arial" w:hAnsi="Arial" w:eastAsia="Arial"/>
          <w:color w:val="000000"/>
          <w:sz w:val="19"/>
        </w:rPr>
        <w:t>Table S3. Center-specific calibration of the final Extra Trees model in the external validation cohort.</w:t>
      </w:r>
    </w:p>
    <w:p>
      <w:pPr>
        <w:sectPr>
          <w:pgSz w:w="11906" w:h="16838"/>
          <w:pgMar w:top="1247" w:right="652" w:bottom="737" w:left="652" w:header="255" w:footer="312" w:gutter="0"/>
          <w:cols w:space="720"/>
          <w:docGrid w:linePitch="360"/>
        </w:sectPr>
      </w:pPr>
    </w:p>
    <w:p>
      <w:pPr>
        <w:keepNext/>
        <w:spacing w:before="0" w:after="80"/>
        <w:jc w:val="left"/>
      </w:pPr>
      <w:r>
        <w:rPr>
          <w:rFonts w:ascii="Arial" w:hAnsi="Arial"/>
          <w:b/>
          <w:color w:val="000000"/>
          <w:sz w:val="21"/>
        </w:rPr>
        <w:t>Table S1. Clinical characteristics of patients in the derivation cohort according to 3-year MACE status.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767"/>
        <w:gridCol w:w="1767"/>
        <w:gridCol w:w="1767"/>
        <w:gridCol w:w="1767"/>
        <w:gridCol w:w="1767"/>
        <w:gridCol w:w="1767"/>
      </w:tblGrid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Variables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Total (n = 3,018)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MACE (n = 489)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Non-MACE (n = 2,529)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Statistic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 value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Demographic characteristics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Age, years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67.05 ± 9.46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68.93 ± 9.04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66.69 ± 9.50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t=-4.81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Sex,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χ²=0.20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0.655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Female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849 (28.13)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133 (27.20)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716 (28.31)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Male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2169 (71.87)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356 (72.80)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1813 (71.69)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Weight, kilograms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67.79 ± 11.17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66.33 ± 11.65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68.07 ± 11.05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t=3.16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Height, centimetres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165.75 ± 7.84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165.93 ± 7.82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165.71 ± 7.84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t=-0.58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0.565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BMI, kg/m2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24.61 ± 3.24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24.02 ± 3.43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24.72 ± 3.19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t=4.20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Comorbidities and hospital evaluation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Smoker,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1311 (43.44)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204 (41.72)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1107 (43.77)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χ²=0.62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0.430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Diabetes mellitus,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1228 (40.69)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226 (46.22)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1002 (39.62)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χ²=7.12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0.008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Hypertension,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2029 (67.23)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325 (66.46)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1704 (67.38)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χ²=0.12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0.732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Hyperlipidemia,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507 (16.80)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82 (16.77)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425 (16.81)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1.000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Dialysis,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41 (1.36)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(4.91)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(0.67)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χ²=51.75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Peripheral artery disease,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88 (2.92)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 (5.32)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 (2.45)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χ²=10.89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COPD,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439 (14.55)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68 (13.91)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371 (14.67)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χ²=0.14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Carotid artery stenosis,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788 (26.11)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117 (23.93)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671 (26.53)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χ²=1.31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0.252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Cerebrovascular accident,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345 (11.43)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70 (14.31)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275 (10.87)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χ²=4.46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Myocardial ischemia,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2327 (77.10)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388 (79.35)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1939 (76.67)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χ²=1.51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0.219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Unstable angina,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164 (5.43)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 (9.20)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119 (4.71)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χ²=15.26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Acute coronary syndrome,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845 (28.00)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157 (32.11)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688 (27.20)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χ²=4.64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Myocardial infarction,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568 (18.82)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160 (32.72)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408 (16.13)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χ²=72.71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Prior myocardial infarction,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χ²=74.21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2451 (81.21)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 (67.48)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2121 (83.87)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&lt;= 24 h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 (0.83)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 (1.64)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(0.67)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1-7d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129 (4.27)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 (6.34)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98 (3.88)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&gt;7d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413 (13.68)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120 (24.54)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293 (11.59)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Heart failure,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2136 (70.78)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408 (83.44)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1728 (68.33)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χ²=44.49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NYHA Class III-IV,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1164 (38.57)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333 (68.10)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831 (32.86)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χ²=213.28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CPR,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 (0.50)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(0.82)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 (0.43)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0.286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Endotracheal intubation,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(0.56)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(1.02)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(0.47)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AF,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225 (7.46)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 (8.79)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182 (7.20)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χ²=1.29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0.256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Types of AF,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χ²=2.79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0.247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2793 (92.54)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446 (91.21)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2347 (92.80)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Persistent, long-standing or permanent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 (1.86)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 (1.64)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 (1.90)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Paroxysmal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169 (5.60)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 (7.16)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134 (5.30)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Heart block,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 (2.19)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 (3.68)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 (1.90)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χ²=5.28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aneurysm,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 (0.99)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 (1.84)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 (0.83)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0.047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Preoperative laboratory data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WBC,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6.71 ± 1.92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7.09 ± 2.12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6.64 ± 1.87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t=-4.44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Neutrophils,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4.27 ± 1.63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4.81 ± 1.94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4.17 ± 1.54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t=-6.98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Lymphocytes,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1.72 ± 0.64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1.53 ± 0.62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1.75 ± 0.64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t=7.20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Monocytes,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0.56 ± 0.22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 ± 0.19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t=-4.35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Eosinophils,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0.16 ± 0.15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0.18 ± 0.18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t=1.70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0.089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Basophils,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t=1.02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0.307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Neutrophils,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62.70 ± 9.21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66.76 ± 9.20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61.91 ± 9.00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t=-10.87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Lymphocytes,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26.37 ± 8.41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22.69 ± 8.64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27.08 ± 8.18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t=10.79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Monocytes,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7.82 ± 2.15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7.89 ± 2.32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7.80 ± 2.11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t=-0.87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0.382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Eosinophils,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2.65 ± 2.22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2.39 ± 2.16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2.70 ± 2.23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t=2.83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Basophils,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0.28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0.45 ± 0.26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 ± 0.29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t=2.61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RBC, ×10^12/L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4.33 ± 0.58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4.27 ± 0.62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4.34 ± 0.57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t=2.35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0.019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Hb, g/L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130.96 ± 17.25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127.57 ± 18.79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131.61 ± 16.86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t=4.42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Hct,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39.71 ± 4.91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39.09 ± 5.29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39.83 ± 4.83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t=2.86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RDW, fL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13.11 ± 1.27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13.51 ± 1.59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13.04 ± 1.18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t=-6.31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MCV, fL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92.05 ± 4.81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91.93 ± 5.04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92.07 ± 4.76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t=0.58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0.563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MCH, pg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30.50 ± 1.90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30.17 ± 2.01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30.56 ± 1.87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t=4.17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MCHC, g/L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330.18 ± 10.69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327.40 ± 11.48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330.72 ± 10.44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t=6.34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201.69 ± 63.43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206.03 ± 72.33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200.85 ± 61.54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t=-1.48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0.138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PDW, fL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14.44 ± 2.64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14.62 ± 2.52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14.41 ± 2.67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t=-1.70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0.089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Plateletcrit,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0.23 ± 0.07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t=-2.53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0.012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P-LCR,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32.46 ± 9.67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33.36 ± 9.74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32.29 ± 9.65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t=-2.23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MPV, fL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10.89 ± 1.32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11.00 ± 1.34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10.87 ± 1.31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t=-2.01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0.044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SII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576.51 ± 480.39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769.98 ± 721.52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539.10 ± 407.77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t=-6.87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MLR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0.34 ± 0.19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0.43 ± 0.31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0.32 ± 0.15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t=-7.50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NLR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2.88 ± 2.33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3.90 ± 3.98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2.69 ± 1.78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t=-6.64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SCr, μmol/L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92.16 ± 104.11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131.12 ± 206.82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84.63 ± 65.78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t=-4.92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BUN,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7.09 ± 3.51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8.64 ± 5.07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6.79 ± 3.03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t=-7.78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CK, U/L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76.15 ± 103.46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76.91 ± 127.26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76.01 ± 98.23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t=-0.18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0.861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LDH, U/L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195.05 ± 90.26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219.94 ± 130.71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190.24 ± 79.26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t=-4.86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AST, U/L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26.82 ± 20.70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29.97 ± 33.27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26.21 ± 17.19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t=-2.43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0.015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AST/ALT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1.08 ± 0.50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1.18 ± 0.64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1.06 ± 0.46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t=-3.97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TBIL, μmol/L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11.32 ± 7.68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12.05 ± 7.14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11.18 ± 7.77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t=-2.32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K+,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3.91 ± 0.37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4.01 ± 0.45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3.89 ± 0.34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t=-5.69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Na+,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139.68 ± 2.40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139.53 ± 2.89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139.71 ± 2.29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t=1.27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0.205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Cl-,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103.44 ± 3.51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103.00 ± 3.59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103.52 ± 3.49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t=2.98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Phosphate,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1.22 ± 0.23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1.25 ± 0.34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1.21 ± 0.20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t=-2.63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Ca2+,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2.20 ± 0.12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2.19 ± 0.12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2.20 ± 0.12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t=1.89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0.059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Glu,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6.80 ± 2.48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7.27 ± 2.77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6.71 ± 2.41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t=-4.18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HDL-C,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0.24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0.95 ± 0.27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0.24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t=1.58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0.115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LDL-C,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2.25 ± 0.94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2.27 ± 0.92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2.24 ± 0.94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t=-0.53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0.596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HbA1c,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6.66 ± 1.45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6.87 ± 1.58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6.62 ± 1.43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t=-3.20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PT, seconds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11.75 ± 1.17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12.04 ± 1.32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11.69 ± 1.13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t=-5.46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aPTT ratio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0.99 ± 0.10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1.01 ± 0.13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0.99 ± 0.10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t=-3.80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TT ratio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0.28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0.99 ± 0.37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0.26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t=-1.68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0.094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Fib, g/L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3.58 ± 1.07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3.90 ± 1.23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3.52 ± 1.03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t=-6.47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INR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0.11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1.05 ± 0.12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1.02 ± 0.11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t=-5.16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PTA,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92.74 ± 14.90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88.39 ± 14.93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93.58 ± 14.75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t=7.10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TSH, mIU/L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2.86 ± 3.85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2.81 ± 3.86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2.87 ± 3.85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t=0.29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0.770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FT4, pmol/L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12.86 ± 2.21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13.12 ± 2.07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12.81 ± 2.24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t=-2.91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FT3, pmol/L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3.88 ± 0.82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3.71 ± 0.67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3.91 ± 0.84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t=4.93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T4, nmol/L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97.43 ± 20.25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97.38 ± 20.64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97.44 ± 20.17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t=0.06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0.952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T3, nmol/L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1.29 ± 0.32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1.20 ± 0.28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1.31 ± 0.32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t=7.15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Tg, ng/mL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15.82 ± 37.79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18.55 ± 39.20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15.29 ± 37.49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t=-1.75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0.081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TgAb, IU/mL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23.86 ± 116.59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12.00 ± 72.14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26.16 ± 123.23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t=3.47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TPAB, IU/mL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28.40 ± 131.39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21.11 ± 110.76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29.81 ± 134.99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t=1.34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0.180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Preoperative medications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Intravenous nitrates,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 (2.12)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 (2.86)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50 (1.98)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χ²=1.15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0.283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Antiplatelet therapy,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663 (21.97)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116 (23.72)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547 (21.63)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χ²=0.93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0.335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Glycoprotein inhibitors,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 (0.50)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 (0.61)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(0.47)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0.723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ADP receptor inhibitors,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327 (10.83)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 (11.86)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269 (10.64)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χ²=0.52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0.473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Anticoagulants,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2137 (70.81)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349 (71.37)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1788 (70.70)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0.807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LMWH,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2135 (70.74)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349 (71.37)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1786 (70.62)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0.780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Warfarin,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 (0.10)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(0.41)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0.070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β-blockers,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2345 (77.70)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333 (68.10)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2012 (79.56)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χ²=30.40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Preoperative Echocardiography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LVEF (continuous),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56.93 ± 10.66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45.64 ± 11.78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59.11 ± 8.91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t=24.00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LVEF (class),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χ²=656.15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Normal (LVEF &gt;= 55%)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2138 (70.84)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133 (27.20)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2005 (79.28)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Mild (45% &lt;= LVEF &lt; 55%)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373 (12.36)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 (19.84)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276 (10.91)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 (35% &lt;= LVEF &lt; 45%)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355 (11.76)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165 (33.74)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190 (7.51)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Severe (LVEF &lt; 35%)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152 (5.04)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94 (19.22)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 (2.29)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LVEDD, mm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51.99 ± 7.90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56.99 ± 8.48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51.03 ± 7.41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t=-14.51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LVEDD &gt; 70 mm,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101 (3.35)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 (7.98)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 (2.45)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χ²=36.97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LVESD, mm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36.70 ± 8.29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43.84 ± 9.04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35.32 ± 7.38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t=-19.61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AAo diameter, mm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33.99 ± 4.27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34.61 ± 5.30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33.87 ± 4.03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t=-2.90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PASP, mmHg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26.58 ± 11.88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30.80 ± 14.95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25.76 ± 11.01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t=-7.09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Ventricular aneurysm,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 (1.46)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(4.91)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 (0.79)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χ²=45.52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valve disease,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704 (23.33)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158 (32.31)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546 (21.59)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χ²=25.74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regurgitation,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688 (22.80)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155 (31.70)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533 (21.08)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χ²=25.67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stenosis,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175 (5.80)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 (6.54)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143 (5.65)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χ²=0.44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0.506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Mitral valve disease,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964 (31.94)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256 (52.35)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708 (28.00)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χ²=110.70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Mitral regurgitation,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954 (31.61)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254 (51.94)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700 (27.68)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χ²=110.47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Mitral stenosis,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71 (2.35)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 (2.04)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61 (2.41)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χ²=0.11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Tricuspid valve disease,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587 (19.45)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139 (28.43)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448 (17.71)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χ²=29.33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Tricuspid regurgitation,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586 (19.42)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138 (28.22)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448 (17.71)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χ²=28.24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Surgical details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Left main coronary artery disease,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797 (26.41)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129 (26.38)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668 (26.41)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1.000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Re-do cardiac surgery,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 (0.99)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(1.02)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 (0.99)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1.000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Emergency,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119 (3.94)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 (7.57)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82 (3.24)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χ²=19.10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Operative time, minutes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297.68 ± 43.48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298.70 ± 42.81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297.48 ± 43.61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t=-0.57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0.571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CPB,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2721 (90.16)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467 (95.50)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2254 (89.13)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χ²=18.06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CPB time, minutes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101.97 ± 54.60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118.87 ± 54.76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98.70 ± 53.98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t=-7.54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cross-clamp time, minutes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73.87 ± 136.15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82.33 ± 42.55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72.23 ± 147.50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t=-1.50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0.133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reclamping,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 (1.29)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 (1.64)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 (1.23)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χ²=0.27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0.605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Use of ITA,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2541 (84.19)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366 (74.85)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2175 (86.00)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χ²=37.49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ITA harvesting,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χ²=43.58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477 (15.81)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123 (25.15)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354 (14.00)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Skeletonized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1035 (34.29)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170 (34.76)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865 (34.20)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Pedicled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1506 (49.90)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196 (40.08)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1310 (51.80)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SV graft utilization,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2846 (94.30)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472 (96.52)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2374 (93.87)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χ²=4.88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0.027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SV harvesting approach,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χ²=11.47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0.003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172 (5.70)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(3.48)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155 (6.13)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OVH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1512 (50.10)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275 (56.24)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1237 (48.91)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EVH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1334 (44.20)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197 (40.29)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1137 (44.96)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SV harvesting technique,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χ²=6.72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0.035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172 (5.70)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(3.48)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155 (6.13)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Skeletonized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2761 (91.48)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454 (92.84)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2307 (91.22)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Pedicled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85 (2.82)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 (3.68)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 (2.65)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No. of distal anastomoses of SV graft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2.12 ± 1.03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2.18 ± 1.04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2.11 ± 1.03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t=-1.47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0.143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No. of distal anastomoses of radial artery,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0.05 ± 0.24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0.21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0.06 ± 0.24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t=2.46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0.014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Total No. of distal anastomoses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2.78 ± 1.15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2.79 ± 1.19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2.78 ± 1.15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t=-0.19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0.850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Mean graft flow, mL/min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37.87 ± 21.45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44.90 ± 26.23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36.52 ± 20.12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t=-6.70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Pulsatility index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2.14 ± 0.97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2.09 ± 1.04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2.14 ± 0.96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t=1.06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0.289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Target vessel diameter, mm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1.59 ± 0.24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1.61 ± 0.25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1.59 ± 0.24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t=-2.26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Valve surgery,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773 (25.61)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191 (39.06)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582 (23.01)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χ²=54.54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valve surgery,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408 (13.52)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 (21.06)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305 (12.06)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χ²=27.65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Mitral valve surgery,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481 (15.94)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126 (25.77)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355 (14.04)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χ²=41.21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Tricuspid valve surgery,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271 (8.98)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69 (14.11)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202 (7.99)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χ²=18.06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Minimum nasopharyngeal temperature, °C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32.84 ± 1.02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32.71 ± 1.04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32.87 ± 1.01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t=3.26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Minimum bladder temperature, °C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33.65 ± 1.00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33.48 ± 1.03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33.68 ± 1.00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t=4.07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Isolated CABG,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2044 (67.73)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240 (49.08)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1804 (71.33)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χ²=91.82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Resection of ventricular aneurysm,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 (1.46)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 (4.70)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 (0.83)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χ²=40.13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Allogenic blood transfusion,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1419 (47.02)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297 (60.74)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1122 (44.37)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χ²=43.43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RBC suspension transfusion, U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0.58 ± 1.40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0.81 ± 1.65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0.54 ± 1.34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t=-3.38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Fresh frozen plasma transfusion, ml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30.00 ± 108.41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51.48 ± 141.16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25.84 ± 100.36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t=-3.83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Cryoprecipitate transfusion, U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1.21 ± 3.56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2.02 ± 4.24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1.06 ± 3.39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t=-4.70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 transfusion, U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 ± 0.94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1.05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0.92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t=-4.55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RBC suspension&gt;4 U,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129 (4.27)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 (6.54)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 (3.84)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χ²=6.70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0.010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Postoperative complication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LCOS,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175 (5.80)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88 (18.00)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87 (3.44)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χ²=156.29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New-onset arrhythmia,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298 (9.87)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73 (14.93)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225 (8.90)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χ²=16.08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New-onset heart block,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50 (1.66)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(1.02)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 (1.78)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χ²=1.01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0.314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Perioperative myocardial infarction,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 (0.43)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(1.02)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 (0.32)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0.046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Hypoxemia,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386 (12.79)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114 (23.31)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272 (10.76)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χ²=56.81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Acute kidney injury,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157 (5.20)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 (13.50)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 (3.60)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χ²=79.42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New-onset dialysis,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 (1.42)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 (6.54)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 (0.43)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χ²=104.58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Infection,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474 (15.71)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124 (25.36)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350 (13.84)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χ²=40.20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Cerebral complications,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111 (3.68)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 (7.36)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75 (2.97)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χ²=21.13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Stroke,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 (1.33)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 (3.07)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 (0.99)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χ²=12.00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Transient ischemic attack,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 (0.36)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 (0.61)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 (0.32)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Delirium,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73 (2.42)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 (5.11)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 (1.90)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χ²=16.60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Sensory loss,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1.000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Gastrointestinal bleeding,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 (2.12)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 (4.70)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41 (1.62)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χ²=17.30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Hepatic dysfunction,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152 (5.04)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 (6.13)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122 (4.82)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χ²=1.21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0.271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Acute gastrointestinal dysfunction,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60 (1.99)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 (4.29)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 (1.54)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χ²=14.55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Sternal healing complications,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65 (2.15)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 (3.27)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49 (1.94)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χ²=2.86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0.091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Non-Infectious Wound Healing Complication,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46 (1.52)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 (1.84)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 (1.46)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χ²=0.18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0.673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SSWI,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 (0.53)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(1.02)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 (0.43)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0.161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DSWI,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 (2.12)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 (3.27)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 (1.90)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χ²=3.09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0.079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Peripheral vascular complications,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 (0.36)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 (1.23)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(0.20)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Fisher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Postoperative Echocardiography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LVEF (continuous),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57.29 ± 8.83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47.77 ± 10.04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59.13 ± 7.26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t=23.83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Mitral regurgitation,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χ²=83.35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2705 (89.63)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384 (78.53)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2321 (91.78)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Mild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272 (9.01)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90 (18.40)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182 (7.20)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 (1.16)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 (2.25)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(0.95)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Moderately severe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(0.17)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 (0.61)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(0.08)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Severe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(0.20)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Aortic regurgitation,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χ²=0.50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0.920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2800 (92.78)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451 (92.23)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2349 (92.88)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Mild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199 (6.59)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 (7.16)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164 (6.48)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 (0.60)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 (0.61)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 (0.59)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Severe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Tricuspid regurgitation,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χ²=36.13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2428 (80.45)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348 (71.17)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2080 (82.25)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Mild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502 (16.63)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118 (24.13)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384 (15.18)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85 (2.82)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 (4.29)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 (2.53)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Severe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 (0.10)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(0.41)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Pericardial effusion,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χ²=9.71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0.046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2644 (87.61)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415 (84.87)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2229 (88.14)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Minimal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355 (11.76)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69 (14.11)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286 (11.31)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Small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 (0.53)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(0.82)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(0.47)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(0.07)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(0.08)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Large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(0.03)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(0.20)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Pericardial effusion size &gt;= 1.0 cm, n (%)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150 (4.97)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 (11.86)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 (3.64)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χ²=56.94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Postoperative laboratory data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Blood Tests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WBC,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10.12 ± 4.18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10.53 ± 4.78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10.04 ± 4.05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t=-2.09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0.037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Monocytes,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0.55 ± 0.22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 ± 0.19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t=-4.10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Eosinophils,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0.16 ± 0.13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t=1.90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0.057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Basophils,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t=0.67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0.505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Monocytes,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7.80 ± 2.14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7.87 ± 2.34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7.78 ± 2.10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t=-0.81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0.421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Eosinophils,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2.63 ± 2.18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2.33 ± 1.89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2.69 ± 2.23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t=3.29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Basophils,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0.28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0.45 ± 0.25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 ± 0.29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t=2.57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0.010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RBC, ×10^12/L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4.10 ± 0.73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4.04 ± 0.74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4.11 ± 0.72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t=1.80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0.073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Hb, g/L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105.10 ± 22.68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102.98 ± 22.25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105.50 ± 22.74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t=2.25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Hct,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39.76 ± 4.92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39.08 ± 5.31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39.89 ± 4.83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t=2.96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RDW, fL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13.11 ± 1.28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13.55 ± 1.63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13.03 ± 1.19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t=-6.48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MCV, fL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92.04 ± 4.81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91.89 ± 5.09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92.07 ± 4.76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t=0.74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0.462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MCH, pg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30.72 ± 1.76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30.41 ± 1.93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30.78 ± 1.72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t=4.22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MCHC, g/L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330.17 ± 10.71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327.34 ± 11.56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330.72 ± 10.45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t=6.31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Platelet, ×10^9/L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185.54 ± 66.06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189.70 ± 77.94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184.74 ± 63.50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t=-1.33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0.186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PDW, fL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14.44 ± 2.65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14.60 ± 2.50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14.40 ± 2.68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t=-1.50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0.135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Plateletcrit,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0.23 ± 0.07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t=-3.27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P-LCR,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32.51 ± 9.70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33.33 ± 9.70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32.35 ± 9.70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t=-1.91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0.056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MPV, fL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10.89 ± 1.32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10.99 ± 1.34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10.87 ± 1.31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t=-1.85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0.064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SCr, μmol/L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104.77 ± 104.30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144.09 ± 206.97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97.17 ± 66.00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t=-4.96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PT, 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12.87 ± 1.53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13.25 ± 1.95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12.79 ± 1.42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t=-4.89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aPTT, 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29.58 ± 11.05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32.35 ± 17.46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29.04 ± 9.23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t=-4.08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aPTT ratio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0.31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1.10 ± 0.40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1.02 ± 0.29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t=-4.36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TT ratio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0.66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1.11 ± 0.81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1.01 ± 0.63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t=-2.41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0.016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Fib, g/L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3.05 ± 1.01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3.03 ± 1.10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3.05 ± 1.00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t=0.41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0.679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INR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1.13 ± 0.14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1.17 ± 0.18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1.12 ± 0.13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t=-4.84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PTA,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78.07 ± 14.68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74.84 ± 16.13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78.70 ± 14.30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t=4.92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CKMB, U/L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28.88 ± 32.92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38.40 ± 50.05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27.04 ± 28.09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t=-4.88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BNP, pg/mL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350.44 ± 596.04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702.19 ± 846.13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282.42 ± 507.17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t=-10.61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Cardiac troponin T, ng/L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375.00 ± 855.71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660.87 ± 1369.39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319.73 ± 702.16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t=-5.37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AST, U/L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56.19 ± 88.52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68.47 ± 110.05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53.82 ± 83.54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t=-2.79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AST/ALT,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1.98 ± 1.27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2.52 ± 1.58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1.87 ± 1.18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t=-8.63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Arterial Blood Gas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Temperature, ℃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36.15 ± 0.68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36.17 ± 0.33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36.15 ± 0.73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t=-0.58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0.559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FIO2,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43.04 ± 8.87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45.90 ± 12.35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42.48 ± 7.91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t=-5.90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pH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7.39 ± 0.06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7.37 ± 0.07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7.39 ± 0.06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t=6.65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PaCO2, mmHg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33.33 ± 5.87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34.50 ± 6.53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33.10 ± 5.70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t=-4.43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PaO2, mmHg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131.58 ± 43.99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132.42 ± 52.97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131.41 ± 42.04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t=-0.40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0.690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pH-C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7.40 ± 0.06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7.38 ± 0.07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7.40 ± 0.06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t=6.85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PaCO2-C, mmHg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32.11 ± 5.69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33.25 ± 6.28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31.89 ± 5.54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t=-4.46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PaO2-C, mmHg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126.87 ± 44.15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128.03 ± 52.84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126.64 ± 42.28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t=-0.54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0.586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SaO2,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97.56 ± 4.12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96.48 ± 6.47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97.77 ± 3.45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t=4.28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Hct, %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30.21 ± 4.45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29.76 ± 4.35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30.29 ± 4.46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t=2.41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0.016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Na+,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137.87 ± 3.61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137.97 ± 3.87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137.85 ± 3.56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t=-0.68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0.497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K+,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4.23 ± 0.55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4.25 ± 0.67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4.23 ± 0.52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t=-0.72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0.474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Total Ca2+,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1.18 ± 0.07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1.18 ± 0.07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1.18 ± 0.07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t=0.62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0.533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Total Mg2+,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0.73 ± 0.15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t=-3.37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Glu,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9.80 ± 2.74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10.91 ± 3.21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9.59 ± 2.59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t=-8.56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Lactate,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1.81 ± 1.72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2.41 ± 2.51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1.70 ± 1.50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t=-6.10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BE-ECF,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-5.16 ± 2.68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-5.63 ± 3.22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-5.07 ± 2.55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t=3.63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BE-B,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-3.66 ± 2.45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-4.17 ± 2.96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-3.57 ± 2.33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t=4.30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SBC,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21.38 ± 2.01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20.96 ± 2.42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21.46 ± 1.91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t=4.35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HCO3-,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20.05 ± 2.42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19.88 ± 2.75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20.08 ± 2.35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t=1.48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0.140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PAO2, mmHg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269.99 ± 63.93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288.80 ± 88.52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266.36 ± 57.30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t=-5.39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AaDO2, mmHg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143.90 ± 74.00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161.41 ± 97.92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140.51 ± 67.92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t=-4.51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PaO2/PAO2 ratio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 ± 0.18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0.47 ± 0.20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 ± 0.17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t=1.81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0.071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PaO2/FIO2, mmHg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315.72 ± 108.31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306.07 ± 123.91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317.59 ± 104.95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t=1.93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0.054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Adjusted Ca2+,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1.17 ± 0.08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1.16 ± 0.08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1.17 ± 0.08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t=3.94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Adjusted Mg2+, mmol/L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0.72 ± 0.14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 ± 0.14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t=-1.85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0.065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Arterial O₂ Content, mL/dL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13.97 ± 2.03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13.65 ± 2.14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14.03 ± 2.00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t=3.87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Ca/Mg ratio (total)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1.72 ± 0.34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1.67 ± 0.33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1.73 ± 0.34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t=3.20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0.001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Oxygen Capacity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13.90 ± 1.98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13.73 ± 1.99</w:t>
            </w:r>
          </w:p>
        </w:tc>
        <w:tc>
          <w:tcPr>
            <w:tcW w:type="dxa" w:w="1729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13.93 ± 1.97</w:t>
            </w:r>
          </w:p>
        </w:tc>
        <w:tc>
          <w:tcPr>
            <w:tcW w:type="dxa" w:w="1162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t=2.07</w:t>
            </w:r>
          </w:p>
        </w:tc>
        <w:tc>
          <w:tcPr>
            <w:tcW w:type="dxa" w:w="79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0.038</w:t>
            </w:r>
          </w:p>
        </w:tc>
      </w:tr>
    </w:tbl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Values are mean ± standard deviation or n (%).</w:t>
      </w:r>
    </w:p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P values compare patients with and without 3-year MACE using Student's t test (or Welch's t test when variance homogeneity was not met) for continuous variables and the chi-square test or Fisher's exact test for categorical variables, as appropriate.</w:t>
      </w:r>
    </w:p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MACE comprises all-cause death, non-fatal myocardial infarction, coronary revascularization, and non-fatal stroke.</w:t>
      </w:r>
    </w:p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Abbreviations: AF, atrial fibrillation; BMI, body mass index; BNP, B-type natriuretic peptide; BUN, blood urea nitrogen; CABG, coronary artery bypass grafting; CK, creatine kinase; CK-MB, creatine kinase-MB; COPD, chronic obstructive pulmonary disease; CPR, cardiopulmonary resuscitation; Hb, hemoglobin; Hct, hematocrit; INR, international normalized ratio; MACE, major adverse cardiovascular events; MI, myocardial infarction; NYHA, New York Heart Association; SCr, serum creatinine; WBC, white blood cell.</w:t>
      </w:r>
    </w:p>
    <w:p>
      <w:pPr>
        <w:sectPr>
          <w:headerReference w:type="first" r:id="rId9"/>
          <w:headerReference w:type="default" r:id="rId10"/>
          <w:headerReference w:type="even" r:id="rId11"/>
          <w:pgSz w:w="11906" w:h="16838"/>
          <w:pgMar w:top="1247" w:right="652" w:bottom="737" w:left="652" w:header="255" w:footer="312" w:gutter="0"/>
          <w:cols w:space="720"/>
          <w:titlePg/>
          <w:docGrid w:linePitch="360"/>
        </w:sectPr>
      </w:pPr>
    </w:p>
    <w:p>
      <w:pPr>
        <w:keepNext/>
        <w:spacing w:before="0" w:after="80"/>
        <w:jc w:val="left"/>
      </w:pPr>
      <w:r>
        <w:t>Table S2. Characteristics of patients in the training set, internal test set, and external validation cohort.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19"/>
        <w:gridCol w:w="2219"/>
        <w:gridCol w:w="2219"/>
        <w:gridCol w:w="2219"/>
        <w:gridCol w:w="2219"/>
        <w:gridCol w:w="2219"/>
        <w:gridCol w:w="2219"/>
      </w:tblGrid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Variables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Total (n = 3,930)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>
              <w:t>Training set (n = 2,112)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>
              <w:t>Internal test set (n = 906)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>
              <w:t>External validation cohort (n = 912)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Statistic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 value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MACE,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645 (16.41)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342 (16.19)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147 (16.23)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156 (17.11)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χ²=0.42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0.812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Age, years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67.08 ± 9.48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67.02 ± 9.57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67.14 ± 9.20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67.17 ± 9.56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0.898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Sex,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χ²=0.96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0.617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Female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1116 (28.40)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586 (27.75)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263 (29.03)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267 (29.28)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Male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2814 (71.60)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1526 (72.25)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643 (70.97)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645 (70.72)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Weight, kilograms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67.69 ± 11.16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67.82 ± 11.24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67.70 ± 11.01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67.37 ± 11.13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0.595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Height, centimetres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165.67 ± 7.82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165.71 ± 7.91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165.84 ± 7.68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165.43 ± 7.76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F=0.66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BMI, kg/m2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24.59 ± 3.24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24.63 ± 3.29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24.54 ± 3.13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24.55 ± 3.26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Smoker,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1692 (43.05)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929 (43.99)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382 (42.16)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381 (41.78)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χ²=1.65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0.438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Diabetes mellitus,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1624 (41.32)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853 (40.39)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375 (41.39)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396 (43.42)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χ²=2.42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0.298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Hypertension,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2627 (66.84)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1416 (67.05)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613 (67.66)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598 (65.57)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χ²=0.98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0.613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Hyperlipidemia,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663 (16.87)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357 (16.90)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150 (16.56)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156 (17.11)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χ²=0.10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0.951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Dialysis,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54 (1.37)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 (1.37)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(1.32)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 (1.43)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Peripheral artery disease,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118 (3.00)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 (2.75)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 (3.31)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 (3.29)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χ²=1.03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0.597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COPD,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562 (14.30)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301 (14.25)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138 (15.23)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123 (13.49)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χ²=1.14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0.566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Carotid artery stenosis,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1036 (26.36)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558 (26.42)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230 (25.39)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248 (27.19)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χ²=0.77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Cerebrovascular accident,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445 (11.32)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246 (11.65)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99 (10.93)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100 (10.96)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χ²=0.48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0.787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Myocardial ischemia,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3028 (77.05)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1641 (77.70)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686 (75.72)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701 (76.86)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χ²=1.43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Unstable angina,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219 (5.57)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119 (5.63)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 (4.97)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55 (6.03)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χ²=1.01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0.603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Acute coronary syndrome,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1088 (27.68)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607 (28.74)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238 (26.27)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243 (26.64)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χ²=2.58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0.276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Myocardial infarction,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730 (18.58)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405 (19.18)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163 (17.99)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162 (17.76)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χ²=1.11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0.575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Prior myocardial infarction,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χ²=5.73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0.454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3202 (81.48)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1707 (80.82)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744 (82.12)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751 (82.35)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&lt;= 24 h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 (0.74)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 (0.71)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 (1.10)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(0.44)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1-7d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160 (4.07)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90 (4.26)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 (4.30)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 (3.40)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&gt;7d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539 (13.72)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300 (14.20)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113 (12.47)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126 (13.82)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Heart failure,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2784 (70.84)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1494 (70.74)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642 (70.86)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648 (71.05)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NYHA Class III-IV,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1519 (38.65)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807 (38.21)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357 (39.40)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355 (38.93)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χ²=0.42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0.811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CPR,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 (0.59)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 (0.47)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(0.55)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 (0.88)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χ²=1.81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0.405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Endotracheal intubation,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(0.61)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(0.57)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(0.55)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 (0.77)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χ²=0.48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0.785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AF,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295 (7.51)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149 (7.05)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76 (8.39)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70 (7.68)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χ²=1.67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0.433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Types of AF,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χ²=2.96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0.565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3635 (92.49)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1963 (92.95)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830 (91.61)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842 (92.32)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Persistent, long-standing or permanent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71 (1.81)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 (1.89)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 (1.77)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 (1.64)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Paroxysmal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224 (5.70)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109 (5.16)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60 (6.62)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55 (6.03)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Heart block,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83 (2.11)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49 (2.32)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(1.88)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(1.86)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χ²=0.96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0.620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aneurysm,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 (0.94)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(1.14)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 (0.66)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 (0.77)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χ²=1.91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0.384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WBC,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6.73 ± 1.93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6.71 ± 1.94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6.71 ± 1.88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6.81 ± 1.97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F=0.98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0.377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Neutrophils,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4.29 ± 1.63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4.28 ± 1.67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4.24 ± 1.54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4.34 ± 1.65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F=0.86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0.421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Lymphocytes,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1.72 ± 0.66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1.71 ± 0.61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1.74 ± 0.72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1.74 ± 0.73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F=1.19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0.305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Monocytes,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Eosinophils,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0.18 ± 0.17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Basophils,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F=1.19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0.305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Neutrophils,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62.74 ± 9.31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62.80 ± 9.27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62.46 ± 9.05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62.89 ± 9.63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0.561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Lymphocytes,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26.37 ± 8.46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26.33 ± 8.41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26.47 ± 8.42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26.36 ± 8.63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0.910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Monocytes,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7.79 ± 2.17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7.80 ± 2.14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7.85 ± 2.16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7.72 ± 2.23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F=0.89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0.411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Eosinophils,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2.63 ± 2.22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2.62 ± 2.18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2.71 ± 2.33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2.60 ± 2.19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F=0.76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0.469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Basophils,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0.28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0.28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0.28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0.46 ± 0.28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F=2.75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0.064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RBC, ×10^12/L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4.33 ± 0.58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4.32 ± 0.58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4.33 ± 0.58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4.33 ± 0.57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0.881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Hb, g/L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130.88 ± 17.15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130.67 ± 17.27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131.61 ± 17.21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130.62 ± 16.82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F=1.09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0.337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Hct,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39.69 ± 4.90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39.64 ± 4.87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39.87 ± 5.01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39.63 ± 4.84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F=0.77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0.461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RDW, fL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13.13 ± 1.30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13.12 ± 1.27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13.09 ± 1.26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13.17 ± 1.38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F=0.85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0.426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MCV, fL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92.01 ± 4.87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92.05 ± 4.85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92.04 ± 4.71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91.90 ± 5.07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MCH, pg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30.48 ± 1.90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30.50 ± 1.90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30.49 ± 1.91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30.42 ± 1.88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0.556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MCHC, g/L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330.19 ± 10.66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330.11 ± 10.82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330.36 ± 10.37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330.19 ± 10.59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0.841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201.79 ± 63.99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202.46 ± 63.67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199.90 ± 62.86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202.14 ± 65.85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0.592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PDW, fL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14.46 ± 2.64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14.45 ± 2.64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14.44 ± 2.64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14.52 ± 2.62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Plateletcrit,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0.845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P-LCR,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32.52 ± 9.67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32.41 ± 9.66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32.59 ± 9.72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32.72 ± 9.66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0.692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MPV, fL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10.90 ± 1.32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10.88 ± 1.32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10.92 ± 1.32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10.93 ± 1.33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F=0.66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SII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576.69 ± 471.26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587.11 ± 521.02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551.80 ± 367.76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577.29 ± 439.94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F=1.78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0.169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MLR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0.34 ± 0.19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0.34 ± 0.20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0.33 ± 0.16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0.33 ± 0.20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NLR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2.89 ± 2.36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2.93 ± 2.56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2.78 ± 1.63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2.93 ± 2.48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F=1.42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0.242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SCr, μmol/L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92.22 ± 101.65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93.48 ± 112.57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89.10 ± 80.99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92.39 ± 93.13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0.553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BUN,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7.12 ± 3.54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7.10 ± 3.68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7.08 ± 3.07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7.21 ± 3.64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0.677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CK, U/L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76.60 ± 106.84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75.22 ± 95.75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78.32 ± 119.56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78.06 ± 117.35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LDH, U/L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195.08 ± 91.44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195.28 ± 88.57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194.51 ± 94.13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195.18 ± 95.30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AST, U/L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27.22 ± 22.46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26.83 ± 20.74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26.80 ± 20.63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28.53 ± 27.45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F=2.03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0.131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AST/ALT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1.12 ± 0.54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1.08 ± 0.50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1.08 ± 0.49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1.26 ± 0.63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F=40.13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TBIL, μmol/L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11.38 ± 7.97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11.33 ± 7.76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11.30 ± 7.49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11.58 ± 8.87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0.690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K+,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3.91 ± 0.37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3.90 ± 0.37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3.92 ± 0.37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3.92 ± 0.38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F=1.13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0.325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Na+,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139.65 ± 2.42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139.73 ± 2.48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139.57 ± 2.21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139.53 ± 2.47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F=2.76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0.064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Cl-,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103.47 ± 3.53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103.47 ± 3.56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103.35 ± 3.38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103.57 ± 3.60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F=0.87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0.419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Phosphate,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1.22 ± 0.23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1.22 ± 0.24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1.21 ± 0.21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1.22 ± 0.24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0.816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Ca2+,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2.20 ± 0.12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2.20 ± 0.12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2.20 ± 0.12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2.20 ± 0.12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0.578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Glu,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6.82 ± 2.50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6.78 ± 2.45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6.85 ± 2.55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6.86 ± 2.54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HDL-C,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0.25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0.24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 ± 0.25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 ± 0.26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F=0.90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0.405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LDL-C,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2.24 ± 0.93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2.23 ± 0.94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2.27 ± 0.92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2.22 ± 0.90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F=0.98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0.374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HbA1c,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6.67 ± 1.46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6.65 ± 1.45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6.70 ± 1.46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6.71 ± 1.47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0.562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PT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11.74 ± 1.12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11.74 ± 1.14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11.76 ± 1.23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11.71 ± 0.95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F=0.48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0.619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aPTT ratio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0.99 ± 0.10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0.99 ± 0.10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0.99 ± 0.10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0.99 ± 0.11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TT ratio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0.29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0.27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0.97 ± 0.30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 ± 0.34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0.908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Fib, g/L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3.58 ± 1.07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3.59 ± 1.08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3.56 ± 1.07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3.57 ± 1.07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0.737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INR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0.11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0.11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0.11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1.02 ± 0.09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PTA,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92.76 ± 14.83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92.88 ± 14.97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92.40 ± 14.75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92.85 ± 14.61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0.697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TSH, mIU/L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2.87 ± 3.90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2.89 ± 4.10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2.79 ± 3.18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2.92 ± 4.07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0.759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FT4, pmol/L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12.88 ± 2.21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12.84 ± 2.20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12.93 ± 2.25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12.92 ± 2.21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F=0.76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0.469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FT3, pmol/L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3.87 ± 0.79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3.87 ± 0.67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3.89 ± 1.08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3.85 ± 0.68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F=0.78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0.458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T4, nmol/L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97.49 ± 20.23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97.37 ± 19.74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97.56 ± 21.38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97.69 ± 20.17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0.917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T3, nmol/L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1.29 ± 0.33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1.30 ± 0.32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1.29 ± 0.32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1.29 ± 0.35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Tg, ng/mL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16.51 ± 42.78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15.85 ± 36.02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15.75 ± 41.65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18.78 ± 56.20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F=1.68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0.186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TgAb, IU/mL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23.62 ± 117.12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24.80 ± 121.79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21.69 ± 103.49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22.83 ± 118.91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0.778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TPAB, IU/mL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27.59 ± 129.51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29.80 ± 134.29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25.12 ± 124.36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24.90 ± 123.12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F=0.67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Intravenous nitrates,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83 (2.11)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42 (1.99)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 (2.43)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 (2.08)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χ²=0.60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Antiplatelet therapy,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868 (22.09)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489 (23.15)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174 (19.21)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205 (22.48)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χ²=5.85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0.054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Glycoprotein inhibitors,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 (0.48)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 (0.47)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(0.55)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(0.44)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0.908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ADP receptor inhibitors,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432 (10.99)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250 (11.84)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77 (8.50)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105 (11.51)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χ²=7.55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Anticoagulants,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2778 (70.69)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1496 (70.83)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641 (70.75)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641 (70.29)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0.954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LMWH,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2775 (70.61)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1498 (70.93)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637 (70.31)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640 (70.18)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χ²=0.23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0.893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Warfarin,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(0.10)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(0.09)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1.000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β-blockers,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3044 (77.46)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1636 (77.46)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709 (78.26)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699 (76.64)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χ²=0.68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LVEF (continuous),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56.95 ± 10.62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57.12 ± 10.55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56.47 ± 10.92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57.01 ± 10.49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F=1.21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0.300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LVEF (class),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χ²=12.84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0.046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Normal (LVEF &gt;= 55%)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2782 (70.79)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1515 (71.73)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623 (68.76)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644 (70.61)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Mild (45% &lt;= LVEF &lt; 55%)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483 (12.29)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262 (12.41)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111 (12.25)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110 (12.06)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 (35% &lt;= LVEF &lt; 45%)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483 (12.29)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230 (10.89)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125 (13.80)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128 (14.04)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Severe (LVEF &lt; 35%)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182 (4.63)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105 (4.97)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47 (5.19)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 (3.29)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LVEDD, mm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51.99 ± 7.96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51.95 ± 8.05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52.08 ± 7.55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51.99 ± 8.15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0.919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LVEDD &gt; 70 mm,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132 (3.36)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72 (3.41)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 (3.20)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 (3.40)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0.956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LVESD, mm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36.71 ± 8.31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36.63 ± 8.42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36.88 ± 7.97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36.73 ± 8.41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0.737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AAo diameter, mm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34.01 ± 4.28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34.02 ± 4.30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33.91 ± 4.19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34.08 ± 4.33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PASP, mmHg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26.56 ± 11.95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26.29 ± 11.34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27.24 ± 13.03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26.50 ± 12.18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F=2.04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0.130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Ventricular aneurysm,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 (1.48)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 (1.66)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 (0.99)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 (1.54)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χ²=1.95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0.377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valve disease,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921 (23.44)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482 (22.82)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222 (24.50)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217 (23.79)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χ²=1.08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0.582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regurgitation,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899 (22.88)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473 (22.40)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215 (23.73)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211 (23.14)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χ²=0.69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stenosis,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225 (5.73)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118 (5.59)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 (6.29)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50 (5.48)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χ²=0.71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Mitral valve disease,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1261 (32.09)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665 (31.49)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299 (33.00)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297 (32.57)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χ²=0.79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0.673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Mitral regurgitation,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1246 (31.70)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657 (31.11)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297 (32.78)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292 (32.02)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χ²=0.87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0.646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Mitral stenosis,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94 (2.39)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 (1.85)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 (3.53)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 (2.52)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χ²=7.80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Tricuspid valve disease,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757 (19.26)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417 (19.74)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170 (18.76)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170 (18.64)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χ²=0.69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Tricuspid regurgitation,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755 (19.21)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416 (19.70)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170 (18.76)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169 (18.53)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χ²=0.71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Left main coronary artery disease,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1025 (26.08)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569 (26.94)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228 (25.17)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228 (25.00)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χ²=1.76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0.415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Re-do cardiac surgery,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 (0.97)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(1.14)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 (0.66)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 (0.88)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χ²=1.59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0.452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Emergency,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161 (4.10)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 (4.31)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 (3.09)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42 (4.61)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χ²=3.18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0.204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Operative time, minutes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297.77 ± 43.34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297.10 ± 44.08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299.03 ± 42.04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298.04 ± 42.92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F=0.65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CPB,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3544 (90.18)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1895 (89.73)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826 (91.17)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823 (90.24)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χ²=1.50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0.473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CPB time, minutes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102.07 ± 54.98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101.52 ± 54.88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103.01 ± 53.97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102.40 ± 56.24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0.776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cross-clamp time, minutes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74.91 ± 165.30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74.88 ± 160.62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71.51 ± 40.12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78.38 ± 237.57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0.675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reclamping,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51 (1.30)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 (1.33)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 (1.21)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(1.32)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0.968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Use of ITA,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3310 (84.22)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1777 (84.14)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764 (84.33)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769 (84.32)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ITA harvesting,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χ²=1.28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0.865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620 (15.78)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335 (15.86)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142 (15.67)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143 (15.68)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Skeletonized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1362 (34.66)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716 (33.90)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319 (35.21)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327 (35.86)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Pedicled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1948 (49.57)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1061 (50.24)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445 (49.12)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442 (48.46)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SV graft utilization,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3698 (94.10)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1996 (94.51)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850 (93.82)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852 (93.42)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χ²=1.52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0.468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SV harvesting approach,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χ²=2.14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0.709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232 (5.90)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116 (5.49)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 (6.18)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60 (6.58)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OVH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1955 (49.75)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1067 (50.52)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445 (49.12)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443 (48.57)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EVH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1743 (44.35)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929 (43.99)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405 (44.70)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409 (44.85)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SV harvesting technique,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χ²=2.88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0.578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232 (5.90)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116 (5.49)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 (6.18)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60 (6.58)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Skeletonized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3581 (91.12)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1935 (91.62)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826 (91.17)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820 (89.91)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Pedicled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117 (2.98)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61 (2.89)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(2.65)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 (3.51)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No. of distal anastomoses of SV graft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2.12 ± 1.04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2.12 ± 1.03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2.12 ± 1.04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2.11 ± 1.06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No. of distal anastomoses of radial artery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0.06 ± 0.24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0.06 ± 0.24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0.04 ± 0.22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0.06 ± 0.26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F=1.41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0.243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Total No. of distal anastomoses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2.78 ± 1.16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2.78 ± 1.16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2.79 ± 1.14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2.78 ± 1.17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Mean graft flow, mL/min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37.83 ± 21.33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37.72 ± 21.64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38.23 ± 21.01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37.70 ± 20.93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0.815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Pulsatility index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2.14 ± 0.96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2.13 ± 0.96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2.15 ± 1.01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2.13 ± 0.94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0.886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Target vessel diameter, mm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1.59 ± 0.24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1.58 ± 0.25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1.61 ± 0.24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1.59 ± 0.24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F=2.63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0.072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Valve surgery,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1013 (25.78)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534 (25.28)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239 (26.38)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240 (26.32)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χ²=0.58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Aortic valve surgery,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535 (13.61)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272 (12.88)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136 (15.01)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127 (13.93)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χ²=2.55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0.279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Mitral valve surgery,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631 (16.06)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329 (15.58)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152 (16.78)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150 (16.45)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χ²=0.81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0.666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Tricuspid valve surgery,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360 (9.16)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183 (8.66)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88 (9.71)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89 (9.76)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χ²=1.35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Minimum nasopharyngeal temperature, °C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32.83 ± 1.04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32.84 ± 1.04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32.85 ± 0.98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32.80 ± 1.09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F=0.60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0.546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Minimum bladder temperature, °C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33.64 ± 1.02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33.64 ± 0.99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33.69 ± 1.03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33.61 ± 1.09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F=1.36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0.256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Isolated CABG,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2657 (67.61)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1426 (67.52)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618 (68.21)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613 (67.21)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χ²=0.22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0.895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Resection of ventricular aneurysm,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 (1.45)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 (1.66)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 (0.99)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 (1.43)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χ²=1.96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0.375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Allogenic blood transfusion,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1863 (47.40)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975 (46.16)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444 (49.01)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444 (48.68)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χ²=2.83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0.242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RBC suspension transfusion, U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0.61 ± 1.45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0.57 ± 1.38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0.60 ± 1.45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1.59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F=3.01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0.049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Fresh frozen plasma transfusion, ml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32.39 ± 113.34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29.21 ± 105.18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31.84 ± 115.62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40.31 ± 128.06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F=3.07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0.046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Cryoprecipitate transfusion, U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1.24 ± 3.55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1.19 ± 3.35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1.27 ± 4.02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1.33 ± 3.51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0.569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 transfusion, U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 ± 0.92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0.50 ± 0.90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0.54 ± 1.03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 ± 0.83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0.602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RBC suspension &gt; 4 U,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188 (4.78)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 (4.31)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 (4.19)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59 (6.47)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χ²=7.43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0.024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LCOS,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227 (5.78)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127 (6.01)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 (5.30)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52 (5.70)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χ²=0.61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0.738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New-onset arrhythmia,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389 (9.90)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206 (9.75)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 (10.15)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 (9.98)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χ²=0.12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0.941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New-onset heart block,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73 (1.86)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 (1.61)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 (1.77)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 (2.52)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χ²=2.96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Perioperative myocardial infarction,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 (0.36)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 (0.43)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(0.44)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0.396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Hypoxemia,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495 (12.60)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276 (13.07)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110 (12.14)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109 (11.95)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χ²=0.94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0.624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Acute kidney injury,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202 (5.14)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109 (5.16)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 (5.30)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 (4.93)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χ²=0.13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0.938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New-onset dialysis,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55 (1.40)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 (1.47)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(1.32)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(1.32)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χ²=0.15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0.926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Infection,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619 (15.75)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333 (15.77)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141 (15.56)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145 (15.90)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χ²=0.04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0.980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Cerebral complications,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137 (3.49)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77 (3.65)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 (3.75)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 (2.85)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χ²=1.45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Stroke,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52 (1.32)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 (1.23)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 (1.55)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(1.32)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χ²=0.48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0.787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Transient ischemic attack,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 (0.38)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 (0.43)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(0.22)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(0.44)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0.783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Delirium,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 (2.32)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50 (2.37)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 (2.54)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 (1.97)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χ²=0.70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Sensory loss,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1.000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Gastrointestinal bleeding,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80 (2.04)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47 (2.23)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(1.88)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 (1.75)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χ²=0.86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0.651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Hepatic dysfunction,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204 (5.19)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113 (5.35)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 (4.30)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52 (5.70)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χ²=2.04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0.361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Acute gastrointestinal dysfunction,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77 (1.96)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 (2.08)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 (1.77)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 (1.86)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χ²=0.39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0.823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Sternal healing complications,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86 (2.19)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42 (1.99)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23 (2.54)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 (2.30)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χ²=0.97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0.616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Non-infectious wound healing complication,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61 (1.55)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 (1.23)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 (2.21)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15 (1.64)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χ²=4.02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0.134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SSWI,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 (0.56)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 (0.66)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(0.22)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 (0.66)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χ²=2.43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0.296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DSWI,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85 (2.16)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40 (1.89)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(2.65)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 (2.30)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χ²=1.82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0.403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Peripheral vascular complications,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(0.31)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 (0.28)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(0.55)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0.241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LVEF (continuous),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57.27 ± 8.83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57.41 ± 8.83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57.00 ± 8.82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57.22 ± 8.82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F=0.71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Mitral regurgitation,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0.575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3519 (89.54)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1907 (90.29)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798 (88.08)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814 (89.25)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Mild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356 (9.06)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178 (8.43)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94 (10.38)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84 (9.21)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45 (1.15)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22 (1.04)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 (1.43)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 (1.10)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Moderately severe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 (0.20)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(0.19)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 (0.33)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Severe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Aortic regurgitation,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0.969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3640 (92.62)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1958 (92.71)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842 (92.94)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840 (92.11)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Mild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265 (6.74)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141 (6.68)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 (6.40)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 (7.24)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(0.61)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(0.57)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 (0.66)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 (0.66)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Severe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Tricuspid regurgitation,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0.571*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3152 (80.20)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1714 (81.16)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714 (78.81)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724 (79.39)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Mild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666 (16.95)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336 (15.91)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166 (18.32)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164 (17.98)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109 (2.77)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60 (2.84)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25 (2.76)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 (2.63)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Severe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 (0.08)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(0.09)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Pericardial effusion,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-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4"/>
              </w:rPr>
              <w:t>0.372*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None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3423 (87.10)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1851 (87.64)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793 (87.53)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779 (85.42)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Minimal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480 (12.21)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248 (11.74)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107 (11.81)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125 (13.71)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Small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 (0.53)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 (0.57)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(0.44)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 (0.55)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Moderate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 (0.10)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(0.22)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ind w:left="113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Large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 (0.05)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 (0.00)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 (0.11)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Pericardial effusion size &gt;= 1.0 cm, n (%)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194 (4.94)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101 (4.78)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49 (5.41)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44 (4.82)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χ²=0.56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0.755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WBC,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10.14 ± 4.15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10.10 ± 4.21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10.19 ± 4.11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10.18 ± 4.05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0.791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Monocytes,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0.52 ± 0.18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0.832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Eosinophils,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0.18 ± 0.17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0.17 ± 0.16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F=0.49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0.615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Basophils,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0.03 ± 0.02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F=1.35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0.259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Monocytes,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7.78 ± 2.15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7.78 ± 2.14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7.83 ± 2.16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7.70 ± 2.19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F=0.81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0.447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Eosinophils,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2.63 ± 2.19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2.60 ± 2.13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2.69 ± 2.30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2.61 ± 2.21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F=0.53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0.588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Basophils,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0.28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0.28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0.48 ± 0.28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0.47 ± 0.26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RBC, ×10^12/L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4.10 ± 0.72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4.10 ± 0.71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4.09 ± 0.75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4.12 ± 0.71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Hb, g/L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105.15 ± 22.62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105.20 ± 22.61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104.86 ± 22.83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105.34 ± 22.44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0.895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Hct,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39.74 ± 4.90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39.71 ± 4.89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39.87 ± 4.98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39.70 ± 4.85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RDW, fL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13.12 ± 1.31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13.12 ± 1.30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13.09 ± 1.25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13.16 ± 1.39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F=0.67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0.513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MCV, fL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92.02 ± 4.86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92.05 ± 4.85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92.01 ± 4.75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91.94 ± 5.01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0.842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MCH, pg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30.70 ± 1.75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30.71 ± 1.80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30.74 ± 1.66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30.65 ± 1.73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F=0.61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0.545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MCHC, g/L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330.19 ± 10.68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330.14 ± 10.86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330.25 ± 10.34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330.24 ± 10.61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0.957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Platelet, ×10^9/L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185.84 ± 66.10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186.49 ± 66.00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183.33 ± 66.21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186.84 ± 66.22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F=0.86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0.423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PDW, fL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14.45 ± 2.65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14.44 ± 2.66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14.43 ± 2.64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14.51 ± 2.63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0.750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Plateletcrit,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0.21 ± 0.06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0.22 ± 0.06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0.20 ± 0.06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F=25.96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P-LCR,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32.59 ± 9.69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32.47 ± 9.68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32.59 ± 9.76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32.87 ± 9.64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F=0.48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0.620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MPV, fL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10.90 ± 1.32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10.88 ± 1.31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10.92 ± 1.33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10.93 ± 1.33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F=0.62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0.538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SCr, μmol/L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101.68 ± 99.57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106.17 ± 112.86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101.50 ± 80.85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91.43 ± 81.23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F=7.00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PT, seconds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12.88 ± 1.56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12.86 ± 1.54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12.88 ± 1.50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12.91 ± 1.64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aPTT, seconds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29.58 ± 10.87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29.65 ± 11.69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29.42 ± 9.42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29.57 ± 10.24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0.871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aPTT ratio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0.31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0.32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0.28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1.04 ± 0.32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0.821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TT ratio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1.02 ± 0.63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1.03 ± 0.68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1.02 ± 0.63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1.00 ± 0.52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F=0.99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0.371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Fib, g/L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3.04 ± 1.02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3.04 ± 1.02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3.06 ± 1.01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3.02 ± 1.02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INR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1.13 ± 0.14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1.13 ± 0.14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1.13 ± 0.14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1.14 ± 0.15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PTA,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77.99 ± 14.67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78.13 ± 14.76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77.93 ± 14.50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77.72 ± 14.66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0.769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CKMB, U/L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28.91 ± 33.53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29.21 ± 36.05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28.11 ± 24.11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29.02 ± 35.49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BNP, pg/mL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348.06 ± 593.77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348.29 ± 608.13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355.44 ± 567.15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340.21 ± 586.46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0.861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Cardiac troponin T, ng/L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372.30 ± 838.82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392.49 ± 943.97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334.25 ± 600.15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363.37 ± 780.71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F=1.60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0.203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AST, U/L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56.63 ± 86.95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56.13 ± 77.12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56.34 ± 110.69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58.08 ± 81.55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0.847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AST/ALT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2.06 ± 1.35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1.99 ± 1.27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1.95 ± 1.28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2.32 ± 1.54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F=23.31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&lt;.001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Temperature, ℃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36.16 ± 0.62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36.16 ± 0.79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36.15 ± 0.32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36.17 ± 0.33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0.795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FIO2,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43.09 ± 9.02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43.15 ± 8.93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42.76 ± 8.75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43.26 ± 9.49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F=0.80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0.448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pH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7.39 ± 0.06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7.39 ± 0.06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7.39 ± 0.06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7.39 ± 0.06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0.896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PaCO2, mmHg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33.35 ± 5.87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33.39 ± 5.91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33.20 ± 5.77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33.41 ± 5.89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PaO2, mmHg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131.64 ± 43.86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132.02 ± 44.38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130.54 ± 43.06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131.85 ± 43.46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0.686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pH-C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7.40 ± 0.06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7.40 ± 0.06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7.40 ± 0.06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7.40 ± 0.06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0.832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PaCO2-C, mmHg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32.14 ± 5.69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32.16 ± 5.74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31.99 ± 5.58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32.22 ± 5.68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F=0.43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0.653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PaO2-C, mmHg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126.92 ± 43.99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127.34 ± 44.56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125.77 ± 43.20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127.11 ± 43.49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F=0.41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0.662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SaO2,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97.59 ± 4.04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97.59 ± 4.09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97.50 ± 4.19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97.67 ± 3.75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0.675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Hct, %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30.23 ± 4.45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30.22 ± 4.44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30.18 ± 4.47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30.31 ± 4.48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0.811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Na+,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137.85 ± 3.63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137.92 ± 3.63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137.75 ± 3.58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137.80 ± 3.68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F=0.88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0.413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K+,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4.24 ± 0.55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4.23 ± 0.55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4.24 ± 0.55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4.24 ± 0.54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0.894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Total Ca2+,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1.18 ± 0.07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1.18 ± 0.07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1.18 ± 0.07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1.18 ± 0.07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0.749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Total Mg2+,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0.72 ± 0.14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0.894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Glu,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9.81 ± 2.73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9.82 ± 2.72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9.76 ± 2.79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9.84 ± 2.68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0.826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Lactate,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1.81 ± 1.73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1.85 ± 1.77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1.72 ± 1.60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1.83 ± 1.74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F=1.91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0.148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BE-ECF,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-5.16 ± 2.69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-5.14 ± 2.70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-5.20 ± 2.63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-5.16 ± 2.73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0.843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BE-B,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-3.66 ± 2.46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-3.65 ± 2.47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-3.69 ± 2.41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-3.66 ± 2.49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0.916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SBC,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21.38 ± 2.01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21.39 ± 2.02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21.35 ± 1.98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21.38 ± 2.03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F=0.10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0.907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HCO3-,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20.05 ± 2.43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20.07 ± 2.45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20.00 ± 2.36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20.06 ± 2.48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F=0.24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0.790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PAO2, mmHg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270.24 ± 64.95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270.66 ± 64.19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268.43 ± 63.33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271.04 ± 68.26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F=0.47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0.628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AaDO2, mmHg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143.97 ± 74.54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143.91 ± 73.56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143.87 ± 75.05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144.19 ± 76.35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F=0.01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0.994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PaO2/PAO2 ratio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 ± 0.17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 ± 0.17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 ± 0.18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0.49 ± 0.17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F=0.09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0.916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PaO2/FIO2, mmHg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315.41 ± 106.92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315.83 ± 107.48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315.49 ± 110.28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314.36 ± 102.22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0.942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Adjusted Ca2+,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1.17 ± 0.08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1.17 ± 0.08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1.17 ± 0.08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1.17 ± 0.08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F=0.23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0.797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Adjusted Mg2+, mmol/L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0.71 ± 0.14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F=0.15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0.863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Arterial O₂ Content, mL/dL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13.98 ± 2.01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13.96 ± 2.02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13.99 ± 2.05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14.02 ± 1.96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F=0.22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0.806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Ca/Mg ratio (total)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1.72 ± 0.34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1.72 ± 0.34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1.71 ± 0.34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1.71 ± 0.34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F=0.36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0.700</w:t>
            </w:r>
          </w:p>
        </w:tc>
      </w:tr>
      <w:tr>
        <w:trPr>
          <w:cantSplit/>
        </w:trPr>
        <w:tc>
          <w:tcPr>
            <w:tcW w:type="dxa" w:w="4110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Oxygen Capacity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13.91 ± 1.97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13.90 ± 1.97</w:t>
            </w:r>
          </w:p>
        </w:tc>
        <w:tc>
          <w:tcPr>
            <w:tcW w:type="dxa" w:w="1928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13.91 ± 2.00</w:t>
            </w:r>
          </w:p>
        </w:tc>
        <w:tc>
          <w:tcPr>
            <w:tcW w:type="dxa" w:w="2211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13.92 ± 1.94</w:t>
            </w:r>
          </w:p>
        </w:tc>
        <w:tc>
          <w:tcPr>
            <w:tcW w:type="dxa" w:w="1446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F=0.07</w:t>
            </w:r>
          </w:p>
        </w:tc>
        <w:tc>
          <w:tcPr>
            <w:tcW w:type="dxa" w:w="964"/>
            <w:vAlign w:val="center"/>
            <w:tcMar>
              <w:top w:w="35" w:type="dxa"/>
              <w:start w:w="45" w:type="dxa"/>
              <w:bottom w:w="3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11" w:lineRule="auto"/>
              <w:jc w:val="center"/>
            </w:pPr>
            <w:r/>
            <w:r>
              <w:rPr>
                <w:rFonts w:ascii="Arial" w:hAnsi="Arial" w:eastAsia="Arial"/>
                <w:b w:val="0"/>
                <w:color w:val="000000"/>
                <w:sz w:val="14"/>
              </w:rPr>
              <w:t>0.931</w:t>
            </w:r>
          </w:p>
        </w:tc>
      </w:tr>
    </w:tbl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Values are mean ± standard deviation or n (%).</w:t>
      </w:r>
    </w:p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P values compare the training, internal validation, and external validation cohorts using one-way analysis of variance for continuous variables and the chi-square test or Fisher's exact test for categorical variables, as appropriate.</w:t>
      </w:r>
    </w:p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For the external cohort, 130 directly measured quantitative fields were back-transformed using the documented 1.15 export factor; 11 derived fields were recalculated from their corrected component variables; the two same-scale AST/ALT ratios were retained. Categorical variables were unchanged.</w:t>
      </w:r>
    </w:p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MACE comprises all-cause death, non-fatal myocardial infarction, coronary revascularization, and non-fatal stroke.</w:t>
      </w:r>
    </w:p>
    <w:p>
      <w:pPr>
        <w:spacing w:before="20" w:after="0" w:line="216" w:lineRule="auto"/>
      </w:pPr>
      <w:r>
        <w:rPr>
          <w:rFonts w:ascii="Arial" w:hAnsi="Arial" w:eastAsia="Arial"/>
          <w:color w:val="000000"/>
          <w:sz w:val="14"/>
        </w:rPr>
        <w:t>Abbreviations: AF, atrial fibrillation; aPTT, activated partial thromboplastin time; BMI, body mass index; BNP, B-type natriuretic peptide; BUN, blood urea nitrogen; CABG, coronary artery bypass grafting; CK, creatine kinase; CK-MB, creatine kinase-MB; COPD, chronic obstructive pulmonary disease; CPR, cardiopulmonary resuscitation; Hb, hemoglobin; Hct, hematocrit; INR, international normalized ratio; LVEF, left ventricular ejection fraction; MACE, major adverse cardiovascular events; MI, myocardial infarction; NYHA, New York Heart Association; SCr, serum creatinine; WBC, white blood cell.</w:t>
      </w:r>
    </w:p>
    <w:p>
      <w:pPr>
        <w:sectPr>
          <w:headerReference w:type="first" r:id="rId12"/>
          <w:headerReference w:type="default" r:id="rId13"/>
          <w:headerReference w:type="even" r:id="rId14"/>
          <w:pgSz w:w="16838" w:h="11906" w:orient="landscape"/>
          <w:pgMar w:top="1106" w:right="652" w:bottom="624" w:left="652" w:header="227" w:footer="283" w:gutter="0"/>
          <w:cols w:space="720"/>
          <w:titlePg/>
          <w:docGrid w:linePitch="360"/>
        </w:sectPr>
      </w:pPr>
    </w:p>
    <w:p>
      <w:pPr>
        <w:keepNext/>
        <w:spacing w:before="0" w:after="60"/>
      </w:pPr>
      <w:r>
        <w:rPr>
          <w:rFonts w:ascii="Arial" w:hAnsi="Arial" w:eastAsia="Arial"/>
          <w:b/>
          <w:sz w:val="21"/>
        </w:rPr>
        <w:t>Table S3. Center-specific calibration of the final Extra Trees model in the external validation cohort.</w:t>
      </w:r>
    </w:p>
    <w:tbl>
      <w:tblPr>
        <w:tblW w:type="dxa" w:w="1454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650"/>
        <w:gridCol w:w="1450"/>
        <w:gridCol w:w="1500"/>
        <w:gridCol w:w="2300"/>
        <w:gridCol w:w="2200"/>
        <w:gridCol w:w="1650"/>
        <w:gridCol w:w="1190"/>
      </w:tblGrid>
      <w:tr>
        <w:trPr>
          <w:tblHeader w:val="true"/>
        </w:trPr>
        <w:tc>
          <w:tcPr>
            <w:tcW w:type="dxa" w:w="36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sz w:val="14"/>
              </w:rPr>
              <w:t>Center</w:t>
            </w:r>
          </w:p>
        </w:tc>
        <w:tc>
          <w:tcPr>
            <w:tcW w:type="dxa" w:w="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n</w:t>
            </w:r>
          </w:p>
        </w:tc>
        <w:tc>
          <w:tcPr>
            <w:tcW w:type="dxa" w:w="14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MACE,</w:t>
              <w:br/>
              <w:t>n (%)</w:t>
            </w:r>
          </w:p>
        </w:tc>
        <w:tc>
          <w:tcPr>
            <w:tcW w:type="dxa" w:w="15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Mean predicted</w:t>
              <w:br/>
              <w:t>risk</w:t>
            </w:r>
          </w:p>
        </w:tc>
        <w:tc>
          <w:tcPr>
            <w:tcW w:type="dxa" w:w="23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Calibration intercept</w:t>
              <w:br/>
              <w:t>(95% CI)</w:t>
            </w:r>
          </w:p>
        </w:tc>
        <w:tc>
          <w:tcPr>
            <w:tcW w:type="dxa" w:w="22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Calibration slope</w:t>
              <w:br/>
              <w:t>(95% CI)</w:t>
            </w:r>
          </w:p>
        </w:tc>
        <w:tc>
          <w:tcPr>
            <w:tcW w:type="dxa" w:w="1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Brier</w:t>
              <w:br/>
              <w:t>score</w:t>
            </w:r>
          </w:p>
        </w:tc>
        <w:tc>
          <w:tcPr>
            <w:tcW w:type="dxa" w:w="119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4"/>
              </w:rPr>
              <w:t>O:E</w:t>
            </w:r>
          </w:p>
        </w:tc>
      </w:tr>
      <w:tr>
        <w:tc>
          <w:tcPr>
            <w:tcW w:type="dxa" w:w="36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The First People's Hospital of Changzhou</w:t>
            </w:r>
          </w:p>
        </w:tc>
        <w:tc>
          <w:tcPr>
            <w:tcW w:type="dxa" w:w="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119</w:t>
            </w:r>
          </w:p>
        </w:tc>
        <w:tc>
          <w:tcPr>
            <w:tcW w:type="dxa" w:w="14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20 (16.81%)</w:t>
            </w:r>
          </w:p>
        </w:tc>
        <w:tc>
          <w:tcPr>
            <w:tcW w:type="dxa" w:w="15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16.38%</w:t>
            </w:r>
          </w:p>
        </w:tc>
        <w:tc>
          <w:tcPr>
            <w:tcW w:type="dxa" w:w="23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-0.16 (-0.99, 0.88)</w:t>
            </w:r>
          </w:p>
        </w:tc>
        <w:tc>
          <w:tcPr>
            <w:tcW w:type="dxa" w:w="22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0.84 (0.55, 1.33)</w:t>
            </w:r>
          </w:p>
        </w:tc>
        <w:tc>
          <w:tcPr>
            <w:tcW w:type="dxa" w:w="1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0.100</w:t>
            </w:r>
          </w:p>
        </w:tc>
        <w:tc>
          <w:tcPr>
            <w:tcW w:type="dxa" w:w="119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1.03</w:t>
            </w:r>
          </w:p>
        </w:tc>
      </w:tr>
      <w:tr>
        <w:tc>
          <w:tcPr>
            <w:tcW w:type="dxa" w:w="36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General Hospital of Eastern Theater Command</w:t>
            </w:r>
          </w:p>
        </w:tc>
        <w:tc>
          <w:tcPr>
            <w:tcW w:type="dxa" w:w="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156</w:t>
            </w:r>
          </w:p>
        </w:tc>
        <w:tc>
          <w:tcPr>
            <w:tcW w:type="dxa" w:w="14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27 (17.31%)</w:t>
            </w:r>
          </w:p>
        </w:tc>
        <w:tc>
          <w:tcPr>
            <w:tcW w:type="dxa" w:w="15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17.09%</w:t>
            </w:r>
          </w:p>
        </w:tc>
        <w:tc>
          <w:tcPr>
            <w:tcW w:type="dxa" w:w="23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-0.18 (-0.83, 0.53)</w:t>
            </w:r>
          </w:p>
        </w:tc>
        <w:tc>
          <w:tcPr>
            <w:tcW w:type="dxa" w:w="22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0.83 (0.57, 1.21)</w:t>
            </w:r>
          </w:p>
        </w:tc>
        <w:tc>
          <w:tcPr>
            <w:tcW w:type="dxa" w:w="1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0.096</w:t>
            </w:r>
          </w:p>
        </w:tc>
        <w:tc>
          <w:tcPr>
            <w:tcW w:type="dxa" w:w="119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1.01</w:t>
            </w:r>
          </w:p>
        </w:tc>
      </w:tr>
      <w:tr>
        <w:tc>
          <w:tcPr>
            <w:tcW w:type="dxa" w:w="36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Huai'an First People's Hospital</w:t>
            </w:r>
          </w:p>
        </w:tc>
        <w:tc>
          <w:tcPr>
            <w:tcW w:type="dxa" w:w="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144</w:t>
            </w:r>
          </w:p>
        </w:tc>
        <w:tc>
          <w:tcPr>
            <w:tcW w:type="dxa" w:w="14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26 (18.06%)</w:t>
            </w:r>
          </w:p>
        </w:tc>
        <w:tc>
          <w:tcPr>
            <w:tcW w:type="dxa" w:w="15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17.43%</w:t>
            </w:r>
          </w:p>
        </w:tc>
        <w:tc>
          <w:tcPr>
            <w:tcW w:type="dxa" w:w="23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-0.24 (-0.81, 0.39)</w:t>
            </w:r>
          </w:p>
        </w:tc>
        <w:tc>
          <w:tcPr>
            <w:tcW w:type="dxa" w:w="22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0.76 (0.52, 1.09)</w:t>
            </w:r>
          </w:p>
        </w:tc>
        <w:tc>
          <w:tcPr>
            <w:tcW w:type="dxa" w:w="1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0.102</w:t>
            </w:r>
          </w:p>
        </w:tc>
        <w:tc>
          <w:tcPr>
            <w:tcW w:type="dxa" w:w="119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1.04</w:t>
            </w:r>
          </w:p>
        </w:tc>
      </w:tr>
      <w:tr>
        <w:tc>
          <w:tcPr>
            <w:tcW w:type="dxa" w:w="36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Taizhou People's Hospital</w:t>
            </w:r>
          </w:p>
        </w:tc>
        <w:tc>
          <w:tcPr>
            <w:tcW w:type="dxa" w:w="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131</w:t>
            </w:r>
          </w:p>
        </w:tc>
        <w:tc>
          <w:tcPr>
            <w:tcW w:type="dxa" w:w="14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22 (16.79%)</w:t>
            </w:r>
          </w:p>
        </w:tc>
        <w:tc>
          <w:tcPr>
            <w:tcW w:type="dxa" w:w="15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16.58%</w:t>
            </w:r>
          </w:p>
        </w:tc>
        <w:tc>
          <w:tcPr>
            <w:tcW w:type="dxa" w:w="23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-0.17 (-0.88, 0.77)</w:t>
            </w:r>
          </w:p>
        </w:tc>
        <w:tc>
          <w:tcPr>
            <w:tcW w:type="dxa" w:w="22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0.85 (0.55, 1.31)</w:t>
            </w:r>
          </w:p>
        </w:tc>
        <w:tc>
          <w:tcPr>
            <w:tcW w:type="dxa" w:w="1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0.102</w:t>
            </w:r>
          </w:p>
        </w:tc>
        <w:tc>
          <w:tcPr>
            <w:tcW w:type="dxa" w:w="119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1.01</w:t>
            </w:r>
          </w:p>
        </w:tc>
      </w:tr>
      <w:tr>
        <w:tc>
          <w:tcPr>
            <w:tcW w:type="dxa" w:w="36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Wuxi People's Hospital</w:t>
            </w:r>
          </w:p>
        </w:tc>
        <w:tc>
          <w:tcPr>
            <w:tcW w:type="dxa" w:w="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90</w:t>
            </w:r>
          </w:p>
        </w:tc>
        <w:tc>
          <w:tcPr>
            <w:tcW w:type="dxa" w:w="14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14 (15.56%)</w:t>
            </w:r>
          </w:p>
        </w:tc>
        <w:tc>
          <w:tcPr>
            <w:tcW w:type="dxa" w:w="15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14.66%</w:t>
            </w:r>
          </w:p>
        </w:tc>
        <w:tc>
          <w:tcPr>
            <w:tcW w:type="dxa" w:w="23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-0.20 (-1.17, 1.03)</w:t>
            </w:r>
          </w:p>
        </w:tc>
        <w:tc>
          <w:tcPr>
            <w:tcW w:type="dxa" w:w="22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0.78 (0.43, 1.30)</w:t>
            </w:r>
          </w:p>
        </w:tc>
        <w:tc>
          <w:tcPr>
            <w:tcW w:type="dxa" w:w="1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0.093</w:t>
            </w:r>
          </w:p>
        </w:tc>
        <w:tc>
          <w:tcPr>
            <w:tcW w:type="dxa" w:w="119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1.06</w:t>
            </w:r>
          </w:p>
        </w:tc>
      </w:tr>
      <w:tr>
        <w:tc>
          <w:tcPr>
            <w:tcW w:type="dxa" w:w="36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The First People's Hospital of Zhenjiang</w:t>
            </w:r>
          </w:p>
        </w:tc>
        <w:tc>
          <w:tcPr>
            <w:tcW w:type="dxa" w:w="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106</w:t>
            </w:r>
          </w:p>
        </w:tc>
        <w:tc>
          <w:tcPr>
            <w:tcW w:type="dxa" w:w="14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17 (16.04%)</w:t>
            </w:r>
          </w:p>
        </w:tc>
        <w:tc>
          <w:tcPr>
            <w:tcW w:type="dxa" w:w="15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15.55%</w:t>
            </w:r>
          </w:p>
        </w:tc>
        <w:tc>
          <w:tcPr>
            <w:tcW w:type="dxa" w:w="23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-0.21 (-1.03, 0.59)</w:t>
            </w:r>
          </w:p>
        </w:tc>
        <w:tc>
          <w:tcPr>
            <w:tcW w:type="dxa" w:w="22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0.81 (0.50, 1.24)</w:t>
            </w:r>
          </w:p>
        </w:tc>
        <w:tc>
          <w:tcPr>
            <w:tcW w:type="dxa" w:w="1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0.095</w:t>
            </w:r>
          </w:p>
        </w:tc>
        <w:tc>
          <w:tcPr>
            <w:tcW w:type="dxa" w:w="119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1.03</w:t>
            </w:r>
          </w:p>
        </w:tc>
      </w:tr>
      <w:tr>
        <w:tc>
          <w:tcPr>
            <w:tcW w:type="dxa" w:w="36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Zhongda Hospital</w:t>
            </w:r>
          </w:p>
        </w:tc>
        <w:tc>
          <w:tcPr>
            <w:tcW w:type="dxa" w:w="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166</w:t>
            </w:r>
          </w:p>
        </w:tc>
        <w:tc>
          <w:tcPr>
            <w:tcW w:type="dxa" w:w="14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30 (18.07%)</w:t>
            </w:r>
          </w:p>
        </w:tc>
        <w:tc>
          <w:tcPr>
            <w:tcW w:type="dxa" w:w="15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17.56%</w:t>
            </w:r>
          </w:p>
        </w:tc>
        <w:tc>
          <w:tcPr>
            <w:tcW w:type="dxa" w:w="23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-0.21 (-0.81, 0.47)</w:t>
            </w:r>
          </w:p>
        </w:tc>
        <w:tc>
          <w:tcPr>
            <w:tcW w:type="dxa" w:w="220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0.78 (0.54, 1.07)</w:t>
            </w:r>
          </w:p>
        </w:tc>
        <w:tc>
          <w:tcPr>
            <w:tcW w:type="dxa" w:w="165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0.108</w:t>
            </w:r>
          </w:p>
        </w:tc>
        <w:tc>
          <w:tcPr>
            <w:tcW w:type="dxa" w:w="1190"/>
            <w:vAlign w:val="center"/>
            <w:tcMar>
              <w:top w:w="25" w:type="dxa"/>
              <w:start w:w="45" w:type="dxa"/>
              <w:bottom w:w="25" w:type="dxa"/>
              <w:end w:w="45" w:type="dxa"/>
            </w:tcMar>
            <w:tcBorders>
              <w:bottom w:val="single" w:sz="10" w:color="000000" w:space="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1.03</w:t>
            </w:r>
          </w:p>
        </w:tc>
      </w:tr>
    </w:tbl>
    <w:p>
      <w:pPr>
        <w:keepLines/>
        <w:spacing w:before="0" w:after="0" w:line="240" w:lineRule="auto"/>
        <w:jc w:val="left"/>
      </w:pPr>
      <w:r>
        <w:rPr>
          <w:rFonts w:ascii="Arial" w:hAnsi="Arial" w:eastAsia="Arial"/>
          <w:b w:val="0"/>
          <w:sz w:val="14"/>
        </w:rPr>
        <w:t>Abbreviations: MACE, major adverse cardiovascular events; CI, confidence interval; O:E, observed-to-expected ratio. Observed risk is the center-specific MACE incidence; mean predicted risk is the center-specific mean model-predicted probability. Each center included 14-30 MACE events; center-specific estimates should therefore be interpreted with caution.</w:t>
      </w:r>
    </w:p>
    <w:sectPr w:rsidR="00FC693F" w:rsidRPr="0006063C" w:rsidSect="00034616">
      <w:headerReference w:type="default" r:id="rId15"/>
      <w:pgSz w:w="16838" w:h="11906" w:orient="landscape"/>
      <w:pgMar w:top="1106" w:right="652" w:bottom="624" w:left="652" w:header="227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</w:pPr>
    <w:r/>
    <w:r>
      <w:rPr>
        <w:rFonts w:ascii="Arial" w:hAnsi="Arial" w:eastAsia="Arial"/>
        <w:b/>
        <w:color w:val="000000"/>
        <w:sz w:val="13"/>
      </w:rPr>
      <w:t>Table S1. Clinical characteristics of patients in the derivation cohort according to 3-year MACE status. (continued)</w:t>
    </w:r>
  </w:p>
  <w:p>
    <w:pPr>
      <w:tabs>
        <w:tab w:pos="3458" w:val="left"/>
        <w:tab w:pos="5187" w:val="left"/>
        <w:tab w:pos="6917" w:val="left"/>
        <w:tab w:pos="8646" w:val="left"/>
        <w:tab w:pos="9808" w:val="left"/>
      </w:tabs>
      <w:spacing w:before="0" w:after="0" w:line="197" w:lineRule="auto"/>
    </w:pPr>
    <w:r>
      <w:rPr>
        <w:rFonts w:ascii="Arial" w:hAnsi="Arial" w:eastAsia="Arial"/>
        <w:b/>
        <w:color w:val="000000"/>
        <w:sz w:val="11"/>
      </w:rPr>
      <w:t>Variables</w:t>
      <w:tab/>
      <w:t>Total</w:t>
      <w:tab/>
      <w:t>MACE</w:t>
      <w:tab/>
      <w:t>Non-MACE</w:t>
      <w:tab/>
      <w:t>Statistic</w:t>
      <w:tab/>
      <w:t>P value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</w:pPr>
    <w:r/>
    <w:r>
      <w:rPr>
        <w:rFonts w:ascii="Arial" w:hAnsi="Arial" w:eastAsia="Arial"/>
        <w:b/>
        <w:color w:val="000000"/>
        <w:sz w:val="13"/>
      </w:rPr>
      <w:t>Table S2. Characteristics of patients in the training, internal validation, and external validation cohorts. (continued)</w:t>
    </w:r>
  </w:p>
  <w:p>
    <w:pPr>
      <w:tabs>
        <w:tab w:pos="4110" w:val="left"/>
        <w:tab w:pos="6038" w:val="left"/>
        <w:tab w:pos="7965" w:val="left"/>
        <w:tab w:pos="9893" w:val="left"/>
        <w:tab w:pos="12104" w:val="left"/>
        <w:tab w:pos="13550" w:val="left"/>
      </w:tabs>
      <w:spacing w:before="0" w:after="0" w:line="197" w:lineRule="auto"/>
    </w:pPr>
    <w:r>
      <w:rPr>
        <w:rFonts w:ascii="Arial" w:hAnsi="Arial" w:eastAsia="Arial"/>
        <w:b/>
        <w:color w:val="000000"/>
        <w:sz w:val="11"/>
      </w:rPr>
      <w:t>Variables</w:t>
      <w:tab/>
      <w:t>Total</w:t>
      <w:tab/>
      <w:t>Training</w:t>
      <w:tab/>
      <w:t>Internal validation</w:t>
      <w:tab/>
      <w:t>External validation</w:t>
      <w:tab/>
      <w:t>Statistic</w:t>
      <w:tab/>
      <w:t>P value</w:t>
    </w: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header" Target="header6.xml"/><Relationship Id="rId15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