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91C" w:rsidRPr="00013097" w:rsidRDefault="00696F5A" w:rsidP="00013097">
      <w:pPr>
        <w:spacing w:line="480" w:lineRule="auto"/>
        <w:rPr>
          <w:szCs w:val="24"/>
        </w:rPr>
      </w:pPr>
      <w:r>
        <w:rPr>
          <w:b/>
          <w:szCs w:val="24"/>
        </w:rPr>
        <w:t>Additional</w:t>
      </w:r>
      <w:r w:rsidR="00D80004">
        <w:rPr>
          <w:b/>
          <w:szCs w:val="24"/>
        </w:rPr>
        <w:t xml:space="preserve"> File </w:t>
      </w:r>
      <w:proofErr w:type="gramStart"/>
      <w:r w:rsidR="00D80004">
        <w:rPr>
          <w:b/>
          <w:szCs w:val="24"/>
        </w:rPr>
        <w:t>1</w:t>
      </w:r>
      <w:r w:rsidR="00013097">
        <w:rPr>
          <w:b/>
          <w:szCs w:val="24"/>
        </w:rPr>
        <w:t xml:space="preserve">  </w:t>
      </w:r>
      <w:r w:rsidR="00013097">
        <w:rPr>
          <w:szCs w:val="24"/>
        </w:rPr>
        <w:t>Recruitment</w:t>
      </w:r>
      <w:proofErr w:type="gramEnd"/>
      <w:r w:rsidR="00013097">
        <w:rPr>
          <w:szCs w:val="24"/>
        </w:rPr>
        <w:t xml:space="preserve"> Protocols for undergraduate and nurse practitioner students</w:t>
      </w:r>
    </w:p>
    <w:p w:rsidR="008479E4" w:rsidRPr="005E4612" w:rsidRDefault="008479E4" w:rsidP="008479E4">
      <w:pPr>
        <w:spacing w:line="480" w:lineRule="auto"/>
        <w:rPr>
          <w:i/>
          <w:szCs w:val="24"/>
        </w:rPr>
      </w:pPr>
      <w:r>
        <w:rPr>
          <w:i/>
          <w:szCs w:val="24"/>
        </w:rPr>
        <w:t>Recruitment and randomization of u</w:t>
      </w:r>
      <w:r w:rsidRPr="005E4612">
        <w:rPr>
          <w:i/>
          <w:szCs w:val="24"/>
        </w:rPr>
        <w:t>ndergraduate students</w:t>
      </w:r>
    </w:p>
    <w:p w:rsidR="008479E4" w:rsidRDefault="008479E4" w:rsidP="008479E4">
      <w:pPr>
        <w:spacing w:line="480" w:lineRule="auto"/>
        <w:rPr>
          <w:szCs w:val="24"/>
        </w:rPr>
      </w:pPr>
      <w:r>
        <w:rPr>
          <w:szCs w:val="24"/>
        </w:rPr>
        <w:t xml:space="preserve">A total of 393 third and fourth year undergraduate student nurses at the university and 58 third year student nurses at the college were identified as eligible for inclusion. </w:t>
      </w:r>
      <w:r w:rsidR="00AB44B2">
        <w:rPr>
          <w:szCs w:val="24"/>
        </w:rPr>
        <w:t xml:space="preserve"> </w:t>
      </w:r>
      <w:r w:rsidR="00485C3B">
        <w:rPr>
          <w:szCs w:val="24"/>
        </w:rPr>
        <w:t>Forty-three</w:t>
      </w:r>
      <w:r>
        <w:rPr>
          <w:szCs w:val="24"/>
        </w:rPr>
        <w:t xml:space="preserve"> students responded and 22 agreed to participate; 21 were excluded due to no response, declined participation, and did not meet eligibility requirements.  Once consented, 22 students were randomly assigned to either Group I or Group PI (note: one participant per group withdrew after randomization</w:t>
      </w:r>
      <w:bookmarkStart w:id="0" w:name="_GoBack"/>
      <w:bookmarkEnd w:id="0"/>
      <w:r>
        <w:rPr>
          <w:szCs w:val="24"/>
        </w:rPr>
        <w:t xml:space="preserve"> but before participating in study protocol); 20 undergraduate students completed all phases of the study according to their group assignment. The Research Assistant (RA) conducted a computerized randomization process to assign students to Group </w:t>
      </w:r>
      <w:proofErr w:type="gramStart"/>
      <w:r>
        <w:rPr>
          <w:szCs w:val="24"/>
        </w:rPr>
        <w:t>I</w:t>
      </w:r>
      <w:proofErr w:type="gramEnd"/>
      <w:r>
        <w:rPr>
          <w:szCs w:val="24"/>
        </w:rPr>
        <w:t xml:space="preserve"> or Group PI.  </w:t>
      </w:r>
    </w:p>
    <w:p w:rsidR="008479E4" w:rsidRDefault="008479E4" w:rsidP="00AB44B2">
      <w:pPr>
        <w:spacing w:line="480" w:lineRule="auto"/>
        <w:ind w:firstLine="720"/>
        <w:rPr>
          <w:szCs w:val="24"/>
        </w:rPr>
      </w:pPr>
      <w:r>
        <w:rPr>
          <w:szCs w:val="24"/>
        </w:rPr>
        <w:t xml:space="preserve">Recruitment strategies included in-class invitations by the lead researcher (ML) and the RA, booth advertisement at a student research day, email invitations, social media including Twitter, Instagram, and Facebook, posters, and written invitations left at the nursing reception desk. The advertisements in social media, emails, and poster stated: “We are interested in learning how to help student nurses discuss wellness and health risk behaviors with family </w:t>
      </w:r>
      <w:proofErr w:type="spellStart"/>
      <w:r>
        <w:rPr>
          <w:szCs w:val="24"/>
        </w:rPr>
        <w:t>carers</w:t>
      </w:r>
      <w:proofErr w:type="spellEnd"/>
      <w:r>
        <w:rPr>
          <w:szCs w:val="24"/>
        </w:rPr>
        <w:t xml:space="preserve">.” Facebook garnered the most student responses at the college while email invitations (sent from the research office or nurse preceptor) generated the most student responses at the university. </w:t>
      </w:r>
    </w:p>
    <w:p w:rsidR="008479E4" w:rsidRPr="005E4612" w:rsidRDefault="008479E4" w:rsidP="008479E4">
      <w:pPr>
        <w:spacing w:line="480" w:lineRule="auto"/>
        <w:rPr>
          <w:i/>
          <w:szCs w:val="24"/>
        </w:rPr>
      </w:pPr>
      <w:r w:rsidRPr="005E4612">
        <w:rPr>
          <w:i/>
          <w:szCs w:val="24"/>
        </w:rPr>
        <w:t xml:space="preserve">Recruitment </w:t>
      </w:r>
      <w:r>
        <w:rPr>
          <w:i/>
          <w:szCs w:val="24"/>
        </w:rPr>
        <w:t xml:space="preserve">and randomization </w:t>
      </w:r>
      <w:r w:rsidRPr="005E4612">
        <w:rPr>
          <w:i/>
          <w:szCs w:val="24"/>
        </w:rPr>
        <w:t>of nurse practitioner students</w:t>
      </w:r>
    </w:p>
    <w:p w:rsidR="008479E4" w:rsidRDefault="008479E4" w:rsidP="00A85EE8">
      <w:pPr>
        <w:spacing w:line="480" w:lineRule="auto"/>
      </w:pPr>
      <w:r>
        <w:rPr>
          <w:szCs w:val="24"/>
        </w:rPr>
        <w:t xml:space="preserve">A total of 23 first-year nurse practitioner students enrolled in a clinical practice course at the university were eligible for inclusion; 22 consented to participate. A computerized randomization process was used by the RA to assign students to intervention groups. The sole recruitment strategy involved one in-class invitational session led by the lead researcher (ML) and the RA.  </w:t>
      </w:r>
      <w:r>
        <w:rPr>
          <w:szCs w:val="24"/>
        </w:rPr>
        <w:lastRenderedPageBreak/>
        <w:t xml:space="preserve">Students who chose not to participate in the study were provided with an </w:t>
      </w:r>
      <w:r w:rsidRPr="00862D88">
        <w:rPr>
          <w:rFonts w:eastAsia="Times New Roman"/>
          <w:szCs w:val="24"/>
        </w:rPr>
        <w:t xml:space="preserve">alternative activity </w:t>
      </w:r>
      <w:r>
        <w:rPr>
          <w:rFonts w:eastAsia="Times New Roman"/>
          <w:szCs w:val="24"/>
        </w:rPr>
        <w:t xml:space="preserve">that allowed them </w:t>
      </w:r>
      <w:r w:rsidRPr="00862D88">
        <w:rPr>
          <w:rFonts w:eastAsia="Times New Roman"/>
          <w:szCs w:val="24"/>
        </w:rPr>
        <w:t xml:space="preserve">to earn course credits comparable to what they would earn were they to participate in the research </w:t>
      </w:r>
      <w:r w:rsidRPr="00407DAE">
        <w:rPr>
          <w:rFonts w:eastAsia="Times New Roman"/>
          <w:szCs w:val="24"/>
        </w:rPr>
        <w:t>project</w:t>
      </w:r>
      <w:r>
        <w:rPr>
          <w:rFonts w:eastAsia="Times New Roman"/>
          <w:szCs w:val="24"/>
        </w:rPr>
        <w:t xml:space="preserve">. </w:t>
      </w:r>
    </w:p>
    <w:sectPr w:rsidR="008479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AD8"/>
    <w:rsid w:val="00013097"/>
    <w:rsid w:val="00285AD8"/>
    <w:rsid w:val="002C02BF"/>
    <w:rsid w:val="00367F56"/>
    <w:rsid w:val="00372B4B"/>
    <w:rsid w:val="004233DA"/>
    <w:rsid w:val="00485C3B"/>
    <w:rsid w:val="005F27A6"/>
    <w:rsid w:val="00696F5A"/>
    <w:rsid w:val="006B091C"/>
    <w:rsid w:val="006E067C"/>
    <w:rsid w:val="0071224E"/>
    <w:rsid w:val="008479E4"/>
    <w:rsid w:val="008A76C0"/>
    <w:rsid w:val="008C02BD"/>
    <w:rsid w:val="00A85EE8"/>
    <w:rsid w:val="00AB44B2"/>
    <w:rsid w:val="00C61FBB"/>
    <w:rsid w:val="00D80004"/>
    <w:rsid w:val="00F65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24E"/>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96F5A"/>
    <w:rPr>
      <w:sz w:val="16"/>
      <w:szCs w:val="16"/>
    </w:rPr>
  </w:style>
  <w:style w:type="paragraph" w:styleId="CommentText">
    <w:name w:val="annotation text"/>
    <w:basedOn w:val="Normal"/>
    <w:link w:val="CommentTextChar"/>
    <w:uiPriority w:val="99"/>
    <w:semiHidden/>
    <w:unhideWhenUsed/>
    <w:rsid w:val="00696F5A"/>
    <w:rPr>
      <w:sz w:val="20"/>
      <w:szCs w:val="20"/>
    </w:rPr>
  </w:style>
  <w:style w:type="character" w:customStyle="1" w:styleId="CommentTextChar">
    <w:name w:val="Comment Text Char"/>
    <w:basedOn w:val="DefaultParagraphFont"/>
    <w:link w:val="CommentText"/>
    <w:uiPriority w:val="99"/>
    <w:semiHidden/>
    <w:rsid w:val="00696F5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96F5A"/>
    <w:rPr>
      <w:b/>
      <w:bCs/>
    </w:rPr>
  </w:style>
  <w:style w:type="character" w:customStyle="1" w:styleId="CommentSubjectChar">
    <w:name w:val="Comment Subject Char"/>
    <w:basedOn w:val="CommentTextChar"/>
    <w:link w:val="CommentSubject"/>
    <w:uiPriority w:val="99"/>
    <w:semiHidden/>
    <w:rsid w:val="00696F5A"/>
    <w:rPr>
      <w:rFonts w:ascii="Times New Roman" w:hAnsi="Times New Roman"/>
      <w:b/>
      <w:bCs/>
      <w:sz w:val="20"/>
      <w:szCs w:val="20"/>
    </w:rPr>
  </w:style>
  <w:style w:type="paragraph" w:styleId="BalloonText">
    <w:name w:val="Balloon Text"/>
    <w:basedOn w:val="Normal"/>
    <w:link w:val="BalloonTextChar"/>
    <w:uiPriority w:val="99"/>
    <w:semiHidden/>
    <w:unhideWhenUsed/>
    <w:rsid w:val="00696F5A"/>
    <w:rPr>
      <w:rFonts w:ascii="Tahoma" w:hAnsi="Tahoma" w:cs="Tahoma"/>
      <w:sz w:val="16"/>
      <w:szCs w:val="16"/>
    </w:rPr>
  </w:style>
  <w:style w:type="character" w:customStyle="1" w:styleId="BalloonTextChar">
    <w:name w:val="Balloon Text Char"/>
    <w:basedOn w:val="DefaultParagraphFont"/>
    <w:link w:val="BalloonText"/>
    <w:uiPriority w:val="99"/>
    <w:semiHidden/>
    <w:rsid w:val="00696F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24E"/>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96F5A"/>
    <w:rPr>
      <w:sz w:val="16"/>
      <w:szCs w:val="16"/>
    </w:rPr>
  </w:style>
  <w:style w:type="paragraph" w:styleId="CommentText">
    <w:name w:val="annotation text"/>
    <w:basedOn w:val="Normal"/>
    <w:link w:val="CommentTextChar"/>
    <w:uiPriority w:val="99"/>
    <w:semiHidden/>
    <w:unhideWhenUsed/>
    <w:rsid w:val="00696F5A"/>
    <w:rPr>
      <w:sz w:val="20"/>
      <w:szCs w:val="20"/>
    </w:rPr>
  </w:style>
  <w:style w:type="character" w:customStyle="1" w:styleId="CommentTextChar">
    <w:name w:val="Comment Text Char"/>
    <w:basedOn w:val="DefaultParagraphFont"/>
    <w:link w:val="CommentText"/>
    <w:uiPriority w:val="99"/>
    <w:semiHidden/>
    <w:rsid w:val="00696F5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96F5A"/>
    <w:rPr>
      <w:b/>
      <w:bCs/>
    </w:rPr>
  </w:style>
  <w:style w:type="character" w:customStyle="1" w:styleId="CommentSubjectChar">
    <w:name w:val="Comment Subject Char"/>
    <w:basedOn w:val="CommentTextChar"/>
    <w:link w:val="CommentSubject"/>
    <w:uiPriority w:val="99"/>
    <w:semiHidden/>
    <w:rsid w:val="00696F5A"/>
    <w:rPr>
      <w:rFonts w:ascii="Times New Roman" w:hAnsi="Times New Roman"/>
      <w:b/>
      <w:bCs/>
      <w:sz w:val="20"/>
      <w:szCs w:val="20"/>
    </w:rPr>
  </w:style>
  <w:style w:type="paragraph" w:styleId="BalloonText">
    <w:name w:val="Balloon Text"/>
    <w:basedOn w:val="Normal"/>
    <w:link w:val="BalloonTextChar"/>
    <w:uiPriority w:val="99"/>
    <w:semiHidden/>
    <w:unhideWhenUsed/>
    <w:rsid w:val="00696F5A"/>
    <w:rPr>
      <w:rFonts w:ascii="Tahoma" w:hAnsi="Tahoma" w:cs="Tahoma"/>
      <w:sz w:val="16"/>
      <w:szCs w:val="16"/>
    </w:rPr>
  </w:style>
  <w:style w:type="character" w:customStyle="1" w:styleId="BalloonTextChar">
    <w:name w:val="Balloon Text Char"/>
    <w:basedOn w:val="DefaultParagraphFont"/>
    <w:link w:val="BalloonText"/>
    <w:uiPriority w:val="99"/>
    <w:semiHidden/>
    <w:rsid w:val="00696F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Manitoba</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Hoplock</dc:creator>
  <cp:lastModifiedBy>Michelle Lobchuk</cp:lastModifiedBy>
  <cp:revision>5</cp:revision>
  <dcterms:created xsi:type="dcterms:W3CDTF">2018-03-23T22:40:00Z</dcterms:created>
  <dcterms:modified xsi:type="dcterms:W3CDTF">2018-03-24T22:57:00Z</dcterms:modified>
</cp:coreProperties>
</file>