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33CA70" w14:textId="74E318AD" w:rsidR="00DB61E2" w:rsidRPr="00D35D9F" w:rsidRDefault="00DB61E2" w:rsidP="00DB61E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1: </w:t>
      </w:r>
      <w:r w:rsidRPr="00D35D9F">
        <w:rPr>
          <w:rFonts w:ascii="Times New Roman" w:hAnsi="Times New Roman" w:cs="Times New Roman"/>
          <w:b/>
          <w:sz w:val="24"/>
          <w:szCs w:val="24"/>
        </w:rPr>
        <w:t>Test for internal consistency of CLES + T (Cronbach’s alpha)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3544"/>
      </w:tblGrid>
      <w:tr w:rsidR="00DB61E2" w:rsidRPr="00D35D9F" w14:paraId="7B62E8C6" w14:textId="77777777" w:rsidTr="002D6847">
        <w:tc>
          <w:tcPr>
            <w:tcW w:w="4815" w:type="dxa"/>
          </w:tcPr>
          <w:p w14:paraId="26EA0547" w14:textId="77777777" w:rsidR="00DB61E2" w:rsidRPr="00D35D9F" w:rsidRDefault="00DB61E2" w:rsidP="002D68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D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Item </w:t>
            </w:r>
          </w:p>
        </w:tc>
        <w:tc>
          <w:tcPr>
            <w:tcW w:w="3544" w:type="dxa"/>
          </w:tcPr>
          <w:p w14:paraId="7AD93F6B" w14:textId="77777777" w:rsidR="00DB61E2" w:rsidRPr="00D35D9F" w:rsidRDefault="00DB61E2" w:rsidP="002D68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D9F">
              <w:rPr>
                <w:rFonts w:ascii="Times New Roman" w:hAnsi="Times New Roman" w:cs="Times New Roman"/>
                <w:b/>
                <w:sz w:val="24"/>
                <w:szCs w:val="24"/>
              </w:rPr>
              <w:t>Cronbach’s alpha</w:t>
            </w:r>
          </w:p>
        </w:tc>
      </w:tr>
      <w:tr w:rsidR="00DB61E2" w14:paraId="5C5F30CF" w14:textId="77777777" w:rsidTr="002D6847">
        <w:tc>
          <w:tcPr>
            <w:tcW w:w="4815" w:type="dxa"/>
          </w:tcPr>
          <w:p w14:paraId="1C88EC58" w14:textId="77777777" w:rsidR="00DB61E2" w:rsidRDefault="00DB61E2" w:rsidP="002D6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 CLES + T</w:t>
            </w:r>
          </w:p>
        </w:tc>
        <w:tc>
          <w:tcPr>
            <w:tcW w:w="3544" w:type="dxa"/>
          </w:tcPr>
          <w:p w14:paraId="4BDF9B8C" w14:textId="77777777" w:rsidR="00DB61E2" w:rsidRDefault="00DB61E2" w:rsidP="002D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0.904</w:t>
            </w:r>
          </w:p>
        </w:tc>
      </w:tr>
      <w:tr w:rsidR="00DB61E2" w14:paraId="09A09996" w14:textId="77777777" w:rsidTr="002D6847">
        <w:tc>
          <w:tcPr>
            <w:tcW w:w="4815" w:type="dxa"/>
          </w:tcPr>
          <w:p w14:paraId="4AE06511" w14:textId="77777777" w:rsidR="00DB61E2" w:rsidRPr="00D1385E" w:rsidRDefault="00DB61E2" w:rsidP="002D68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85E">
              <w:rPr>
                <w:rFonts w:ascii="Times New Roman" w:hAnsi="Times New Roman" w:cs="Times New Roman"/>
                <w:b/>
                <w:sz w:val="24"/>
                <w:szCs w:val="24"/>
              </w:rPr>
              <w:t>Dimensions of CLES + T</w:t>
            </w:r>
          </w:p>
        </w:tc>
        <w:tc>
          <w:tcPr>
            <w:tcW w:w="3544" w:type="dxa"/>
          </w:tcPr>
          <w:p w14:paraId="1D921E49" w14:textId="77777777" w:rsidR="00DB61E2" w:rsidRDefault="00DB61E2" w:rsidP="002D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1E2" w14:paraId="514D4FD5" w14:textId="77777777" w:rsidTr="002D6847">
        <w:tc>
          <w:tcPr>
            <w:tcW w:w="4815" w:type="dxa"/>
          </w:tcPr>
          <w:p w14:paraId="7130B268" w14:textId="77777777" w:rsidR="00DB61E2" w:rsidRDefault="00DB61E2" w:rsidP="002D6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Pedagogical atmosphere</w:t>
            </w:r>
          </w:p>
        </w:tc>
        <w:tc>
          <w:tcPr>
            <w:tcW w:w="3544" w:type="dxa"/>
          </w:tcPr>
          <w:p w14:paraId="74393258" w14:textId="77777777" w:rsidR="00DB61E2" w:rsidRDefault="00DB61E2" w:rsidP="002D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0.773</w:t>
            </w:r>
          </w:p>
        </w:tc>
      </w:tr>
      <w:tr w:rsidR="00DB61E2" w14:paraId="64898C5E" w14:textId="77777777" w:rsidTr="002D6847">
        <w:tc>
          <w:tcPr>
            <w:tcW w:w="4815" w:type="dxa"/>
          </w:tcPr>
          <w:p w14:paraId="1DFC6D95" w14:textId="77777777" w:rsidR="00DB61E2" w:rsidRDefault="00DB61E2" w:rsidP="002D6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Leadership style of the ward manager</w:t>
            </w:r>
          </w:p>
        </w:tc>
        <w:tc>
          <w:tcPr>
            <w:tcW w:w="3544" w:type="dxa"/>
          </w:tcPr>
          <w:p w14:paraId="7804A060" w14:textId="77777777" w:rsidR="00DB61E2" w:rsidRDefault="00DB61E2" w:rsidP="002D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0.754</w:t>
            </w:r>
          </w:p>
        </w:tc>
      </w:tr>
      <w:tr w:rsidR="00DB61E2" w14:paraId="3BFDAE06" w14:textId="77777777" w:rsidTr="002D6847">
        <w:tc>
          <w:tcPr>
            <w:tcW w:w="4815" w:type="dxa"/>
          </w:tcPr>
          <w:p w14:paraId="0BDAD7FB" w14:textId="77777777" w:rsidR="00DB61E2" w:rsidRDefault="00DB61E2" w:rsidP="002D6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Premise of nursing on the ward</w:t>
            </w:r>
          </w:p>
        </w:tc>
        <w:tc>
          <w:tcPr>
            <w:tcW w:w="3544" w:type="dxa"/>
          </w:tcPr>
          <w:p w14:paraId="659C65E3" w14:textId="77777777" w:rsidR="00DB61E2" w:rsidRDefault="00DB61E2" w:rsidP="002D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0.713</w:t>
            </w:r>
          </w:p>
        </w:tc>
      </w:tr>
      <w:tr w:rsidR="00DB61E2" w14:paraId="27986B42" w14:textId="77777777" w:rsidTr="002D6847">
        <w:tc>
          <w:tcPr>
            <w:tcW w:w="4815" w:type="dxa"/>
          </w:tcPr>
          <w:p w14:paraId="0E09FFFD" w14:textId="77777777" w:rsidR="00DB61E2" w:rsidRDefault="00DB61E2" w:rsidP="002D6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Supervisory relationship </w:t>
            </w:r>
          </w:p>
        </w:tc>
        <w:tc>
          <w:tcPr>
            <w:tcW w:w="3544" w:type="dxa"/>
          </w:tcPr>
          <w:p w14:paraId="30AE3E4A" w14:textId="77777777" w:rsidR="00DB61E2" w:rsidRDefault="00DB61E2" w:rsidP="002D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0.903</w:t>
            </w:r>
          </w:p>
        </w:tc>
      </w:tr>
      <w:tr w:rsidR="00DB61E2" w14:paraId="46C72631" w14:textId="77777777" w:rsidTr="002D6847">
        <w:tc>
          <w:tcPr>
            <w:tcW w:w="4815" w:type="dxa"/>
          </w:tcPr>
          <w:p w14:paraId="1D579CAB" w14:textId="77777777" w:rsidR="00DB61E2" w:rsidRDefault="00DB61E2" w:rsidP="002D6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Role of the nurse teacher in clinical practice</w:t>
            </w:r>
          </w:p>
        </w:tc>
        <w:tc>
          <w:tcPr>
            <w:tcW w:w="3544" w:type="dxa"/>
          </w:tcPr>
          <w:p w14:paraId="45220FDB" w14:textId="77777777" w:rsidR="00DB61E2" w:rsidRDefault="00DB61E2" w:rsidP="002D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0.848</w:t>
            </w:r>
          </w:p>
        </w:tc>
      </w:tr>
    </w:tbl>
    <w:p w14:paraId="6110F346" w14:textId="77777777" w:rsidR="00DB61E2" w:rsidRDefault="00DB61E2" w:rsidP="00DB61E2">
      <w:pPr>
        <w:rPr>
          <w:rFonts w:ascii="Times New Roman" w:hAnsi="Times New Roman" w:cs="Times New Roman"/>
          <w:sz w:val="24"/>
          <w:szCs w:val="24"/>
        </w:rPr>
      </w:pPr>
    </w:p>
    <w:p w14:paraId="5D2135ED" w14:textId="77777777" w:rsidR="007A3A19" w:rsidRDefault="007A3A19"/>
    <w:sectPr w:rsidR="007A3A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1E2"/>
    <w:rsid w:val="0024734B"/>
    <w:rsid w:val="007A3A19"/>
    <w:rsid w:val="007F2A19"/>
    <w:rsid w:val="00970520"/>
    <w:rsid w:val="00DB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660B0"/>
  <w15:chartTrackingRefBased/>
  <w15:docId w15:val="{7C7AE404-9F78-43F2-8486-52D0E4D3B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1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61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61E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DB6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733AD-BF69-48FE-A6B4-4D267FB5D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Zakari Ali</dc:creator>
  <cp:keywords/>
  <dc:description/>
  <cp:lastModifiedBy>Mrs Ziba</cp:lastModifiedBy>
  <cp:revision>2</cp:revision>
  <dcterms:created xsi:type="dcterms:W3CDTF">2020-12-21T14:03:00Z</dcterms:created>
  <dcterms:modified xsi:type="dcterms:W3CDTF">2020-12-21T14:03:00Z</dcterms:modified>
</cp:coreProperties>
</file>