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FA" w:rsidRDefault="00CD78FA" w:rsidP="00CD78FA">
      <w:pPr>
        <w:pStyle w:val="Heading1"/>
        <w:spacing w:line="480" w:lineRule="auto"/>
        <w:rPr>
          <w:lang w:val="en-US"/>
        </w:rPr>
      </w:pPr>
      <w:bookmarkStart w:id="0" w:name="_GoBack"/>
      <w:r>
        <w:rPr>
          <w:rFonts w:ascii="Segoe UI" w:hAnsi="Segoe UI" w:cs="Segoe UI"/>
          <w:color w:val="333333"/>
          <w:sz w:val="27"/>
          <w:szCs w:val="27"/>
          <w:shd w:val="clear" w:color="auto" w:fill="FFFFFF"/>
        </w:rPr>
        <w:t>Additional file 1</w:t>
      </w:r>
      <w:r w:rsidR="00A208C0" w:rsidRPr="00A208C0">
        <w:t xml:space="preserve"> </w:t>
      </w:r>
      <w:r w:rsidR="00A208C0" w:rsidRPr="00A208C0">
        <w:rPr>
          <w:rFonts w:ascii="Segoe UI" w:hAnsi="Segoe UI" w:cs="Segoe UI"/>
          <w:color w:val="333333"/>
          <w:sz w:val="27"/>
          <w:szCs w:val="27"/>
          <w:shd w:val="clear" w:color="auto" w:fill="FFFFFF"/>
        </w:rPr>
        <w:t>Focus Group Interview Guide</w:t>
      </w:r>
    </w:p>
    <w:bookmarkEnd w:id="0"/>
    <w:p w:rsidR="00CD78FA" w:rsidRDefault="00CD78FA" w:rsidP="00CD78FA">
      <w:pPr>
        <w:pStyle w:val="Heading1"/>
        <w:spacing w:line="480" w:lineRule="auto"/>
        <w:rPr>
          <w:lang w:val="en-US"/>
        </w:rPr>
      </w:pPr>
      <w:r w:rsidRPr="006C63BA">
        <w:rPr>
          <w:lang w:val="en-US"/>
        </w:rPr>
        <w:t xml:space="preserve">Mental health nurses experience of the introduction and practice of the </w:t>
      </w:r>
      <w:r>
        <w:rPr>
          <w:lang w:val="en-US"/>
        </w:rPr>
        <w:t>S</w:t>
      </w:r>
      <w:r w:rsidRPr="006C63BA">
        <w:rPr>
          <w:lang w:val="en-US"/>
        </w:rPr>
        <w:t>afewards model</w:t>
      </w:r>
      <w:r>
        <w:rPr>
          <w:lang w:val="en-US"/>
        </w:rPr>
        <w:t xml:space="preserve">: </w:t>
      </w:r>
      <w:r w:rsidRPr="006C63BA">
        <w:rPr>
          <w:lang w:val="en-US"/>
        </w:rPr>
        <w:t>A qualitative descriptive study</w:t>
      </w:r>
    </w:p>
    <w:p w:rsidR="00CD78FA" w:rsidRPr="006C63BA" w:rsidRDefault="00CD78FA" w:rsidP="00CD78FA">
      <w:pPr>
        <w:spacing w:line="480" w:lineRule="auto"/>
        <w:rPr>
          <w:b/>
          <w:bCs/>
          <w:sz w:val="32"/>
          <w:szCs w:val="32"/>
          <w:lang w:val="en-US"/>
        </w:rPr>
      </w:pPr>
    </w:p>
    <w:p w:rsidR="00CD78FA" w:rsidRPr="006C63BA" w:rsidRDefault="00CD78FA" w:rsidP="00CD78FA">
      <w:pPr>
        <w:spacing w:line="480" w:lineRule="auto"/>
        <w:jc w:val="both"/>
        <w:rPr>
          <w:b/>
          <w:bCs/>
          <w:sz w:val="24"/>
          <w:szCs w:val="24"/>
        </w:rPr>
      </w:pPr>
      <w:r w:rsidRPr="006C63BA">
        <w:rPr>
          <w:b/>
          <w:bCs/>
          <w:sz w:val="24"/>
          <w:szCs w:val="24"/>
        </w:rPr>
        <w:t>Authors and Co-authors</w:t>
      </w:r>
    </w:p>
    <w:p w:rsidR="00CD78FA" w:rsidRPr="006C63BA" w:rsidRDefault="00CD78FA" w:rsidP="00CD78FA">
      <w:pPr>
        <w:spacing w:line="480" w:lineRule="auto"/>
        <w:jc w:val="both"/>
        <w:rPr>
          <w:sz w:val="24"/>
          <w:szCs w:val="24"/>
        </w:rPr>
      </w:pPr>
      <w:r w:rsidRPr="006C63BA">
        <w:rPr>
          <w:sz w:val="24"/>
          <w:szCs w:val="24"/>
        </w:rPr>
        <w:t>Heather Lee, Owen Doody, Therese Hennessy.</w:t>
      </w:r>
    </w:p>
    <w:p w:rsidR="00CD78FA" w:rsidRPr="006C63BA" w:rsidRDefault="00CD78FA" w:rsidP="00CD78FA">
      <w:pPr>
        <w:spacing w:line="480" w:lineRule="auto"/>
        <w:jc w:val="both"/>
        <w:rPr>
          <w:sz w:val="24"/>
          <w:szCs w:val="24"/>
        </w:rPr>
      </w:pPr>
    </w:p>
    <w:p w:rsidR="00CD78FA" w:rsidRPr="006C63BA" w:rsidRDefault="00CD78FA" w:rsidP="00CD78FA">
      <w:pPr>
        <w:spacing w:line="480" w:lineRule="auto"/>
        <w:jc w:val="both"/>
        <w:rPr>
          <w:sz w:val="24"/>
          <w:szCs w:val="24"/>
        </w:rPr>
      </w:pPr>
      <w:r w:rsidRPr="006C63BA">
        <w:rPr>
          <w:b/>
          <w:bCs/>
          <w:sz w:val="24"/>
          <w:szCs w:val="24"/>
        </w:rPr>
        <w:t>Corresponding author</w:t>
      </w:r>
      <w:r w:rsidRPr="006C63BA">
        <w:rPr>
          <w:sz w:val="24"/>
          <w:szCs w:val="24"/>
        </w:rPr>
        <w:t xml:space="preserve"> </w:t>
      </w:r>
    </w:p>
    <w:p w:rsidR="00CD78FA" w:rsidRDefault="00CD78FA" w:rsidP="00CD78FA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Therese Hennessy, </w:t>
      </w:r>
      <w:r w:rsidRPr="006C63BA">
        <w:rPr>
          <w:sz w:val="24"/>
          <w:szCs w:val="24"/>
        </w:rPr>
        <w:t xml:space="preserve">MSc, BSc, RPN. Lecturer, Department of Nursing and Midwifery, University of Limerick, Limerick, Ireland. </w:t>
      </w:r>
      <w:hyperlink r:id="rId5" w:history="1">
        <w:r w:rsidRPr="00133EC8">
          <w:rPr>
            <w:rStyle w:val="Hyperlink"/>
            <w:rFonts w:eastAsiaTheme="majorEastAsia"/>
          </w:rPr>
          <w:t>therese.hennessy@ul.ie</w:t>
        </w:r>
      </w:hyperlink>
      <w:r>
        <w:rPr>
          <w:sz w:val="24"/>
          <w:szCs w:val="24"/>
        </w:rPr>
        <w:t>, +353</w:t>
      </w:r>
      <w:r w:rsidRPr="00426F72">
        <w:rPr>
          <w:sz w:val="24"/>
          <w:szCs w:val="24"/>
        </w:rPr>
        <w:t>61213365</w:t>
      </w:r>
      <w:r>
        <w:rPr>
          <w:sz w:val="24"/>
          <w:szCs w:val="24"/>
        </w:rPr>
        <w:t>.</w:t>
      </w:r>
    </w:p>
    <w:p w:rsidR="00CD78FA" w:rsidRPr="006C63BA" w:rsidRDefault="00CD78FA" w:rsidP="00CD78FA">
      <w:pPr>
        <w:spacing w:line="480" w:lineRule="auto"/>
        <w:jc w:val="both"/>
        <w:rPr>
          <w:sz w:val="24"/>
          <w:szCs w:val="24"/>
        </w:rPr>
      </w:pPr>
    </w:p>
    <w:p w:rsidR="00CD78FA" w:rsidRDefault="00CD78FA" w:rsidP="00CD78FA">
      <w:pPr>
        <w:spacing w:line="48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Authors</w:t>
      </w:r>
    </w:p>
    <w:p w:rsidR="00CD78FA" w:rsidRDefault="00CD78FA" w:rsidP="00CD78FA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Heather Lee, Msc. BSc. RPN, Staff nurse, Mid-West Health Service Executive, Limerick, Ireland.</w:t>
      </w:r>
    </w:p>
    <w:p w:rsidR="00CD78FA" w:rsidRDefault="00CD78FA" w:rsidP="00CD78FA">
      <w:pPr>
        <w:spacing w:line="480" w:lineRule="auto"/>
        <w:jc w:val="both"/>
        <w:rPr>
          <w:sz w:val="24"/>
          <w:szCs w:val="24"/>
        </w:rPr>
      </w:pPr>
      <w:r w:rsidRPr="006C63BA">
        <w:rPr>
          <w:sz w:val="24"/>
          <w:szCs w:val="24"/>
        </w:rPr>
        <w:t xml:space="preserve">Owen Doody, PhD. MSc. BSc. RNID. Senior Lecturer, Health Research Institute, Department of Nursing and Midwifery, University of Limerick, Limerick, Ireland. </w:t>
      </w:r>
    </w:p>
    <w:p w:rsidR="00CD78FA" w:rsidRDefault="00CD78FA" w:rsidP="00CD78FA">
      <w:pPr>
        <w:spacing w:line="480" w:lineRule="auto"/>
      </w:pPr>
    </w:p>
    <w:p w:rsidR="00CD78FA" w:rsidRDefault="00CD78FA" w:rsidP="00CD78FA">
      <w:pPr>
        <w:spacing w:line="480" w:lineRule="auto"/>
      </w:pPr>
    </w:p>
    <w:p w:rsidR="00CD78FA" w:rsidRDefault="00CD78FA" w:rsidP="00CD78FA">
      <w:pPr>
        <w:spacing w:line="480" w:lineRule="auto"/>
      </w:pPr>
    </w:p>
    <w:p w:rsidR="00B634CA" w:rsidRDefault="00B634CA" w:rsidP="00CD78FA">
      <w:pPr>
        <w:spacing w:line="480" w:lineRule="auto"/>
      </w:pPr>
    </w:p>
    <w:p w:rsidR="00B634CA" w:rsidRDefault="00B634CA" w:rsidP="00CD78FA">
      <w:pPr>
        <w:spacing w:line="480" w:lineRule="auto"/>
      </w:pPr>
    </w:p>
    <w:p w:rsidR="00B634CA" w:rsidRDefault="00B634CA" w:rsidP="00CD78FA">
      <w:pPr>
        <w:spacing w:line="480" w:lineRule="auto"/>
      </w:pPr>
    </w:p>
    <w:p w:rsidR="00A208C0" w:rsidRDefault="00A208C0" w:rsidP="00CD78FA">
      <w:pPr>
        <w:spacing w:line="480" w:lineRule="auto"/>
        <w:rPr>
          <w:b/>
          <w:sz w:val="24"/>
          <w:szCs w:val="24"/>
          <w:shd w:val="clear" w:color="auto" w:fill="FFFFFF"/>
        </w:rPr>
      </w:pPr>
      <w:r w:rsidRPr="00A208C0">
        <w:rPr>
          <w:b/>
          <w:sz w:val="24"/>
          <w:szCs w:val="24"/>
          <w:shd w:val="clear" w:color="auto" w:fill="FFFFFF"/>
        </w:rPr>
        <w:lastRenderedPageBreak/>
        <w:t>Additional file 1</w:t>
      </w:r>
      <w:r w:rsidR="00CD78FA">
        <w:rPr>
          <w:b/>
          <w:sz w:val="24"/>
          <w:szCs w:val="24"/>
          <w:shd w:val="clear" w:color="auto" w:fill="FFFFFF"/>
        </w:rPr>
        <w:t xml:space="preserve">: </w:t>
      </w:r>
    </w:p>
    <w:p w:rsidR="00A208C0" w:rsidRPr="00A208C0" w:rsidRDefault="00A208C0" w:rsidP="00CD78FA">
      <w:pPr>
        <w:spacing w:line="480" w:lineRule="auto"/>
        <w:rPr>
          <w:sz w:val="24"/>
          <w:szCs w:val="24"/>
          <w:shd w:val="clear" w:color="auto" w:fill="FFFFFF"/>
        </w:rPr>
      </w:pPr>
      <w:r w:rsidRPr="00A208C0">
        <w:rPr>
          <w:sz w:val="24"/>
          <w:szCs w:val="24"/>
          <w:shd w:val="clear" w:color="auto" w:fill="FFFFFF"/>
        </w:rPr>
        <w:t>Word Document</w:t>
      </w:r>
    </w:p>
    <w:p w:rsidR="00CD78FA" w:rsidRPr="00E0188D" w:rsidRDefault="00CD78FA" w:rsidP="00CD78FA">
      <w:pPr>
        <w:spacing w:line="480" w:lineRule="auto"/>
        <w:rPr>
          <w:b/>
          <w:sz w:val="24"/>
          <w:szCs w:val="24"/>
          <w:shd w:val="clear" w:color="auto" w:fill="FFFFFF"/>
        </w:rPr>
      </w:pPr>
      <w:r w:rsidRPr="00E0188D">
        <w:rPr>
          <w:b/>
          <w:sz w:val="24"/>
          <w:szCs w:val="24"/>
          <w:shd w:val="clear" w:color="auto" w:fill="FFFFFF"/>
        </w:rPr>
        <w:t xml:space="preserve">Focus Group Interview Guide </w:t>
      </w:r>
    </w:p>
    <w:p w:rsidR="00CD78FA" w:rsidRPr="00E0188D" w:rsidRDefault="00CD78FA" w:rsidP="00CD78FA">
      <w:pPr>
        <w:spacing w:line="480" w:lineRule="auto"/>
        <w:rPr>
          <w:sz w:val="24"/>
          <w:szCs w:val="24"/>
          <w:u w:val="single"/>
        </w:rPr>
      </w:pPr>
      <w:r w:rsidRPr="00E0188D">
        <w:rPr>
          <w:sz w:val="24"/>
          <w:szCs w:val="24"/>
          <w:u w:val="single"/>
        </w:rPr>
        <w:t>Introduction</w:t>
      </w:r>
    </w:p>
    <w:p w:rsidR="00CD78FA" w:rsidRPr="006E32A3" w:rsidRDefault="00CD78FA" w:rsidP="00CD78FA">
      <w:pPr>
        <w:pStyle w:val="ListParagraph"/>
        <w:widowControl/>
        <w:numPr>
          <w:ilvl w:val="0"/>
          <w:numId w:val="1"/>
        </w:numPr>
        <w:autoSpaceDE/>
        <w:autoSpaceDN/>
        <w:spacing w:after="160" w:line="480" w:lineRule="auto"/>
        <w:contextualSpacing/>
        <w:jc w:val="both"/>
        <w:rPr>
          <w:sz w:val="24"/>
          <w:szCs w:val="24"/>
        </w:rPr>
      </w:pPr>
      <w:r w:rsidRPr="00E0188D">
        <w:rPr>
          <w:sz w:val="24"/>
          <w:szCs w:val="24"/>
        </w:rPr>
        <w:t>Welcome Group</w:t>
      </w:r>
      <w:r>
        <w:rPr>
          <w:sz w:val="24"/>
          <w:szCs w:val="24"/>
        </w:rPr>
        <w:t>: Provide an overview of the research study and research process</w:t>
      </w:r>
      <w:r w:rsidRPr="00E0188D">
        <w:rPr>
          <w:sz w:val="24"/>
          <w:szCs w:val="24"/>
        </w:rPr>
        <w:t xml:space="preserve"> </w:t>
      </w:r>
    </w:p>
    <w:p w:rsidR="00CD78FA" w:rsidRDefault="00CD78FA" w:rsidP="00CD78FA">
      <w:pPr>
        <w:pStyle w:val="ListParagraph"/>
        <w:widowControl/>
        <w:numPr>
          <w:ilvl w:val="0"/>
          <w:numId w:val="1"/>
        </w:numPr>
        <w:autoSpaceDE/>
        <w:autoSpaceDN/>
        <w:spacing w:after="160" w:line="480" w:lineRule="auto"/>
        <w:contextualSpacing/>
        <w:jc w:val="both"/>
        <w:rPr>
          <w:sz w:val="24"/>
          <w:szCs w:val="24"/>
        </w:rPr>
      </w:pPr>
      <w:r w:rsidRPr="00E0188D">
        <w:rPr>
          <w:sz w:val="24"/>
          <w:szCs w:val="24"/>
        </w:rPr>
        <w:t xml:space="preserve">Declaration of Confidentiality </w:t>
      </w:r>
    </w:p>
    <w:p w:rsidR="00CD78FA" w:rsidRPr="00E0188D" w:rsidRDefault="00CD78FA" w:rsidP="00CD78FA">
      <w:pPr>
        <w:pStyle w:val="ListParagraph"/>
        <w:widowControl/>
        <w:numPr>
          <w:ilvl w:val="0"/>
          <w:numId w:val="1"/>
        </w:numPr>
        <w:autoSpaceDE/>
        <w:autoSpaceDN/>
        <w:spacing w:after="160" w:line="48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Consent form</w:t>
      </w:r>
    </w:p>
    <w:p w:rsidR="00CD78FA" w:rsidRPr="00E0188D" w:rsidRDefault="00CD78FA" w:rsidP="00CD78FA">
      <w:pPr>
        <w:pStyle w:val="ListParagraph"/>
        <w:widowControl/>
        <w:numPr>
          <w:ilvl w:val="0"/>
          <w:numId w:val="1"/>
        </w:numPr>
        <w:autoSpaceDE/>
        <w:autoSpaceDN/>
        <w:spacing w:after="160" w:line="480" w:lineRule="auto"/>
        <w:contextualSpacing/>
        <w:jc w:val="both"/>
        <w:rPr>
          <w:sz w:val="24"/>
          <w:szCs w:val="24"/>
        </w:rPr>
      </w:pPr>
      <w:r w:rsidRPr="00E0188D">
        <w:rPr>
          <w:sz w:val="24"/>
          <w:szCs w:val="24"/>
        </w:rPr>
        <w:t xml:space="preserve">Ground rules for focus group </w:t>
      </w:r>
    </w:p>
    <w:p w:rsidR="00CD78FA" w:rsidRPr="00E0188D" w:rsidRDefault="00CD78FA" w:rsidP="00CD78FA">
      <w:pPr>
        <w:pStyle w:val="ListParagraph"/>
        <w:widowControl/>
        <w:numPr>
          <w:ilvl w:val="0"/>
          <w:numId w:val="1"/>
        </w:numPr>
        <w:autoSpaceDE/>
        <w:autoSpaceDN/>
        <w:spacing w:after="160" w:line="480" w:lineRule="auto"/>
        <w:contextualSpacing/>
        <w:jc w:val="both"/>
        <w:rPr>
          <w:sz w:val="24"/>
          <w:szCs w:val="24"/>
        </w:rPr>
      </w:pPr>
      <w:r w:rsidRPr="00E0188D">
        <w:rPr>
          <w:sz w:val="24"/>
          <w:szCs w:val="24"/>
        </w:rPr>
        <w:t xml:space="preserve">Answer any questions that participants may have before the </w:t>
      </w:r>
      <w:r>
        <w:rPr>
          <w:sz w:val="24"/>
          <w:szCs w:val="24"/>
        </w:rPr>
        <w:t>focus group discussion</w:t>
      </w:r>
      <w:r w:rsidRPr="00E0188D">
        <w:rPr>
          <w:sz w:val="24"/>
          <w:szCs w:val="24"/>
        </w:rPr>
        <w:t>.</w:t>
      </w:r>
    </w:p>
    <w:p w:rsidR="00CD78FA" w:rsidRPr="00E0188D" w:rsidRDefault="00CD78FA" w:rsidP="00CD78FA">
      <w:pPr>
        <w:spacing w:line="480" w:lineRule="auto"/>
        <w:rPr>
          <w:sz w:val="24"/>
          <w:szCs w:val="24"/>
          <w:u w:val="single"/>
          <w:shd w:val="clear" w:color="auto" w:fill="FFFFFF"/>
        </w:rPr>
      </w:pPr>
      <w:r w:rsidRPr="00E0188D">
        <w:rPr>
          <w:sz w:val="24"/>
          <w:szCs w:val="24"/>
          <w:u w:val="single"/>
          <w:shd w:val="clear" w:color="auto" w:fill="FFFFFF"/>
        </w:rPr>
        <w:t>Questions for Focus Group</w:t>
      </w:r>
    </w:p>
    <w:p w:rsidR="00CD78FA" w:rsidRPr="00E0188D" w:rsidRDefault="00CD78FA" w:rsidP="00CD78FA">
      <w:pPr>
        <w:widowControl/>
        <w:numPr>
          <w:ilvl w:val="0"/>
          <w:numId w:val="2"/>
        </w:numPr>
        <w:autoSpaceDE/>
        <w:autoSpaceDN/>
        <w:spacing w:before="200" w:after="200" w:line="480" w:lineRule="auto"/>
        <w:rPr>
          <w:sz w:val="24"/>
          <w:szCs w:val="24"/>
          <w:u w:val="single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>Can you tell me about your experience of the introduction of the Safewards model on the unit?</w:t>
      </w:r>
    </w:p>
    <w:p w:rsidR="00CD78FA" w:rsidRPr="00E0188D" w:rsidRDefault="00CD78FA" w:rsidP="00CD78FA">
      <w:pPr>
        <w:widowControl/>
        <w:numPr>
          <w:ilvl w:val="0"/>
          <w:numId w:val="2"/>
        </w:numPr>
        <w:autoSpaceDE/>
        <w:autoSpaceDN/>
        <w:spacing w:before="200" w:after="200" w:line="480" w:lineRule="auto"/>
        <w:rPr>
          <w:i/>
          <w:sz w:val="24"/>
          <w:szCs w:val="24"/>
          <w:shd w:val="clear" w:color="auto" w:fill="FFFFFF"/>
        </w:rPr>
      </w:pPr>
      <w:r w:rsidRPr="00E0188D">
        <w:rPr>
          <w:i/>
          <w:sz w:val="24"/>
          <w:szCs w:val="24"/>
          <w:shd w:val="clear" w:color="auto" w:fill="FFFFFF"/>
        </w:rPr>
        <w:t>Now I want to talk about your experiences of the Safewards intervention Reassurance in practice:</w:t>
      </w:r>
    </w:p>
    <w:p w:rsidR="00CD78FA" w:rsidRPr="00E0188D" w:rsidRDefault="00CD78FA" w:rsidP="00CD78FA">
      <w:pPr>
        <w:widowControl/>
        <w:numPr>
          <w:ilvl w:val="0"/>
          <w:numId w:val="3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 xml:space="preserve">What were the factors that you experienced that helped facilitate the Safewards intervention </w:t>
      </w:r>
      <w:r w:rsidRPr="00E0188D">
        <w:rPr>
          <w:i/>
          <w:sz w:val="24"/>
          <w:szCs w:val="24"/>
          <w:shd w:val="clear" w:color="auto" w:fill="FFFFFF"/>
        </w:rPr>
        <w:t>Reassurance</w:t>
      </w:r>
      <w:r w:rsidRPr="00E0188D">
        <w:rPr>
          <w:sz w:val="24"/>
          <w:szCs w:val="24"/>
          <w:shd w:val="clear" w:color="auto" w:fill="FFFFFF"/>
        </w:rPr>
        <w:t xml:space="preserve"> in practice?</w:t>
      </w:r>
    </w:p>
    <w:p w:rsidR="00CD78FA" w:rsidRPr="00E0188D" w:rsidRDefault="00CD78FA" w:rsidP="00CD78FA">
      <w:pPr>
        <w:widowControl/>
        <w:numPr>
          <w:ilvl w:val="0"/>
          <w:numId w:val="3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 xml:space="preserve">What were the barriers that you experienced when implementing the Safewards intervention </w:t>
      </w:r>
      <w:r w:rsidRPr="00E0188D">
        <w:rPr>
          <w:i/>
          <w:sz w:val="24"/>
          <w:szCs w:val="24"/>
          <w:shd w:val="clear" w:color="auto" w:fill="FFFFFF"/>
        </w:rPr>
        <w:t>Reassurance</w:t>
      </w:r>
      <w:r w:rsidRPr="00E0188D">
        <w:rPr>
          <w:sz w:val="24"/>
          <w:szCs w:val="24"/>
          <w:shd w:val="clear" w:color="auto" w:fill="FFFFFF"/>
        </w:rPr>
        <w:t xml:space="preserve"> in practice? </w:t>
      </w:r>
    </w:p>
    <w:p w:rsidR="00CD78FA" w:rsidRPr="00E0188D" w:rsidRDefault="00CD78FA" w:rsidP="00CD78FA">
      <w:pPr>
        <w:widowControl/>
        <w:numPr>
          <w:ilvl w:val="0"/>
          <w:numId w:val="3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 xml:space="preserve">In your opinion, how has the Safewards intervention </w:t>
      </w:r>
      <w:r w:rsidRPr="00E0188D">
        <w:rPr>
          <w:i/>
          <w:sz w:val="24"/>
          <w:szCs w:val="24"/>
          <w:shd w:val="clear" w:color="auto" w:fill="FFFFFF"/>
        </w:rPr>
        <w:t>Reassurance</w:t>
      </w:r>
      <w:r w:rsidRPr="00E0188D">
        <w:rPr>
          <w:sz w:val="24"/>
          <w:szCs w:val="24"/>
          <w:shd w:val="clear" w:color="auto" w:fill="FFFFFF"/>
        </w:rPr>
        <w:t xml:space="preserve"> impacted your nursing practice? </w:t>
      </w:r>
    </w:p>
    <w:p w:rsidR="00CD78FA" w:rsidRPr="00E0188D" w:rsidRDefault="00CD78FA" w:rsidP="00CD78FA">
      <w:pPr>
        <w:widowControl/>
        <w:numPr>
          <w:ilvl w:val="0"/>
          <w:numId w:val="2"/>
        </w:numPr>
        <w:autoSpaceDE/>
        <w:autoSpaceDN/>
        <w:spacing w:before="200" w:after="200" w:line="480" w:lineRule="auto"/>
        <w:rPr>
          <w:i/>
          <w:sz w:val="24"/>
          <w:szCs w:val="24"/>
          <w:shd w:val="clear" w:color="auto" w:fill="FFFFFF"/>
        </w:rPr>
      </w:pPr>
      <w:r w:rsidRPr="00E0188D">
        <w:rPr>
          <w:i/>
          <w:sz w:val="24"/>
          <w:szCs w:val="24"/>
          <w:shd w:val="clear" w:color="auto" w:fill="FFFFFF"/>
        </w:rPr>
        <w:t>Now I want to talk about your experience of the Safewards intervention Soft Words in practice:</w:t>
      </w:r>
    </w:p>
    <w:p w:rsidR="00CD78FA" w:rsidRPr="00E0188D" w:rsidRDefault="00CD78FA" w:rsidP="00CD78FA">
      <w:pPr>
        <w:widowControl/>
        <w:numPr>
          <w:ilvl w:val="0"/>
          <w:numId w:val="4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 xml:space="preserve">What were the factors that you experienced that helped facilitate the Safewards intervention </w:t>
      </w:r>
      <w:r w:rsidRPr="00E0188D">
        <w:rPr>
          <w:i/>
          <w:sz w:val="24"/>
          <w:szCs w:val="24"/>
          <w:shd w:val="clear" w:color="auto" w:fill="FFFFFF"/>
        </w:rPr>
        <w:t>Soft Words</w:t>
      </w:r>
      <w:r w:rsidRPr="00E0188D">
        <w:rPr>
          <w:sz w:val="24"/>
          <w:szCs w:val="24"/>
          <w:shd w:val="clear" w:color="auto" w:fill="FFFFFF"/>
        </w:rPr>
        <w:t xml:space="preserve"> in practice?</w:t>
      </w:r>
    </w:p>
    <w:p w:rsidR="00CD78FA" w:rsidRPr="00E0188D" w:rsidRDefault="00CD78FA" w:rsidP="00CD78FA">
      <w:pPr>
        <w:widowControl/>
        <w:numPr>
          <w:ilvl w:val="0"/>
          <w:numId w:val="4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 xml:space="preserve">What were the barriers that you experienced when implementing the Safewards intervention </w:t>
      </w:r>
      <w:r w:rsidRPr="00E0188D">
        <w:rPr>
          <w:i/>
          <w:sz w:val="24"/>
          <w:szCs w:val="24"/>
          <w:shd w:val="clear" w:color="auto" w:fill="FFFFFF"/>
        </w:rPr>
        <w:t>Soft Words</w:t>
      </w:r>
      <w:r w:rsidRPr="00E0188D">
        <w:rPr>
          <w:sz w:val="24"/>
          <w:szCs w:val="24"/>
          <w:shd w:val="clear" w:color="auto" w:fill="FFFFFF"/>
        </w:rPr>
        <w:t xml:space="preserve"> in practice? </w:t>
      </w:r>
    </w:p>
    <w:p w:rsidR="00CD78FA" w:rsidRPr="00E0188D" w:rsidRDefault="00CD78FA" w:rsidP="00CD78FA">
      <w:pPr>
        <w:widowControl/>
        <w:numPr>
          <w:ilvl w:val="0"/>
          <w:numId w:val="4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 xml:space="preserve">In your opinion, how has the Safewards intervention </w:t>
      </w:r>
      <w:r w:rsidRPr="00E0188D">
        <w:rPr>
          <w:i/>
          <w:sz w:val="24"/>
          <w:szCs w:val="24"/>
          <w:shd w:val="clear" w:color="auto" w:fill="FFFFFF"/>
        </w:rPr>
        <w:t>Soft Words</w:t>
      </w:r>
      <w:r w:rsidRPr="00E0188D">
        <w:rPr>
          <w:sz w:val="24"/>
          <w:szCs w:val="24"/>
          <w:shd w:val="clear" w:color="auto" w:fill="FFFFFF"/>
        </w:rPr>
        <w:t xml:space="preserve"> impacted your nursing practice? </w:t>
      </w:r>
    </w:p>
    <w:p w:rsidR="00CD78FA" w:rsidRPr="00E0188D" w:rsidRDefault="00CD78FA" w:rsidP="00CD78FA">
      <w:pPr>
        <w:widowControl/>
        <w:numPr>
          <w:ilvl w:val="0"/>
          <w:numId w:val="2"/>
        </w:numPr>
        <w:autoSpaceDE/>
        <w:autoSpaceDN/>
        <w:spacing w:before="200" w:after="200" w:line="480" w:lineRule="auto"/>
        <w:rPr>
          <w:i/>
          <w:sz w:val="24"/>
          <w:szCs w:val="24"/>
          <w:shd w:val="clear" w:color="auto" w:fill="FFFFFF"/>
        </w:rPr>
      </w:pPr>
      <w:r w:rsidRPr="00E0188D">
        <w:rPr>
          <w:i/>
          <w:sz w:val="24"/>
          <w:szCs w:val="24"/>
          <w:shd w:val="clear" w:color="auto" w:fill="FFFFFF"/>
        </w:rPr>
        <w:t>Now I want to talk about your experience of the Safewards intervention Discharge Messages in practice:</w:t>
      </w:r>
    </w:p>
    <w:p w:rsidR="00CD78FA" w:rsidRPr="00E0188D" w:rsidRDefault="00CD78FA" w:rsidP="00CD78FA">
      <w:pPr>
        <w:widowControl/>
        <w:numPr>
          <w:ilvl w:val="0"/>
          <w:numId w:val="5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 xml:space="preserve">What were the factors that you experienced that helped facilitate the Safewards intervention </w:t>
      </w:r>
      <w:r w:rsidRPr="00E0188D">
        <w:rPr>
          <w:i/>
          <w:sz w:val="24"/>
          <w:szCs w:val="24"/>
          <w:shd w:val="clear" w:color="auto" w:fill="FFFFFF"/>
        </w:rPr>
        <w:t>Discharge Messages</w:t>
      </w:r>
      <w:r w:rsidRPr="00E0188D">
        <w:rPr>
          <w:sz w:val="24"/>
          <w:szCs w:val="24"/>
          <w:shd w:val="clear" w:color="auto" w:fill="FFFFFF"/>
        </w:rPr>
        <w:t xml:space="preserve"> in practice?</w:t>
      </w:r>
    </w:p>
    <w:p w:rsidR="00CD78FA" w:rsidRPr="00E0188D" w:rsidRDefault="00CD78FA" w:rsidP="00CD78FA">
      <w:pPr>
        <w:widowControl/>
        <w:numPr>
          <w:ilvl w:val="0"/>
          <w:numId w:val="5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 xml:space="preserve">What were the barriers that you experienced when implementing the Safewards intervention </w:t>
      </w:r>
      <w:r w:rsidRPr="00E0188D">
        <w:rPr>
          <w:i/>
          <w:sz w:val="24"/>
          <w:szCs w:val="24"/>
          <w:shd w:val="clear" w:color="auto" w:fill="FFFFFF"/>
        </w:rPr>
        <w:t xml:space="preserve">Discharge Messages </w:t>
      </w:r>
      <w:r w:rsidRPr="00E0188D">
        <w:rPr>
          <w:sz w:val="24"/>
          <w:szCs w:val="24"/>
          <w:shd w:val="clear" w:color="auto" w:fill="FFFFFF"/>
        </w:rPr>
        <w:t xml:space="preserve">in practice? </w:t>
      </w:r>
    </w:p>
    <w:p w:rsidR="00CD78FA" w:rsidRPr="00E0188D" w:rsidRDefault="00CD78FA" w:rsidP="00CD78FA">
      <w:pPr>
        <w:widowControl/>
        <w:numPr>
          <w:ilvl w:val="0"/>
          <w:numId w:val="5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 xml:space="preserve">In your opinion, how has the Safewards intervention </w:t>
      </w:r>
      <w:r w:rsidRPr="00E0188D">
        <w:rPr>
          <w:i/>
          <w:sz w:val="24"/>
          <w:szCs w:val="24"/>
          <w:shd w:val="clear" w:color="auto" w:fill="FFFFFF"/>
        </w:rPr>
        <w:t>Discharge Messages</w:t>
      </w:r>
      <w:r w:rsidRPr="00E0188D">
        <w:rPr>
          <w:sz w:val="24"/>
          <w:szCs w:val="24"/>
          <w:shd w:val="clear" w:color="auto" w:fill="FFFFFF"/>
        </w:rPr>
        <w:t xml:space="preserve"> impacted your nursing practice? </w:t>
      </w:r>
    </w:p>
    <w:p w:rsidR="00CD78FA" w:rsidRPr="00E0188D" w:rsidRDefault="00CD78FA" w:rsidP="00CD78FA">
      <w:pPr>
        <w:widowControl/>
        <w:numPr>
          <w:ilvl w:val="0"/>
          <w:numId w:val="2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>In your own opinion, how has the Safewards model impacted patient experience on the unit?</w:t>
      </w:r>
    </w:p>
    <w:p w:rsidR="00CD78FA" w:rsidRPr="00E0188D" w:rsidRDefault="00CD78FA" w:rsidP="00CD78FA">
      <w:pPr>
        <w:widowControl/>
        <w:numPr>
          <w:ilvl w:val="0"/>
          <w:numId w:val="2"/>
        </w:numPr>
        <w:autoSpaceDE/>
        <w:autoSpaceDN/>
        <w:spacing w:before="200" w:after="200" w:line="480" w:lineRule="auto"/>
        <w:rPr>
          <w:sz w:val="24"/>
          <w:szCs w:val="24"/>
          <w:shd w:val="clear" w:color="auto" w:fill="FFFFFF"/>
        </w:rPr>
      </w:pPr>
      <w:r w:rsidRPr="00E0188D">
        <w:rPr>
          <w:sz w:val="24"/>
          <w:szCs w:val="24"/>
          <w:shd w:val="clear" w:color="auto" w:fill="FFFFFF"/>
        </w:rPr>
        <w:t>Is there anything that anyone would like to say about the Safewards model practiced on the unit that we have not already talked about?</w:t>
      </w:r>
    </w:p>
    <w:p w:rsidR="00CD78FA" w:rsidRPr="007630BC" w:rsidRDefault="00CD78FA" w:rsidP="00CD78FA">
      <w:pPr>
        <w:pStyle w:val="ListParagraph"/>
        <w:spacing w:line="480" w:lineRule="auto"/>
        <w:jc w:val="center"/>
        <w:rPr>
          <w:rFonts w:ascii="Calibri"/>
          <w:b/>
          <w:position w:val="-2"/>
          <w:sz w:val="12"/>
          <w:szCs w:val="24"/>
        </w:rPr>
      </w:pPr>
      <w:r w:rsidRPr="00E0188D">
        <w:rPr>
          <w:i/>
          <w:sz w:val="24"/>
          <w:szCs w:val="24"/>
        </w:rPr>
        <w:t xml:space="preserve">Thank you all for </w:t>
      </w:r>
      <w:r>
        <w:rPr>
          <w:i/>
          <w:sz w:val="24"/>
          <w:szCs w:val="24"/>
        </w:rPr>
        <w:t xml:space="preserve">your </w:t>
      </w:r>
      <w:r w:rsidRPr="00E0188D">
        <w:rPr>
          <w:i/>
          <w:sz w:val="24"/>
          <w:szCs w:val="24"/>
        </w:rPr>
        <w:t>participation in this focus group.</w:t>
      </w:r>
    </w:p>
    <w:p w:rsidR="001E19BA" w:rsidRDefault="001E19BA"/>
    <w:sectPr w:rsidR="001E19BA" w:rsidSect="00684C3E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501A4"/>
    <w:multiLevelType w:val="hybridMultilevel"/>
    <w:tmpl w:val="0F0A795A"/>
    <w:lvl w:ilvl="0" w:tplc="F5B4A88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F126C"/>
    <w:multiLevelType w:val="hybridMultilevel"/>
    <w:tmpl w:val="B81ED05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E0736"/>
    <w:multiLevelType w:val="hybridMultilevel"/>
    <w:tmpl w:val="5630CD98"/>
    <w:lvl w:ilvl="0" w:tplc="08283A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A738ED"/>
    <w:multiLevelType w:val="hybridMultilevel"/>
    <w:tmpl w:val="4E56AD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0A1477"/>
    <w:multiLevelType w:val="hybridMultilevel"/>
    <w:tmpl w:val="7AB88B42"/>
    <w:lvl w:ilvl="0" w:tplc="D9B8FE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8FA"/>
    <w:rsid w:val="001E19BA"/>
    <w:rsid w:val="00A208C0"/>
    <w:rsid w:val="00B634CA"/>
    <w:rsid w:val="00CD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B7510"/>
  <w15:chartTrackingRefBased/>
  <w15:docId w15:val="{CE47BF4B-32F0-4F4E-95E6-82EBE2210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78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IE" w:bidi="en-IE"/>
    </w:rPr>
  </w:style>
  <w:style w:type="paragraph" w:styleId="Heading1">
    <w:name w:val="heading 1"/>
    <w:basedOn w:val="Normal"/>
    <w:link w:val="Heading1Char"/>
    <w:qFormat/>
    <w:rsid w:val="00CD78FA"/>
    <w:pPr>
      <w:spacing w:before="85" w:line="407" w:lineRule="exact"/>
      <w:ind w:left="65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78FA"/>
    <w:rPr>
      <w:rFonts w:ascii="Times New Roman" w:eastAsia="Times New Roman" w:hAnsi="Times New Roman" w:cs="Times New Roman"/>
      <w:b/>
      <w:bCs/>
      <w:sz w:val="36"/>
      <w:szCs w:val="36"/>
      <w:lang w:eastAsia="en-IE" w:bidi="en-IE"/>
    </w:rPr>
  </w:style>
  <w:style w:type="paragraph" w:styleId="ListParagraph">
    <w:name w:val="List Paragraph"/>
    <w:basedOn w:val="Normal"/>
    <w:uiPriority w:val="34"/>
    <w:qFormat/>
    <w:rsid w:val="00CD78FA"/>
  </w:style>
  <w:style w:type="character" w:styleId="Hyperlink">
    <w:name w:val="Hyperlink"/>
    <w:basedOn w:val="DefaultParagraphFont"/>
    <w:unhideWhenUsed/>
    <w:rsid w:val="00CD78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herese.hennessy@ul.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Additional file 1 Focus Group Interview Guide</vt:lpstr>
      <vt:lpstr>Mental health nurses experience of the introduction and practice of the Safeward</vt:lpstr>
    </vt:vector>
  </TitlesOfParts>
  <Company>University of Limerick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Therese.Hennessy</dc:creator>
  <cp:keywords/>
  <dc:description/>
  <cp:lastModifiedBy>Therese.Hennessy</cp:lastModifiedBy>
  <cp:revision>1</cp:revision>
  <dcterms:created xsi:type="dcterms:W3CDTF">2020-11-18T15:00:00Z</dcterms:created>
  <dcterms:modified xsi:type="dcterms:W3CDTF">2020-11-18T15:40:00Z</dcterms:modified>
</cp:coreProperties>
</file>