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BB90C" w14:textId="046706DC" w:rsidR="007C338E" w:rsidRDefault="007C338E" w:rsidP="007C338E">
      <w:pPr>
        <w:tabs>
          <w:tab w:val="left" w:pos="1248"/>
        </w:tabs>
        <w:spacing w:before="240" w:after="240" w:line="360" w:lineRule="auto"/>
        <w:jc w:val="center"/>
        <w:rPr>
          <w:rFonts w:asciiTheme="minorHAnsi" w:hAnsiTheme="minorHAnsi"/>
          <w:b/>
          <w:color w:val="000000"/>
          <w:sz w:val="22"/>
          <w:szCs w:val="22"/>
          <w:lang w:val="en-GB"/>
        </w:rPr>
      </w:pPr>
      <w:r w:rsidRPr="00507D0F">
        <w:rPr>
          <w:rFonts w:asciiTheme="minorHAnsi" w:hAnsiTheme="minorHAnsi"/>
          <w:b/>
          <w:color w:val="000000"/>
          <w:sz w:val="22"/>
          <w:szCs w:val="22"/>
          <w:lang w:val="en-GB"/>
        </w:rPr>
        <w:t xml:space="preserve">PART </w:t>
      </w:r>
      <w:r>
        <w:rPr>
          <w:rFonts w:asciiTheme="minorHAnsi" w:hAnsiTheme="minorHAnsi"/>
          <w:b/>
          <w:color w:val="000000"/>
          <w:sz w:val="22"/>
          <w:szCs w:val="22"/>
          <w:lang w:val="en-GB"/>
        </w:rPr>
        <w:t>C</w:t>
      </w:r>
      <w:r w:rsidRPr="00507D0F">
        <w:rPr>
          <w:rFonts w:asciiTheme="minorHAnsi" w:hAnsiTheme="minorHAnsi"/>
          <w:b/>
          <w:color w:val="000000"/>
          <w:sz w:val="22"/>
          <w:szCs w:val="22"/>
          <w:lang w:val="en-GB"/>
        </w:rPr>
        <w:t>. PROCEDURES WITH EXTRACORPOREAL TECHNIQUES</w:t>
      </w:r>
      <w:r w:rsidR="003F4517">
        <w:rPr>
          <w:rFonts w:asciiTheme="minorHAnsi" w:hAnsiTheme="minorHAnsi"/>
          <w:b/>
          <w:color w:val="000000"/>
          <w:sz w:val="22"/>
          <w:szCs w:val="22"/>
          <w:lang w:val="en-GB"/>
        </w:rPr>
        <w:t xml:space="preserve"> </w:t>
      </w:r>
    </w:p>
    <w:p w14:paraId="4556EFA7" w14:textId="77777777" w:rsidR="00CF6020" w:rsidRDefault="00CF6020" w:rsidP="00BC731E">
      <w:pPr>
        <w:spacing w:line="480" w:lineRule="auto"/>
        <w:jc w:val="both"/>
        <w:rPr>
          <w:rFonts w:asciiTheme="minorHAnsi" w:hAnsiTheme="minorHAnsi" w:cstheme="minorHAnsi"/>
          <w:i/>
          <w:iCs/>
          <w:color w:val="000000"/>
          <w:sz w:val="22"/>
          <w:szCs w:val="22"/>
          <w:lang w:val="en-US"/>
        </w:rPr>
      </w:pPr>
      <w:r w:rsidRPr="00141902">
        <w:rPr>
          <w:rFonts w:asciiTheme="minorHAnsi" w:hAnsiTheme="minorHAnsi" w:cstheme="minorHAnsi"/>
          <w:i/>
          <w:iCs/>
          <w:color w:val="000000"/>
          <w:sz w:val="22"/>
          <w:szCs w:val="22"/>
          <w:lang w:val="en-GB"/>
        </w:rPr>
        <w:t>The normal font contains innovation suggestions, italic commentary as integrated part of discussion.</w:t>
      </w:r>
    </w:p>
    <w:p w14:paraId="3334C1E5" w14:textId="77777777" w:rsidR="00BC731E" w:rsidRPr="00BC731E" w:rsidRDefault="00BC731E" w:rsidP="00BC731E">
      <w:pPr>
        <w:spacing w:line="480" w:lineRule="auto"/>
        <w:jc w:val="both"/>
        <w:rPr>
          <w:rFonts w:asciiTheme="minorHAnsi" w:hAnsiTheme="minorHAnsi" w:cstheme="minorHAnsi"/>
          <w:i/>
          <w:iCs/>
          <w:color w:val="000000"/>
          <w:sz w:val="22"/>
          <w:szCs w:val="22"/>
          <w:lang w:val="en-US"/>
        </w:rPr>
      </w:pPr>
    </w:p>
    <w:p w14:paraId="09FF3B12" w14:textId="77777777" w:rsidR="007C338E" w:rsidRPr="00507D0F" w:rsidRDefault="007C338E" w:rsidP="007C338E">
      <w:pPr>
        <w:numPr>
          <w:ilvl w:val="0"/>
          <w:numId w:val="4"/>
        </w:numPr>
        <w:spacing w:line="360" w:lineRule="auto"/>
        <w:ind w:left="1440"/>
        <w:jc w:val="both"/>
        <w:rPr>
          <w:rFonts w:asciiTheme="minorHAnsi" w:hAnsiTheme="minorHAnsi"/>
          <w:b/>
          <w:color w:val="000000"/>
          <w:sz w:val="22"/>
          <w:szCs w:val="22"/>
          <w:lang w:val="en-GB"/>
        </w:rPr>
      </w:pPr>
      <w:r w:rsidRPr="00507D0F">
        <w:rPr>
          <w:rFonts w:asciiTheme="minorHAnsi" w:hAnsiTheme="minorHAnsi"/>
          <w:color w:val="000000"/>
          <w:sz w:val="22"/>
          <w:szCs w:val="22"/>
          <w:lang w:val="en-GB"/>
        </w:rPr>
        <w:t>BEDSIDE ECMO INNITIATION/ECMO PATIENT ADMISSION</w:t>
      </w:r>
    </w:p>
    <w:p w14:paraId="1F89E2F4" w14:textId="77777777" w:rsidR="007C338E" w:rsidRPr="00507D0F" w:rsidRDefault="007C338E" w:rsidP="007C338E">
      <w:pPr>
        <w:spacing w:line="360" w:lineRule="auto"/>
        <w:ind w:left="1440" w:hanging="360"/>
        <w:jc w:val="both"/>
        <w:rPr>
          <w:rFonts w:asciiTheme="minorHAnsi" w:hAnsiTheme="minorHAnsi"/>
          <w:b/>
          <w:color w:val="000000"/>
          <w:sz w:val="22"/>
          <w:szCs w:val="22"/>
          <w:lang w:val="en-GB"/>
        </w:rPr>
      </w:pPr>
      <w:r w:rsidRPr="00507D0F">
        <w:rPr>
          <w:rFonts w:asciiTheme="minorHAnsi" w:hAnsiTheme="minorHAnsi"/>
          <w:b/>
          <w:color w:val="000000"/>
          <w:sz w:val="22"/>
          <w:szCs w:val="22"/>
          <w:lang w:val="en-GB"/>
        </w:rPr>
        <w:t>A.  PPE</w:t>
      </w:r>
    </w:p>
    <w:p w14:paraId="07D47413" w14:textId="77777777" w:rsidR="007C338E" w:rsidRPr="00507D0F" w:rsidRDefault="007C338E" w:rsidP="007C338E">
      <w:pPr>
        <w:numPr>
          <w:ilvl w:val="0"/>
          <w:numId w:val="3"/>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See the general procedure for the use of personal protective equipment.</w:t>
      </w:r>
    </w:p>
    <w:p w14:paraId="7C75B0AD" w14:textId="77777777" w:rsidR="007C338E" w:rsidRPr="00507D0F" w:rsidRDefault="007C338E" w:rsidP="007C338E">
      <w:pPr>
        <w:spacing w:line="360" w:lineRule="auto"/>
        <w:ind w:left="720"/>
        <w:jc w:val="both"/>
        <w:rPr>
          <w:rFonts w:asciiTheme="minorHAnsi" w:hAnsiTheme="minorHAnsi"/>
          <w:color w:val="000000"/>
          <w:sz w:val="22"/>
          <w:szCs w:val="22"/>
          <w:lang w:val="en-GB"/>
        </w:rPr>
      </w:pPr>
    </w:p>
    <w:p w14:paraId="4A07CA64" w14:textId="0F0D0195" w:rsidR="007C338E" w:rsidRPr="00507D0F" w:rsidRDefault="007C338E" w:rsidP="007C338E">
      <w:pPr>
        <w:spacing w:line="360" w:lineRule="auto"/>
        <w:ind w:left="720"/>
        <w:jc w:val="both"/>
        <w:rPr>
          <w:rFonts w:asciiTheme="minorHAnsi" w:hAnsiTheme="minorHAnsi"/>
          <w:i/>
          <w:color w:val="000000"/>
          <w:sz w:val="22"/>
          <w:szCs w:val="22"/>
          <w:lang w:val="en-GB"/>
        </w:rPr>
      </w:pPr>
      <w:r w:rsidRPr="00507D0F">
        <w:rPr>
          <w:rFonts w:asciiTheme="minorHAnsi" w:hAnsiTheme="minorHAnsi"/>
          <w:i/>
          <w:color w:val="000000"/>
          <w:sz w:val="22"/>
          <w:szCs w:val="22"/>
          <w:lang w:val="en-GB"/>
        </w:rPr>
        <w:t xml:space="preserve">For one-time entry into the “hot zone”, a barrier apron, gloves, goggles or a visor will be sufficient whereas a protective suit is recommended for 3 hours of continuous care periods </w:t>
      </w:r>
      <w:r w:rsidR="00042FD6">
        <w:rPr>
          <w:rFonts w:asciiTheme="minorHAnsi" w:hAnsiTheme="minorHAnsi"/>
          <w:iCs/>
          <w:color w:val="000000"/>
          <w:sz w:val="22"/>
          <w:szCs w:val="22"/>
          <w:lang w:val="en-GB"/>
        </w:rPr>
        <w:t>[7,8].</w:t>
      </w:r>
    </w:p>
    <w:p w14:paraId="27EC4DC0" w14:textId="77777777" w:rsidR="007C338E" w:rsidRPr="00507D0F" w:rsidRDefault="007C338E" w:rsidP="007C338E">
      <w:pPr>
        <w:spacing w:line="360" w:lineRule="auto"/>
        <w:ind w:left="72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 xml:space="preserve"> </w:t>
      </w:r>
    </w:p>
    <w:p w14:paraId="2F6F760C" w14:textId="77777777" w:rsidR="007C338E" w:rsidRPr="00507D0F" w:rsidRDefault="007C338E" w:rsidP="007C338E">
      <w:pPr>
        <w:spacing w:line="360" w:lineRule="auto"/>
        <w:ind w:left="1440" w:hanging="360"/>
        <w:jc w:val="both"/>
        <w:rPr>
          <w:rFonts w:asciiTheme="minorHAnsi" w:hAnsiTheme="minorHAnsi"/>
          <w:b/>
          <w:color w:val="000000"/>
          <w:sz w:val="22"/>
          <w:szCs w:val="22"/>
          <w:lang w:val="en-GB"/>
        </w:rPr>
      </w:pPr>
      <w:r w:rsidRPr="00507D0F">
        <w:rPr>
          <w:rFonts w:asciiTheme="minorHAnsi" w:hAnsiTheme="minorHAnsi"/>
          <w:b/>
          <w:color w:val="000000"/>
          <w:sz w:val="22"/>
          <w:szCs w:val="22"/>
          <w:lang w:val="en-GB"/>
        </w:rPr>
        <w:t>B.    PLACE:</w:t>
      </w:r>
    </w:p>
    <w:p w14:paraId="62108625" w14:textId="77777777" w:rsidR="007C338E" w:rsidRPr="00507D0F" w:rsidRDefault="007C338E" w:rsidP="007C338E">
      <w:pPr>
        <w:numPr>
          <w:ilvl w:val="0"/>
          <w:numId w:val="2"/>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Single or multi-person intensive care room. Required access to the power source (3-4 points and more) and 2 accesses to medical gases (oxygen, air).</w:t>
      </w:r>
    </w:p>
    <w:p w14:paraId="2EF726D7" w14:textId="77777777" w:rsidR="007C338E" w:rsidRPr="00507D0F" w:rsidRDefault="007C338E" w:rsidP="007C338E">
      <w:pPr>
        <w:spacing w:line="360" w:lineRule="auto"/>
        <w:ind w:left="720"/>
        <w:jc w:val="both"/>
        <w:rPr>
          <w:rFonts w:asciiTheme="minorHAnsi" w:hAnsiTheme="minorHAnsi"/>
          <w:color w:val="000000"/>
          <w:sz w:val="22"/>
          <w:szCs w:val="22"/>
          <w:lang w:val="en-GB"/>
        </w:rPr>
      </w:pPr>
    </w:p>
    <w:p w14:paraId="5A99C113" w14:textId="77777777" w:rsidR="007C338E" w:rsidRPr="00507D0F" w:rsidRDefault="007C338E" w:rsidP="007C338E">
      <w:pPr>
        <w:spacing w:line="360" w:lineRule="auto"/>
        <w:ind w:left="720"/>
        <w:jc w:val="both"/>
        <w:rPr>
          <w:rFonts w:asciiTheme="minorHAnsi" w:hAnsiTheme="minorHAnsi"/>
          <w:i/>
          <w:color w:val="000000"/>
          <w:sz w:val="22"/>
          <w:szCs w:val="22"/>
          <w:lang w:val="en-GB"/>
        </w:rPr>
      </w:pPr>
      <w:r w:rsidRPr="00507D0F">
        <w:rPr>
          <w:rFonts w:asciiTheme="minorHAnsi" w:hAnsiTheme="minorHAnsi"/>
          <w:i/>
          <w:color w:val="000000"/>
          <w:sz w:val="22"/>
          <w:szCs w:val="22"/>
          <w:lang w:val="en-GB"/>
        </w:rPr>
        <w:t>More space ensures work ergonomics. Because ECMO therapy takes up a lot of space, you may need to turn off every second ICU bed in multi person room.</w:t>
      </w:r>
    </w:p>
    <w:p w14:paraId="5790CDDE" w14:textId="77777777" w:rsidR="007C338E" w:rsidRPr="00507D0F" w:rsidRDefault="007C338E" w:rsidP="007C338E">
      <w:pPr>
        <w:spacing w:line="360" w:lineRule="auto"/>
        <w:ind w:left="720"/>
        <w:jc w:val="both"/>
        <w:rPr>
          <w:rFonts w:asciiTheme="minorHAnsi" w:hAnsiTheme="minorHAnsi"/>
          <w:color w:val="000000"/>
          <w:sz w:val="22"/>
          <w:szCs w:val="22"/>
          <w:lang w:val="en-GB"/>
        </w:rPr>
      </w:pPr>
    </w:p>
    <w:p w14:paraId="28AE942A" w14:textId="470A506C" w:rsidR="004E60C0" w:rsidRDefault="007C338E" w:rsidP="004E60C0">
      <w:pPr>
        <w:numPr>
          <w:ilvl w:val="0"/>
          <w:numId w:val="2"/>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Standard intensive care unit - electrically controlled bed with variable-pressure mattress, cardi</w:t>
      </w:r>
      <w:r w:rsidR="00A21585">
        <w:rPr>
          <w:rFonts w:asciiTheme="minorHAnsi" w:hAnsiTheme="minorHAnsi"/>
          <w:color w:val="000000"/>
          <w:sz w:val="22"/>
          <w:szCs w:val="22"/>
          <w:lang w:val="en-GB"/>
        </w:rPr>
        <w:t xml:space="preserve">ac </w:t>
      </w:r>
      <w:r w:rsidRPr="00507D0F">
        <w:rPr>
          <w:rFonts w:asciiTheme="minorHAnsi" w:hAnsiTheme="minorHAnsi"/>
          <w:color w:val="000000"/>
          <w:sz w:val="22"/>
          <w:szCs w:val="22"/>
          <w:lang w:val="en-GB"/>
        </w:rPr>
        <w:t>monitor (ECG, SpO2, invasive measurement of arterial pressure, temperature), stationary respirator, infusion pumps of at least 4 pieces (indicated program of the possibility of continuing the infusion in the second pump - smooth infusion taking), device for measuring coagulation of blood ACT (</w:t>
      </w:r>
      <w:proofErr w:type="spellStart"/>
      <w:r w:rsidRPr="00507D0F">
        <w:rPr>
          <w:rFonts w:asciiTheme="minorHAnsi" w:hAnsiTheme="minorHAnsi"/>
          <w:color w:val="000000"/>
          <w:sz w:val="22"/>
          <w:szCs w:val="22"/>
          <w:lang w:val="en-GB"/>
        </w:rPr>
        <w:t>Hemochron</w:t>
      </w:r>
      <w:proofErr w:type="spellEnd"/>
      <w:r>
        <w:rPr>
          <w:rFonts w:asciiTheme="minorHAnsi" w:hAnsiTheme="minorHAnsi"/>
          <w:color w:val="000000"/>
          <w:sz w:val="22"/>
          <w:szCs w:val="22"/>
          <w:lang w:val="en-GB"/>
        </w:rPr>
        <w:t xml:space="preserve"> (Instrumentation Laboratory, Bedford, MA, USA) </w:t>
      </w:r>
      <w:r w:rsidRPr="00507D0F">
        <w:rPr>
          <w:rFonts w:asciiTheme="minorHAnsi" w:hAnsiTheme="minorHAnsi"/>
          <w:color w:val="000000"/>
          <w:sz w:val="22"/>
          <w:szCs w:val="22"/>
          <w:lang w:val="en-GB"/>
        </w:rPr>
        <w:t xml:space="preserve"> or ACT </w:t>
      </w:r>
      <w:r>
        <w:rPr>
          <w:rFonts w:asciiTheme="minorHAnsi" w:hAnsiTheme="minorHAnsi"/>
          <w:color w:val="000000"/>
          <w:sz w:val="22"/>
          <w:szCs w:val="22"/>
          <w:lang w:val="en-GB"/>
        </w:rPr>
        <w:t xml:space="preserve"> (Helena Laboratories, Beaumont, TX, USA)</w:t>
      </w:r>
      <w:r w:rsidRPr="00507D0F">
        <w:rPr>
          <w:rFonts w:asciiTheme="minorHAnsi" w:hAnsiTheme="minorHAnsi"/>
          <w:color w:val="000000"/>
          <w:sz w:val="22"/>
          <w:szCs w:val="22"/>
          <w:lang w:val="en-GB"/>
        </w:rPr>
        <w:t>- one for several ICU beds).</w:t>
      </w:r>
    </w:p>
    <w:p w14:paraId="71BC1D7E" w14:textId="77777777" w:rsidR="004E60C0" w:rsidRDefault="004E60C0" w:rsidP="003F4517">
      <w:pPr>
        <w:spacing w:line="360" w:lineRule="auto"/>
        <w:ind w:left="720"/>
        <w:jc w:val="both"/>
        <w:rPr>
          <w:rFonts w:asciiTheme="minorHAnsi" w:hAnsiTheme="minorHAnsi"/>
          <w:color w:val="000000"/>
          <w:sz w:val="22"/>
          <w:szCs w:val="22"/>
          <w:lang w:val="en-GB"/>
        </w:rPr>
      </w:pPr>
    </w:p>
    <w:p w14:paraId="046C3A6E" w14:textId="70B373C4" w:rsidR="004E60C0" w:rsidRPr="004E60C0" w:rsidRDefault="004E60C0" w:rsidP="004E60C0">
      <w:pPr>
        <w:numPr>
          <w:ilvl w:val="0"/>
          <w:numId w:val="2"/>
        </w:numPr>
        <w:spacing w:line="360" w:lineRule="auto"/>
        <w:jc w:val="both"/>
        <w:rPr>
          <w:rFonts w:asciiTheme="minorHAnsi" w:hAnsiTheme="minorHAnsi"/>
          <w:color w:val="000000"/>
          <w:sz w:val="22"/>
          <w:szCs w:val="22"/>
          <w:lang w:val="en-GB"/>
        </w:rPr>
      </w:pPr>
      <w:r>
        <w:rPr>
          <w:rFonts w:asciiTheme="minorHAnsi" w:hAnsiTheme="minorHAnsi"/>
          <w:color w:val="000000"/>
          <w:sz w:val="22"/>
          <w:szCs w:val="22"/>
          <w:lang w:val="en-GB"/>
        </w:rPr>
        <w:t>F</w:t>
      </w:r>
      <w:r w:rsidRPr="004E60C0">
        <w:rPr>
          <w:rFonts w:asciiTheme="minorHAnsi" w:hAnsiTheme="minorHAnsi"/>
          <w:color w:val="000000"/>
          <w:sz w:val="22"/>
          <w:szCs w:val="22"/>
          <w:lang w:val="en-GB"/>
        </w:rPr>
        <w:t>inal equipment collection after final qualification of the patient by the implantation team</w:t>
      </w:r>
      <w:r>
        <w:rPr>
          <w:rFonts w:asciiTheme="minorHAnsi" w:hAnsiTheme="minorHAnsi"/>
          <w:color w:val="000000"/>
          <w:sz w:val="22"/>
          <w:szCs w:val="22"/>
          <w:lang w:val="en-GB"/>
        </w:rPr>
        <w:t>.</w:t>
      </w:r>
    </w:p>
    <w:p w14:paraId="6FC897C9" w14:textId="77777777" w:rsidR="007C338E" w:rsidRPr="00507D0F" w:rsidRDefault="007C338E" w:rsidP="007C338E">
      <w:pPr>
        <w:spacing w:line="360" w:lineRule="auto"/>
        <w:jc w:val="both"/>
        <w:rPr>
          <w:rFonts w:asciiTheme="minorHAnsi" w:hAnsiTheme="minorHAnsi"/>
          <w:color w:val="000000"/>
          <w:sz w:val="22"/>
          <w:szCs w:val="22"/>
          <w:lang w:val="en-GB"/>
        </w:rPr>
      </w:pPr>
    </w:p>
    <w:p w14:paraId="7D73E53D" w14:textId="77777777" w:rsidR="007C338E" w:rsidRPr="00507D0F" w:rsidRDefault="007C338E" w:rsidP="007C338E">
      <w:pPr>
        <w:spacing w:line="360" w:lineRule="auto"/>
        <w:ind w:left="1440" w:hanging="360"/>
        <w:jc w:val="both"/>
        <w:rPr>
          <w:rFonts w:asciiTheme="minorHAnsi" w:hAnsiTheme="minorHAnsi"/>
          <w:b/>
          <w:color w:val="000000"/>
          <w:sz w:val="22"/>
          <w:szCs w:val="22"/>
          <w:lang w:val="en-GB"/>
        </w:rPr>
      </w:pPr>
      <w:r w:rsidRPr="00507D0F">
        <w:rPr>
          <w:rFonts w:asciiTheme="minorHAnsi" w:hAnsiTheme="minorHAnsi"/>
          <w:b/>
          <w:color w:val="000000"/>
          <w:sz w:val="22"/>
          <w:szCs w:val="22"/>
          <w:lang w:val="en-GB"/>
        </w:rPr>
        <w:t>C.    EQUIPMENT:</w:t>
      </w:r>
    </w:p>
    <w:p w14:paraId="622E52AA" w14:textId="77777777" w:rsidR="007C338E" w:rsidRPr="00507D0F" w:rsidRDefault="007C338E" w:rsidP="007C338E">
      <w:pPr>
        <w:numPr>
          <w:ilvl w:val="0"/>
          <w:numId w:val="8"/>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Standard equipment, i.e. Mayo table (for ECMO implantation) - they must be easily washable and disinfected.</w:t>
      </w:r>
    </w:p>
    <w:p w14:paraId="26262731" w14:textId="77777777" w:rsidR="007C338E" w:rsidRPr="00507D0F" w:rsidRDefault="007C338E" w:rsidP="007C338E">
      <w:pPr>
        <w:numPr>
          <w:ilvl w:val="0"/>
          <w:numId w:val="8"/>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Ultrasound apparatus with linear, echocardiographic and convex transducers.</w:t>
      </w:r>
    </w:p>
    <w:p w14:paraId="20BA37B4" w14:textId="77777777" w:rsidR="007C338E" w:rsidRPr="00507D0F" w:rsidRDefault="007C338E" w:rsidP="007C338E">
      <w:pPr>
        <w:spacing w:line="360" w:lineRule="auto"/>
        <w:ind w:left="720"/>
        <w:jc w:val="both"/>
        <w:rPr>
          <w:rFonts w:asciiTheme="minorHAnsi" w:hAnsiTheme="minorHAnsi"/>
          <w:color w:val="000000"/>
          <w:sz w:val="22"/>
          <w:szCs w:val="22"/>
          <w:lang w:val="en-GB"/>
        </w:rPr>
      </w:pPr>
    </w:p>
    <w:p w14:paraId="22F7B102" w14:textId="77777777" w:rsidR="007C338E" w:rsidRPr="00BC731E" w:rsidRDefault="007C338E" w:rsidP="00BC731E">
      <w:pPr>
        <w:spacing w:line="360" w:lineRule="auto"/>
        <w:ind w:left="720"/>
        <w:jc w:val="both"/>
        <w:rPr>
          <w:rFonts w:asciiTheme="minorHAnsi" w:hAnsiTheme="minorHAnsi"/>
          <w:i/>
          <w:iCs/>
          <w:color w:val="000000"/>
          <w:sz w:val="22"/>
          <w:szCs w:val="22"/>
          <w:lang w:val="en-GB"/>
        </w:rPr>
      </w:pPr>
      <w:r w:rsidRPr="00507D0F">
        <w:rPr>
          <w:rFonts w:asciiTheme="minorHAnsi" w:hAnsiTheme="minorHAnsi"/>
          <w:i/>
          <w:iCs/>
          <w:color w:val="000000"/>
          <w:sz w:val="22"/>
          <w:szCs w:val="22"/>
          <w:lang w:val="en-GB"/>
        </w:rPr>
        <w:lastRenderedPageBreak/>
        <w:t xml:space="preserve">All devices should be put in the patient's room. If transfer to another room or ward is necessary - mandatory detailed disinfection according to separate procedures. Ultrasound - the best tablet form with minimal number of knobs and spaces that are difficult to disinfect. </w:t>
      </w:r>
    </w:p>
    <w:p w14:paraId="134E718C" w14:textId="77777777" w:rsidR="007C338E" w:rsidRPr="00507D0F" w:rsidRDefault="007C338E" w:rsidP="007C338E">
      <w:pPr>
        <w:numPr>
          <w:ilvl w:val="0"/>
          <w:numId w:val="8"/>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ECMO pump with oxygen cylinder, clamps (minimum 4) and emergency drive.</w:t>
      </w:r>
    </w:p>
    <w:p w14:paraId="4366B6D7" w14:textId="77777777" w:rsidR="007C338E" w:rsidRPr="00507D0F" w:rsidRDefault="007C338E" w:rsidP="007C338E">
      <w:pPr>
        <w:spacing w:line="360" w:lineRule="auto"/>
        <w:ind w:left="720"/>
        <w:jc w:val="both"/>
        <w:rPr>
          <w:rFonts w:asciiTheme="minorHAnsi" w:hAnsiTheme="minorHAnsi"/>
          <w:i/>
          <w:color w:val="000000"/>
          <w:sz w:val="22"/>
          <w:szCs w:val="22"/>
          <w:lang w:val="en-GB"/>
        </w:rPr>
      </w:pPr>
      <w:r w:rsidRPr="00507D0F">
        <w:rPr>
          <w:rFonts w:asciiTheme="minorHAnsi" w:hAnsiTheme="minorHAnsi"/>
          <w:color w:val="000000"/>
          <w:sz w:val="22"/>
          <w:szCs w:val="22"/>
          <w:lang w:val="en-GB"/>
        </w:rPr>
        <w:t>Heat exchanger - heater.</w:t>
      </w:r>
    </w:p>
    <w:p w14:paraId="56812BAC" w14:textId="77777777" w:rsidR="007C338E" w:rsidRPr="00507D0F" w:rsidRDefault="007C338E" w:rsidP="007C338E">
      <w:pPr>
        <w:spacing w:line="360" w:lineRule="auto"/>
        <w:ind w:left="720"/>
        <w:jc w:val="both"/>
        <w:rPr>
          <w:rFonts w:asciiTheme="minorHAnsi" w:hAnsiTheme="minorHAnsi"/>
          <w:i/>
          <w:color w:val="000000"/>
          <w:sz w:val="22"/>
          <w:szCs w:val="22"/>
          <w:lang w:val="en-GB"/>
        </w:rPr>
      </w:pPr>
      <w:r w:rsidRPr="00507D0F">
        <w:rPr>
          <w:rFonts w:asciiTheme="minorHAnsi" w:hAnsiTheme="minorHAnsi"/>
          <w:i/>
          <w:color w:val="000000"/>
          <w:sz w:val="22"/>
          <w:szCs w:val="22"/>
          <w:lang w:val="en-GB"/>
        </w:rPr>
        <w:t>Check that the gas line ends are compatible with the gas connectors in the central gas lines.</w:t>
      </w:r>
    </w:p>
    <w:p w14:paraId="34754FF5" w14:textId="77777777" w:rsidR="007C338E" w:rsidRPr="00507D0F" w:rsidRDefault="007C338E" w:rsidP="007C338E">
      <w:pPr>
        <w:spacing w:line="360" w:lineRule="auto"/>
        <w:ind w:left="720"/>
        <w:jc w:val="both"/>
        <w:rPr>
          <w:rFonts w:asciiTheme="minorHAnsi" w:hAnsiTheme="minorHAnsi"/>
          <w:i/>
          <w:color w:val="000000"/>
          <w:sz w:val="22"/>
          <w:szCs w:val="22"/>
          <w:lang w:val="en-GB"/>
        </w:rPr>
      </w:pPr>
    </w:p>
    <w:p w14:paraId="1389481E" w14:textId="77777777" w:rsidR="007C338E" w:rsidRPr="00507D0F" w:rsidRDefault="00A21585" w:rsidP="007C338E">
      <w:pPr>
        <w:spacing w:line="360" w:lineRule="auto"/>
        <w:ind w:left="720"/>
        <w:jc w:val="both"/>
        <w:rPr>
          <w:rFonts w:asciiTheme="minorHAnsi" w:hAnsiTheme="minorHAnsi"/>
          <w:i/>
          <w:color w:val="000000"/>
          <w:sz w:val="22"/>
          <w:szCs w:val="22"/>
          <w:lang w:val="en-GB"/>
        </w:rPr>
      </w:pPr>
      <w:r>
        <w:rPr>
          <w:rFonts w:asciiTheme="minorHAnsi" w:hAnsiTheme="minorHAnsi"/>
          <w:i/>
          <w:color w:val="000000"/>
          <w:sz w:val="22"/>
          <w:szCs w:val="22"/>
          <w:lang w:val="en-GB"/>
        </w:rPr>
        <w:t>I</w:t>
      </w:r>
      <w:r w:rsidR="007C338E" w:rsidRPr="00507D0F">
        <w:rPr>
          <w:rFonts w:asciiTheme="minorHAnsi" w:hAnsiTheme="minorHAnsi"/>
          <w:i/>
          <w:color w:val="000000"/>
          <w:sz w:val="22"/>
          <w:szCs w:val="22"/>
          <w:lang w:val="en-GB"/>
        </w:rPr>
        <w:t xml:space="preserve">t is preferable to position the ventilator (for cannulation) on the left side of the patient, and the ECMO device on the right </w:t>
      </w:r>
      <w:r>
        <w:rPr>
          <w:rFonts w:asciiTheme="minorHAnsi" w:hAnsiTheme="minorHAnsi"/>
          <w:i/>
          <w:color w:val="000000"/>
          <w:sz w:val="22"/>
          <w:szCs w:val="22"/>
          <w:lang w:val="en-GB"/>
        </w:rPr>
        <w:t>–</w:t>
      </w:r>
      <w:r w:rsidR="007C338E" w:rsidRPr="00507D0F">
        <w:rPr>
          <w:rFonts w:asciiTheme="minorHAnsi" w:hAnsiTheme="minorHAnsi"/>
          <w:i/>
          <w:color w:val="000000"/>
          <w:sz w:val="22"/>
          <w:szCs w:val="22"/>
          <w:lang w:val="en-GB"/>
        </w:rPr>
        <w:t xml:space="preserve"> </w:t>
      </w:r>
      <w:r>
        <w:rPr>
          <w:rFonts w:asciiTheme="minorHAnsi" w:hAnsiTheme="minorHAnsi"/>
          <w:i/>
          <w:color w:val="000000"/>
          <w:sz w:val="22"/>
          <w:szCs w:val="22"/>
          <w:lang w:val="en-GB"/>
        </w:rPr>
        <w:t xml:space="preserve">either </w:t>
      </w:r>
      <w:r w:rsidR="007C338E" w:rsidRPr="00507D0F">
        <w:rPr>
          <w:rFonts w:asciiTheme="minorHAnsi" w:hAnsiTheme="minorHAnsi"/>
          <w:i/>
          <w:color w:val="000000"/>
          <w:sz w:val="22"/>
          <w:szCs w:val="22"/>
          <w:lang w:val="en-GB"/>
        </w:rPr>
        <w:t>at the leg or a head</w:t>
      </w:r>
      <w:r>
        <w:rPr>
          <w:rFonts w:asciiTheme="minorHAnsi" w:hAnsiTheme="minorHAnsi"/>
          <w:i/>
          <w:color w:val="000000"/>
          <w:sz w:val="22"/>
          <w:szCs w:val="22"/>
          <w:lang w:val="en-GB"/>
        </w:rPr>
        <w:t xml:space="preserve"> of the bed</w:t>
      </w:r>
      <w:r w:rsidR="007C338E" w:rsidRPr="00507D0F">
        <w:rPr>
          <w:rFonts w:asciiTheme="minorHAnsi" w:hAnsiTheme="minorHAnsi"/>
          <w:i/>
          <w:color w:val="000000"/>
          <w:sz w:val="22"/>
          <w:szCs w:val="22"/>
          <w:lang w:val="en-GB"/>
        </w:rPr>
        <w:t xml:space="preserve">  depend</w:t>
      </w:r>
      <w:r>
        <w:rPr>
          <w:rFonts w:asciiTheme="minorHAnsi" w:hAnsiTheme="minorHAnsi"/>
          <w:i/>
          <w:color w:val="000000"/>
          <w:sz w:val="22"/>
          <w:szCs w:val="22"/>
          <w:lang w:val="en-GB"/>
        </w:rPr>
        <w:t>ing</w:t>
      </w:r>
      <w:r w:rsidR="007C338E" w:rsidRPr="00507D0F">
        <w:rPr>
          <w:rFonts w:asciiTheme="minorHAnsi" w:hAnsiTheme="minorHAnsi"/>
          <w:i/>
          <w:color w:val="000000"/>
          <w:sz w:val="22"/>
          <w:szCs w:val="22"/>
          <w:lang w:val="en-GB"/>
        </w:rPr>
        <w:t xml:space="preserve"> on the ECMO configuration, the length of the </w:t>
      </w:r>
      <w:r>
        <w:rPr>
          <w:rFonts w:asciiTheme="minorHAnsi" w:hAnsiTheme="minorHAnsi"/>
          <w:i/>
          <w:color w:val="000000"/>
          <w:sz w:val="22"/>
          <w:szCs w:val="22"/>
          <w:lang w:val="en-GB"/>
        </w:rPr>
        <w:t>cannula</w:t>
      </w:r>
      <w:r w:rsidR="007C338E" w:rsidRPr="00507D0F">
        <w:rPr>
          <w:rFonts w:asciiTheme="minorHAnsi" w:hAnsiTheme="minorHAnsi"/>
          <w:i/>
          <w:color w:val="000000"/>
          <w:sz w:val="22"/>
          <w:szCs w:val="22"/>
          <w:lang w:val="en-GB"/>
        </w:rPr>
        <w:t>s, the currently performed procedure and the distance from the source of electricity and gases .</w:t>
      </w:r>
    </w:p>
    <w:p w14:paraId="14A05FC6" w14:textId="77777777" w:rsidR="007C338E" w:rsidRPr="00507D0F" w:rsidRDefault="007C338E" w:rsidP="007C338E">
      <w:pPr>
        <w:spacing w:line="360" w:lineRule="auto"/>
        <w:ind w:left="720"/>
        <w:jc w:val="both"/>
        <w:rPr>
          <w:rFonts w:asciiTheme="minorHAnsi" w:hAnsiTheme="minorHAnsi"/>
          <w:i/>
          <w:color w:val="000000"/>
          <w:sz w:val="22"/>
          <w:szCs w:val="22"/>
          <w:lang w:val="en-GB"/>
        </w:rPr>
      </w:pPr>
    </w:p>
    <w:p w14:paraId="6786DD3C" w14:textId="77777777" w:rsidR="007C338E" w:rsidRPr="00507D0F" w:rsidRDefault="007C338E" w:rsidP="007C338E">
      <w:pPr>
        <w:spacing w:line="360" w:lineRule="auto"/>
        <w:ind w:left="720"/>
        <w:jc w:val="both"/>
        <w:rPr>
          <w:rFonts w:asciiTheme="minorHAnsi" w:hAnsiTheme="minorHAnsi"/>
          <w:i/>
          <w:color w:val="000000"/>
          <w:sz w:val="22"/>
          <w:szCs w:val="22"/>
          <w:lang w:val="en-GB"/>
        </w:rPr>
      </w:pPr>
      <w:r w:rsidRPr="00507D0F">
        <w:rPr>
          <w:rFonts w:asciiTheme="minorHAnsi" w:hAnsiTheme="minorHAnsi"/>
          <w:i/>
          <w:color w:val="000000"/>
          <w:sz w:val="22"/>
          <w:szCs w:val="22"/>
          <w:lang w:val="en-GB"/>
        </w:rPr>
        <w:t xml:space="preserve">Ultrasound with TEE probe - when using a double-lumen cannula in the VV ECMO, for proper positioning, the use of TEE echocardiography is required. It is necessary to determine who will be responsible for the test during cannulation (PPE protection for this person). Standard disinfection of the probe and the entire ultrasound console (you can use a transparent, imposed protective film on the monitor and control panel). The latest ELSO guidelines </w:t>
      </w:r>
      <w:r>
        <w:rPr>
          <w:rFonts w:asciiTheme="minorHAnsi" w:hAnsiTheme="minorHAnsi"/>
          <w:i/>
          <w:color w:val="000000"/>
          <w:sz w:val="22"/>
          <w:szCs w:val="22"/>
          <w:lang w:val="en-GB"/>
        </w:rPr>
        <w:t>(ELSO, 2020)</w:t>
      </w:r>
      <w:r w:rsidRPr="00507D0F">
        <w:rPr>
          <w:rFonts w:asciiTheme="minorHAnsi" w:hAnsiTheme="minorHAnsi"/>
          <w:iCs/>
          <w:color w:val="000000"/>
          <w:sz w:val="22"/>
          <w:szCs w:val="22"/>
          <w:lang w:val="en-GB"/>
        </w:rPr>
        <w:t xml:space="preserve"> </w:t>
      </w:r>
      <w:r w:rsidRPr="00507D0F">
        <w:rPr>
          <w:rFonts w:asciiTheme="minorHAnsi" w:hAnsiTheme="minorHAnsi"/>
          <w:i/>
          <w:color w:val="000000"/>
          <w:sz w:val="22"/>
          <w:szCs w:val="22"/>
          <w:lang w:val="en-GB"/>
        </w:rPr>
        <w:t>do not recommend the routine use of a double-lumen cannula due to the need for additional staff to check the cannula position.</w:t>
      </w:r>
    </w:p>
    <w:p w14:paraId="3BE22A61" w14:textId="77777777" w:rsidR="007C338E" w:rsidRPr="00507D0F" w:rsidRDefault="007C338E" w:rsidP="007C338E">
      <w:pPr>
        <w:spacing w:line="360" w:lineRule="auto"/>
        <w:ind w:left="720"/>
        <w:jc w:val="both"/>
        <w:rPr>
          <w:rFonts w:asciiTheme="minorHAnsi" w:hAnsiTheme="minorHAnsi"/>
          <w:i/>
          <w:color w:val="000000"/>
          <w:sz w:val="22"/>
          <w:szCs w:val="22"/>
          <w:lang w:val="en-GB"/>
        </w:rPr>
      </w:pPr>
    </w:p>
    <w:p w14:paraId="6E808E12" w14:textId="77777777" w:rsidR="007C338E" w:rsidRPr="00507D0F" w:rsidRDefault="007C338E" w:rsidP="007C338E">
      <w:pPr>
        <w:spacing w:line="360" w:lineRule="auto"/>
        <w:ind w:left="720"/>
        <w:jc w:val="both"/>
        <w:rPr>
          <w:rFonts w:asciiTheme="minorHAnsi" w:hAnsiTheme="minorHAnsi"/>
          <w:i/>
          <w:color w:val="000000"/>
          <w:sz w:val="22"/>
          <w:szCs w:val="22"/>
          <w:lang w:val="en-GB"/>
        </w:rPr>
      </w:pPr>
      <w:r w:rsidRPr="00507D0F">
        <w:rPr>
          <w:rFonts w:asciiTheme="minorHAnsi" w:hAnsiTheme="minorHAnsi"/>
          <w:i/>
          <w:color w:val="000000"/>
          <w:sz w:val="22"/>
          <w:szCs w:val="22"/>
          <w:lang w:val="en-GB"/>
        </w:rPr>
        <w:t>ELSO recommends that an additional ECMO device with a full system should be prepared</w:t>
      </w:r>
      <w:r w:rsidR="00A21585">
        <w:rPr>
          <w:rFonts w:asciiTheme="minorHAnsi" w:hAnsiTheme="minorHAnsi"/>
          <w:i/>
          <w:color w:val="000000"/>
          <w:sz w:val="22"/>
          <w:szCs w:val="22"/>
          <w:lang w:val="en-GB"/>
        </w:rPr>
        <w:t xml:space="preserve"> for backup</w:t>
      </w:r>
      <w:r w:rsidRPr="00507D0F">
        <w:rPr>
          <w:rFonts w:asciiTheme="minorHAnsi" w:hAnsiTheme="minorHAnsi"/>
          <w:i/>
          <w:color w:val="000000"/>
          <w:sz w:val="22"/>
          <w:szCs w:val="22"/>
          <w:lang w:val="en-GB"/>
        </w:rPr>
        <w:t xml:space="preserve">. A 60-day store of primed circuit system filled with </w:t>
      </w:r>
      <w:r w:rsidR="00A21585">
        <w:rPr>
          <w:rFonts w:asciiTheme="minorHAnsi" w:hAnsiTheme="minorHAnsi"/>
          <w:i/>
          <w:color w:val="000000"/>
          <w:sz w:val="22"/>
          <w:szCs w:val="22"/>
          <w:lang w:val="en-GB"/>
        </w:rPr>
        <w:t>a</w:t>
      </w:r>
      <w:r w:rsidRPr="00507D0F">
        <w:rPr>
          <w:rFonts w:asciiTheme="minorHAnsi" w:hAnsiTheme="minorHAnsi"/>
          <w:i/>
          <w:color w:val="000000"/>
          <w:sz w:val="22"/>
          <w:szCs w:val="22"/>
          <w:lang w:val="en-GB"/>
        </w:rPr>
        <w:t xml:space="preserve"> crystalloid solution is allowed </w:t>
      </w:r>
      <w:r w:rsidR="00BC731E">
        <w:rPr>
          <w:rFonts w:asciiTheme="minorHAnsi" w:hAnsiTheme="minorHAnsi"/>
          <w:iCs/>
          <w:color w:val="000000"/>
          <w:sz w:val="22"/>
          <w:szCs w:val="22"/>
          <w:lang w:val="en-GB"/>
        </w:rPr>
        <w:t>[5].</w:t>
      </w:r>
    </w:p>
    <w:p w14:paraId="54D749A4" w14:textId="77777777" w:rsidR="007C338E" w:rsidRPr="00507D0F" w:rsidRDefault="007C338E" w:rsidP="007C338E">
      <w:pPr>
        <w:spacing w:line="360" w:lineRule="auto"/>
        <w:jc w:val="both"/>
        <w:rPr>
          <w:rFonts w:asciiTheme="minorHAnsi" w:hAnsiTheme="minorHAnsi"/>
          <w:i/>
          <w:color w:val="000000"/>
          <w:sz w:val="22"/>
          <w:szCs w:val="22"/>
          <w:lang w:val="en-GB"/>
        </w:rPr>
      </w:pPr>
    </w:p>
    <w:p w14:paraId="6230F137" w14:textId="77777777" w:rsidR="007C338E" w:rsidRPr="00507D0F" w:rsidRDefault="007C338E" w:rsidP="007C338E">
      <w:pPr>
        <w:numPr>
          <w:ilvl w:val="0"/>
          <w:numId w:val="8"/>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Communication devices - mobile phones with a hands-free kit; wireless headphones; walkie-talkies; intercom.</w:t>
      </w:r>
    </w:p>
    <w:p w14:paraId="0AA2C69E" w14:textId="77777777" w:rsidR="007C338E" w:rsidRPr="00507D0F" w:rsidRDefault="007C338E" w:rsidP="007C338E">
      <w:pPr>
        <w:spacing w:line="360" w:lineRule="auto"/>
        <w:ind w:left="720"/>
        <w:jc w:val="both"/>
        <w:rPr>
          <w:rFonts w:asciiTheme="minorHAnsi" w:hAnsiTheme="minorHAnsi"/>
          <w:color w:val="000000"/>
          <w:sz w:val="22"/>
          <w:szCs w:val="22"/>
          <w:lang w:val="en-GB"/>
        </w:rPr>
      </w:pPr>
    </w:p>
    <w:p w14:paraId="21AA43A3" w14:textId="77777777" w:rsidR="007C338E" w:rsidRPr="00507D0F" w:rsidRDefault="007C338E" w:rsidP="007C338E">
      <w:pPr>
        <w:spacing w:line="360" w:lineRule="auto"/>
        <w:ind w:left="720"/>
        <w:jc w:val="both"/>
        <w:rPr>
          <w:rFonts w:asciiTheme="minorHAnsi" w:hAnsiTheme="minorHAnsi"/>
          <w:i/>
          <w:iCs/>
          <w:color w:val="000000"/>
          <w:sz w:val="22"/>
          <w:szCs w:val="22"/>
          <w:lang w:val="en-GB"/>
        </w:rPr>
      </w:pPr>
      <w:r w:rsidRPr="00507D0F">
        <w:rPr>
          <w:rFonts w:asciiTheme="minorHAnsi" w:hAnsiTheme="minorHAnsi"/>
          <w:i/>
          <w:iCs/>
          <w:color w:val="000000"/>
          <w:sz w:val="22"/>
          <w:szCs w:val="22"/>
          <w:lang w:val="en-GB"/>
        </w:rPr>
        <w:t>The use of a conventional telephone (mobile or landline) by personnel dressed in PPE without a hands-free kit is risky and not recommended.</w:t>
      </w:r>
    </w:p>
    <w:p w14:paraId="1BF18C73" w14:textId="77777777" w:rsidR="007C338E" w:rsidRPr="00507D0F" w:rsidRDefault="007C338E" w:rsidP="007C338E">
      <w:pPr>
        <w:spacing w:line="360" w:lineRule="auto"/>
        <w:jc w:val="both"/>
        <w:rPr>
          <w:rFonts w:asciiTheme="minorHAnsi" w:hAnsiTheme="minorHAnsi"/>
          <w:color w:val="000000"/>
          <w:sz w:val="22"/>
          <w:szCs w:val="22"/>
          <w:lang w:val="en-GB"/>
        </w:rPr>
      </w:pPr>
    </w:p>
    <w:p w14:paraId="1CA5CF27" w14:textId="77777777" w:rsidR="007C338E" w:rsidRPr="00507D0F" w:rsidRDefault="007C338E" w:rsidP="007C338E">
      <w:pPr>
        <w:numPr>
          <w:ilvl w:val="0"/>
          <w:numId w:val="8"/>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A device for mechanical automatic chest compression (MACC).</w:t>
      </w:r>
    </w:p>
    <w:p w14:paraId="2008C790" w14:textId="77777777" w:rsidR="007C338E" w:rsidRPr="00507D0F" w:rsidRDefault="007C338E" w:rsidP="007C338E">
      <w:pPr>
        <w:spacing w:line="360" w:lineRule="auto"/>
        <w:ind w:left="720"/>
        <w:jc w:val="both"/>
        <w:rPr>
          <w:rFonts w:asciiTheme="minorHAnsi" w:hAnsiTheme="minorHAnsi"/>
          <w:color w:val="000000"/>
          <w:sz w:val="22"/>
          <w:szCs w:val="22"/>
          <w:lang w:val="en-GB"/>
        </w:rPr>
      </w:pPr>
    </w:p>
    <w:p w14:paraId="0BDCA23A" w14:textId="77777777" w:rsidR="007C338E" w:rsidRPr="00CF6020" w:rsidRDefault="007C338E" w:rsidP="00CF6020">
      <w:pPr>
        <w:spacing w:line="360" w:lineRule="auto"/>
        <w:ind w:left="720"/>
        <w:jc w:val="both"/>
        <w:rPr>
          <w:rFonts w:asciiTheme="minorHAnsi" w:hAnsiTheme="minorHAnsi"/>
          <w:i/>
          <w:iCs/>
          <w:color w:val="000000"/>
          <w:sz w:val="22"/>
          <w:szCs w:val="22"/>
          <w:lang w:val="en-GB"/>
        </w:rPr>
      </w:pPr>
      <w:r w:rsidRPr="00507D0F">
        <w:rPr>
          <w:rFonts w:asciiTheme="minorHAnsi" w:hAnsiTheme="minorHAnsi"/>
          <w:i/>
          <w:iCs/>
          <w:color w:val="000000"/>
          <w:sz w:val="22"/>
          <w:szCs w:val="22"/>
          <w:lang w:val="en-GB"/>
        </w:rPr>
        <w:t>During respiratory failure despite optimal therapy, be prepared for cardiac arrest and resuscitation.</w:t>
      </w:r>
    </w:p>
    <w:p w14:paraId="2A48466A" w14:textId="77777777" w:rsidR="00BC731E" w:rsidRDefault="00BC731E" w:rsidP="007C338E">
      <w:pPr>
        <w:spacing w:line="360" w:lineRule="auto"/>
        <w:ind w:left="1440" w:hanging="360"/>
        <w:jc w:val="both"/>
        <w:rPr>
          <w:rFonts w:asciiTheme="minorHAnsi" w:hAnsiTheme="minorHAnsi"/>
          <w:b/>
          <w:color w:val="000000"/>
          <w:sz w:val="22"/>
          <w:szCs w:val="22"/>
          <w:lang w:val="en-GB"/>
        </w:rPr>
      </w:pPr>
    </w:p>
    <w:p w14:paraId="31C224F4" w14:textId="77777777" w:rsidR="007C338E" w:rsidRPr="00507D0F" w:rsidRDefault="007C338E" w:rsidP="007C338E">
      <w:pPr>
        <w:spacing w:line="360" w:lineRule="auto"/>
        <w:ind w:left="1440" w:hanging="360"/>
        <w:jc w:val="both"/>
        <w:rPr>
          <w:rFonts w:asciiTheme="minorHAnsi" w:hAnsiTheme="minorHAnsi"/>
          <w:b/>
          <w:color w:val="000000"/>
          <w:sz w:val="22"/>
          <w:szCs w:val="22"/>
          <w:lang w:val="en-GB"/>
        </w:rPr>
      </w:pPr>
      <w:r w:rsidRPr="00507D0F">
        <w:rPr>
          <w:rFonts w:asciiTheme="minorHAnsi" w:hAnsiTheme="minorHAnsi"/>
          <w:b/>
          <w:color w:val="000000"/>
          <w:sz w:val="22"/>
          <w:szCs w:val="22"/>
          <w:lang w:val="en-GB"/>
        </w:rPr>
        <w:t>D.   ADDITIONAL EQUIPMENT:</w:t>
      </w:r>
    </w:p>
    <w:p w14:paraId="00107352" w14:textId="77777777" w:rsidR="007C338E" w:rsidRPr="00507D0F" w:rsidRDefault="007C338E" w:rsidP="007C338E">
      <w:pPr>
        <w:numPr>
          <w:ilvl w:val="0"/>
          <w:numId w:val="6"/>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lastRenderedPageBreak/>
        <w:t>disposable set for the procedure - ECMO set (covers, aprons, ultrasound sleeves, clamps, sutures and materials for cannulas fixation);</w:t>
      </w:r>
    </w:p>
    <w:p w14:paraId="1224B9A1" w14:textId="77777777" w:rsidR="007C338E" w:rsidRPr="00507D0F" w:rsidRDefault="007C338E" w:rsidP="007C338E">
      <w:pPr>
        <w:numPr>
          <w:ilvl w:val="0"/>
          <w:numId w:val="6"/>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cannulas for cannulation (venous, arterial), connectors, introducers (100 cm and 150 cm) – in “hot zone”</w:t>
      </w:r>
    </w:p>
    <w:p w14:paraId="25F208BE" w14:textId="77777777" w:rsidR="007C338E" w:rsidRPr="00507D0F" w:rsidRDefault="007C338E" w:rsidP="007C338E">
      <w:pPr>
        <w:numPr>
          <w:ilvl w:val="0"/>
          <w:numId w:val="6"/>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in the “cold zone”, a second set of cannulas and introducing sets should be prepared, including surgical set for cannulation; ECMO device with primed circuit.</w:t>
      </w:r>
    </w:p>
    <w:p w14:paraId="51462B72" w14:textId="77777777" w:rsidR="007C338E" w:rsidRPr="00507D0F" w:rsidRDefault="007C338E" w:rsidP="007C338E">
      <w:pPr>
        <w:spacing w:line="360" w:lineRule="auto"/>
        <w:ind w:left="720"/>
        <w:jc w:val="both"/>
        <w:rPr>
          <w:rFonts w:asciiTheme="minorHAnsi" w:hAnsiTheme="minorHAnsi"/>
          <w:color w:val="000000"/>
          <w:sz w:val="22"/>
          <w:szCs w:val="22"/>
          <w:lang w:val="en-GB"/>
        </w:rPr>
      </w:pPr>
    </w:p>
    <w:p w14:paraId="0BFD948D" w14:textId="77777777" w:rsidR="00BC731E" w:rsidRDefault="007C338E" w:rsidP="007C338E">
      <w:pPr>
        <w:spacing w:line="360" w:lineRule="auto"/>
        <w:ind w:left="720"/>
        <w:jc w:val="both"/>
        <w:rPr>
          <w:rFonts w:asciiTheme="minorHAnsi" w:hAnsiTheme="minorHAnsi"/>
          <w:i/>
          <w:color w:val="000000"/>
          <w:sz w:val="22"/>
          <w:szCs w:val="22"/>
          <w:lang w:val="en-GB"/>
        </w:rPr>
      </w:pPr>
      <w:r w:rsidRPr="00507D0F">
        <w:rPr>
          <w:rFonts w:asciiTheme="minorHAnsi" w:hAnsiTheme="minorHAnsi"/>
          <w:i/>
          <w:color w:val="000000"/>
          <w:sz w:val="22"/>
          <w:szCs w:val="22"/>
          <w:lang w:val="en-GB"/>
        </w:rPr>
        <w:t xml:space="preserve">Use the common checklists or prepare individual for </w:t>
      </w:r>
      <w:proofErr w:type="spellStart"/>
      <w:r w:rsidRPr="00507D0F">
        <w:rPr>
          <w:rFonts w:asciiTheme="minorHAnsi" w:hAnsiTheme="minorHAnsi"/>
          <w:i/>
          <w:color w:val="000000"/>
          <w:sz w:val="22"/>
          <w:szCs w:val="22"/>
          <w:lang w:val="en-GB"/>
        </w:rPr>
        <w:t>center</w:t>
      </w:r>
      <w:proofErr w:type="spellEnd"/>
      <w:r w:rsidRPr="00507D0F">
        <w:rPr>
          <w:rFonts w:asciiTheme="minorHAnsi" w:hAnsiTheme="minorHAnsi"/>
          <w:i/>
          <w:color w:val="000000"/>
          <w:sz w:val="22"/>
          <w:szCs w:val="22"/>
          <w:lang w:val="en-GB"/>
        </w:rPr>
        <w:t xml:space="preserve"> to collect the necessary equipment</w:t>
      </w:r>
    </w:p>
    <w:p w14:paraId="1A389A6D" w14:textId="01026C7A" w:rsidR="007C338E" w:rsidRPr="00507D0F" w:rsidRDefault="00BC731E" w:rsidP="007C338E">
      <w:pPr>
        <w:spacing w:line="360" w:lineRule="auto"/>
        <w:ind w:left="720"/>
        <w:jc w:val="both"/>
        <w:rPr>
          <w:rFonts w:asciiTheme="minorHAnsi" w:hAnsiTheme="minorHAnsi"/>
          <w:i/>
          <w:color w:val="000000"/>
          <w:sz w:val="22"/>
          <w:szCs w:val="22"/>
          <w:lang w:val="en-GB"/>
        </w:rPr>
      </w:pPr>
      <w:r>
        <w:rPr>
          <w:rFonts w:asciiTheme="minorHAnsi" w:hAnsiTheme="minorHAnsi"/>
          <w:i/>
          <w:color w:val="000000"/>
          <w:sz w:val="22"/>
          <w:szCs w:val="22"/>
          <w:lang w:val="en-GB"/>
        </w:rPr>
        <w:t xml:space="preserve">(Table </w:t>
      </w:r>
      <w:r w:rsidR="00AF073D">
        <w:rPr>
          <w:rFonts w:asciiTheme="minorHAnsi" w:hAnsiTheme="minorHAnsi"/>
          <w:i/>
          <w:color w:val="000000"/>
          <w:sz w:val="22"/>
          <w:szCs w:val="22"/>
          <w:lang w:val="en-GB"/>
        </w:rPr>
        <w:t>3</w:t>
      </w:r>
      <w:r>
        <w:rPr>
          <w:rFonts w:asciiTheme="minorHAnsi" w:hAnsiTheme="minorHAnsi"/>
          <w:i/>
          <w:color w:val="000000"/>
          <w:sz w:val="22"/>
          <w:szCs w:val="22"/>
          <w:lang w:val="en-GB"/>
        </w:rPr>
        <w:t>)</w:t>
      </w:r>
      <w:r w:rsidR="007C338E" w:rsidRPr="00507D0F">
        <w:rPr>
          <w:rFonts w:asciiTheme="minorHAnsi" w:hAnsiTheme="minorHAnsi"/>
          <w:i/>
          <w:color w:val="000000"/>
          <w:sz w:val="22"/>
          <w:szCs w:val="22"/>
          <w:lang w:val="en-GB"/>
        </w:rPr>
        <w:t xml:space="preserve">. </w:t>
      </w:r>
    </w:p>
    <w:p w14:paraId="0888F9BA" w14:textId="77777777" w:rsidR="007C338E" w:rsidRPr="00507D0F" w:rsidRDefault="007C338E" w:rsidP="007C338E">
      <w:pPr>
        <w:spacing w:line="360" w:lineRule="auto"/>
        <w:ind w:left="720"/>
        <w:jc w:val="both"/>
        <w:rPr>
          <w:rFonts w:asciiTheme="minorHAnsi" w:hAnsiTheme="minorHAnsi"/>
          <w:i/>
          <w:color w:val="000000"/>
          <w:sz w:val="22"/>
          <w:szCs w:val="22"/>
          <w:lang w:val="en-GB"/>
        </w:rPr>
      </w:pPr>
    </w:p>
    <w:p w14:paraId="09E11BE8" w14:textId="77777777" w:rsidR="007C338E" w:rsidRPr="00507D0F" w:rsidRDefault="007C338E" w:rsidP="007C338E">
      <w:pPr>
        <w:spacing w:line="360" w:lineRule="auto"/>
        <w:ind w:left="1440" w:hanging="360"/>
        <w:jc w:val="both"/>
        <w:rPr>
          <w:rFonts w:asciiTheme="minorHAnsi" w:hAnsiTheme="minorHAnsi"/>
          <w:b/>
          <w:color w:val="000000"/>
          <w:sz w:val="22"/>
          <w:szCs w:val="22"/>
          <w:lang w:val="en-GB"/>
        </w:rPr>
      </w:pPr>
      <w:r w:rsidRPr="00507D0F">
        <w:rPr>
          <w:rFonts w:asciiTheme="minorHAnsi" w:hAnsiTheme="minorHAnsi"/>
          <w:b/>
          <w:color w:val="000000"/>
          <w:sz w:val="22"/>
          <w:szCs w:val="22"/>
          <w:lang w:val="en-GB"/>
        </w:rPr>
        <w:t>E.    TEAM:</w:t>
      </w:r>
    </w:p>
    <w:p w14:paraId="1BF843C3" w14:textId="77777777" w:rsidR="007C338E" w:rsidRPr="00507D0F" w:rsidRDefault="007C338E" w:rsidP="007C338E">
      <w:pPr>
        <w:numPr>
          <w:ilvl w:val="0"/>
          <w:numId w:val="7"/>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2 physicians for cannulation, (for double-lumen cannulation one with TEE skills) and 1 nurse – “hot zone” (Figure 1)</w:t>
      </w:r>
    </w:p>
    <w:p w14:paraId="1E4C5753" w14:textId="77777777" w:rsidR="007C338E" w:rsidRPr="00507D0F" w:rsidRDefault="007C338E" w:rsidP="007C338E">
      <w:pPr>
        <w:numPr>
          <w:ilvl w:val="0"/>
          <w:numId w:val="7"/>
        </w:numPr>
        <w:spacing w:line="360" w:lineRule="auto"/>
        <w:jc w:val="both"/>
        <w:rPr>
          <w:rFonts w:asciiTheme="minorHAnsi" w:hAnsiTheme="minorHAnsi"/>
          <w:b/>
          <w:color w:val="000000"/>
          <w:sz w:val="22"/>
          <w:szCs w:val="22"/>
          <w:lang w:val="en-GB"/>
        </w:rPr>
      </w:pPr>
      <w:r w:rsidRPr="00507D0F">
        <w:rPr>
          <w:rFonts w:asciiTheme="minorHAnsi" w:hAnsiTheme="minorHAnsi"/>
          <w:color w:val="000000"/>
          <w:sz w:val="22"/>
          <w:szCs w:val="22"/>
          <w:lang w:val="en-GB"/>
        </w:rPr>
        <w:t xml:space="preserve">1 person </w:t>
      </w:r>
      <w:r w:rsidR="00A21585">
        <w:rPr>
          <w:rFonts w:asciiTheme="minorHAnsi" w:hAnsiTheme="minorHAnsi"/>
          <w:color w:val="000000"/>
          <w:sz w:val="22"/>
          <w:szCs w:val="22"/>
          <w:lang w:val="en-GB"/>
        </w:rPr>
        <w:t>for the</w:t>
      </w:r>
      <w:r w:rsidRPr="00507D0F">
        <w:rPr>
          <w:rFonts w:asciiTheme="minorHAnsi" w:hAnsiTheme="minorHAnsi"/>
          <w:color w:val="000000"/>
          <w:sz w:val="22"/>
          <w:szCs w:val="22"/>
          <w:lang w:val="en-GB"/>
        </w:rPr>
        <w:t xml:space="preserve"> ECMO </w:t>
      </w:r>
      <w:r w:rsidR="00A21585">
        <w:rPr>
          <w:rFonts w:asciiTheme="minorHAnsi" w:hAnsiTheme="minorHAnsi"/>
          <w:color w:val="000000"/>
          <w:sz w:val="22"/>
          <w:szCs w:val="22"/>
          <w:lang w:val="en-GB"/>
        </w:rPr>
        <w:t>circuit preparation and initiation</w:t>
      </w:r>
      <w:r w:rsidRPr="00507D0F">
        <w:rPr>
          <w:rFonts w:asciiTheme="minorHAnsi" w:hAnsiTheme="minorHAnsi"/>
          <w:color w:val="000000"/>
          <w:sz w:val="22"/>
          <w:szCs w:val="22"/>
          <w:lang w:val="en-GB"/>
        </w:rPr>
        <w:t xml:space="preserve"> – perfusionist or ECMO specialist; at least 1 nurse – in “cold zone”. </w:t>
      </w:r>
    </w:p>
    <w:p w14:paraId="71BEC991" w14:textId="77777777" w:rsidR="007C338E" w:rsidRPr="00507D0F" w:rsidRDefault="007C338E" w:rsidP="007C338E">
      <w:pPr>
        <w:spacing w:line="360" w:lineRule="auto"/>
        <w:ind w:left="720"/>
        <w:jc w:val="both"/>
        <w:rPr>
          <w:rFonts w:asciiTheme="minorHAnsi" w:hAnsiTheme="minorHAnsi"/>
          <w:b/>
          <w:color w:val="000000"/>
          <w:sz w:val="22"/>
          <w:szCs w:val="22"/>
          <w:lang w:val="en-GB"/>
        </w:rPr>
      </w:pPr>
    </w:p>
    <w:p w14:paraId="3F47A547" w14:textId="77777777" w:rsidR="007C338E" w:rsidRPr="00507D0F" w:rsidRDefault="007C338E" w:rsidP="007C338E">
      <w:pPr>
        <w:spacing w:line="360" w:lineRule="auto"/>
        <w:ind w:left="1440" w:hanging="360"/>
        <w:jc w:val="both"/>
        <w:rPr>
          <w:rFonts w:asciiTheme="minorHAnsi" w:hAnsiTheme="minorHAnsi"/>
          <w:b/>
          <w:color w:val="000000"/>
          <w:sz w:val="22"/>
          <w:szCs w:val="22"/>
          <w:lang w:val="en-GB"/>
        </w:rPr>
      </w:pPr>
      <w:r w:rsidRPr="00507D0F">
        <w:rPr>
          <w:rFonts w:asciiTheme="minorHAnsi" w:hAnsiTheme="minorHAnsi"/>
          <w:b/>
          <w:color w:val="000000"/>
          <w:sz w:val="22"/>
          <w:szCs w:val="22"/>
          <w:lang w:val="en-GB"/>
        </w:rPr>
        <w:t>F.    DETAILED PROCEDURE DESCRIPTION:</w:t>
      </w:r>
    </w:p>
    <w:p w14:paraId="3A9C7A52" w14:textId="77777777" w:rsidR="007C338E" w:rsidRPr="00507D0F" w:rsidRDefault="007C338E" w:rsidP="007C338E">
      <w:pPr>
        <w:numPr>
          <w:ilvl w:val="0"/>
          <w:numId w:val="1"/>
        </w:numPr>
        <w:spacing w:line="360" w:lineRule="auto"/>
        <w:jc w:val="both"/>
        <w:rPr>
          <w:rFonts w:asciiTheme="minorHAnsi" w:hAnsiTheme="minorHAnsi"/>
          <w:bCs/>
          <w:color w:val="000000"/>
          <w:sz w:val="22"/>
          <w:szCs w:val="22"/>
          <w:lang w:val="en-GB"/>
        </w:rPr>
      </w:pPr>
      <w:r w:rsidRPr="00507D0F">
        <w:rPr>
          <w:rFonts w:asciiTheme="minorHAnsi" w:hAnsiTheme="minorHAnsi"/>
          <w:b/>
          <w:color w:val="000000"/>
          <w:sz w:val="22"/>
          <w:szCs w:val="22"/>
          <w:u w:val="single"/>
          <w:lang w:val="en-GB"/>
        </w:rPr>
        <w:t>PLANNING:</w:t>
      </w:r>
      <w:r w:rsidRPr="00507D0F">
        <w:rPr>
          <w:rFonts w:asciiTheme="minorHAnsi" w:hAnsiTheme="minorHAnsi"/>
          <w:b/>
          <w:color w:val="000000"/>
          <w:sz w:val="22"/>
          <w:szCs w:val="22"/>
          <w:lang w:val="en-GB"/>
        </w:rPr>
        <w:t xml:space="preserve"> </w:t>
      </w:r>
      <w:r w:rsidRPr="00507D0F">
        <w:rPr>
          <w:rFonts w:asciiTheme="minorHAnsi" w:hAnsiTheme="minorHAnsi"/>
          <w:bCs/>
          <w:color w:val="000000"/>
          <w:sz w:val="22"/>
          <w:szCs w:val="22"/>
          <w:lang w:val="en-GB"/>
        </w:rPr>
        <w:t>roles and competences have been determined, efficient contact between “hot and cold zone” is ensured, at least one person on the cold side (having access to all necessary components of the system and therapy).</w:t>
      </w:r>
    </w:p>
    <w:p w14:paraId="200D7A5A" w14:textId="77777777" w:rsidR="007C338E" w:rsidRPr="00507D0F" w:rsidRDefault="007C338E" w:rsidP="007C338E">
      <w:pPr>
        <w:spacing w:line="360" w:lineRule="auto"/>
        <w:ind w:left="720"/>
        <w:jc w:val="both"/>
        <w:rPr>
          <w:rFonts w:asciiTheme="minorHAnsi" w:hAnsiTheme="minorHAnsi"/>
          <w:bCs/>
          <w:color w:val="000000"/>
          <w:sz w:val="22"/>
          <w:szCs w:val="22"/>
          <w:lang w:val="en-GB"/>
        </w:rPr>
      </w:pPr>
    </w:p>
    <w:p w14:paraId="401B8B03" w14:textId="77777777" w:rsidR="007C338E" w:rsidRPr="00507D0F" w:rsidRDefault="007C338E" w:rsidP="007C338E">
      <w:pPr>
        <w:numPr>
          <w:ilvl w:val="0"/>
          <w:numId w:val="1"/>
        </w:numPr>
        <w:spacing w:line="360" w:lineRule="auto"/>
        <w:jc w:val="both"/>
        <w:rPr>
          <w:rFonts w:asciiTheme="minorHAnsi" w:hAnsiTheme="minorHAnsi"/>
          <w:bCs/>
          <w:color w:val="000000"/>
          <w:sz w:val="22"/>
          <w:szCs w:val="22"/>
          <w:lang w:val="en-GB"/>
        </w:rPr>
      </w:pPr>
      <w:r w:rsidRPr="00507D0F">
        <w:rPr>
          <w:rFonts w:asciiTheme="minorHAnsi" w:hAnsiTheme="minorHAnsi"/>
          <w:bCs/>
          <w:color w:val="000000"/>
          <w:sz w:val="22"/>
          <w:szCs w:val="22"/>
          <w:lang w:val="en-GB"/>
        </w:rPr>
        <w:t>The patient's position, cannulation sites and type of support must be defined.</w:t>
      </w:r>
    </w:p>
    <w:p w14:paraId="7BB0D464" w14:textId="77777777" w:rsidR="007C338E" w:rsidRPr="00507D0F" w:rsidRDefault="007C338E" w:rsidP="007C338E">
      <w:pPr>
        <w:spacing w:line="360" w:lineRule="auto"/>
        <w:jc w:val="both"/>
        <w:rPr>
          <w:rFonts w:asciiTheme="minorHAnsi" w:hAnsiTheme="minorHAnsi"/>
          <w:b/>
          <w:color w:val="000000"/>
          <w:sz w:val="22"/>
          <w:szCs w:val="22"/>
          <w:lang w:val="en-GB"/>
        </w:rPr>
      </w:pPr>
    </w:p>
    <w:p w14:paraId="49D10C85" w14:textId="77777777" w:rsidR="007C338E" w:rsidRPr="00507D0F" w:rsidRDefault="007C338E" w:rsidP="007C338E">
      <w:pPr>
        <w:spacing w:line="360" w:lineRule="auto"/>
        <w:ind w:left="708"/>
        <w:jc w:val="both"/>
        <w:rPr>
          <w:rFonts w:asciiTheme="minorHAnsi" w:hAnsiTheme="minorHAnsi"/>
          <w:i/>
          <w:color w:val="000000"/>
          <w:sz w:val="22"/>
          <w:szCs w:val="22"/>
          <w:lang w:val="en-GB"/>
        </w:rPr>
      </w:pPr>
      <w:r w:rsidRPr="00507D0F">
        <w:rPr>
          <w:rFonts w:asciiTheme="minorHAnsi" w:hAnsiTheme="minorHAnsi"/>
          <w:i/>
          <w:color w:val="000000"/>
          <w:sz w:val="22"/>
          <w:szCs w:val="22"/>
          <w:lang w:val="en-GB"/>
        </w:rPr>
        <w:t>Check the invasive blood pressure measurement, position and attachment of the endotracheal tube, mechanical ventilation settings. The protected closed suction system, integrated into the respiratory system is recommended.</w:t>
      </w:r>
    </w:p>
    <w:p w14:paraId="73DA1E75" w14:textId="77777777" w:rsidR="007C338E" w:rsidRPr="00507D0F" w:rsidRDefault="007C338E" w:rsidP="007C338E">
      <w:pPr>
        <w:spacing w:line="360" w:lineRule="auto"/>
        <w:ind w:left="708"/>
        <w:jc w:val="both"/>
        <w:rPr>
          <w:rFonts w:asciiTheme="minorHAnsi" w:hAnsiTheme="minorHAnsi"/>
          <w:i/>
          <w:color w:val="000000"/>
          <w:sz w:val="22"/>
          <w:szCs w:val="22"/>
          <w:lang w:val="en-GB"/>
        </w:rPr>
      </w:pPr>
      <w:r w:rsidRPr="00507D0F">
        <w:rPr>
          <w:rFonts w:asciiTheme="minorHAnsi" w:hAnsiTheme="minorHAnsi"/>
          <w:i/>
          <w:color w:val="000000"/>
          <w:sz w:val="22"/>
          <w:szCs w:val="22"/>
          <w:lang w:val="en-GB"/>
        </w:rPr>
        <w:t>Central intravenous line (as many lumens as possible 3-4 minimum) - preferably on the LEFT side, alternatively consider changing the position.</w:t>
      </w:r>
    </w:p>
    <w:p w14:paraId="11CF6E09" w14:textId="77777777" w:rsidR="007C338E" w:rsidRPr="00507D0F" w:rsidRDefault="007C338E" w:rsidP="007C338E">
      <w:pPr>
        <w:spacing w:line="360" w:lineRule="auto"/>
        <w:ind w:left="708"/>
        <w:jc w:val="both"/>
        <w:rPr>
          <w:rFonts w:asciiTheme="minorHAnsi" w:hAnsiTheme="minorHAnsi"/>
          <w:i/>
          <w:color w:val="000000"/>
          <w:sz w:val="22"/>
          <w:szCs w:val="22"/>
          <w:lang w:val="en-GB"/>
        </w:rPr>
      </w:pPr>
    </w:p>
    <w:p w14:paraId="5DBD08BD" w14:textId="77777777" w:rsidR="007C338E" w:rsidRPr="00507D0F" w:rsidRDefault="007C338E" w:rsidP="007C338E">
      <w:pPr>
        <w:spacing w:line="360" w:lineRule="auto"/>
        <w:ind w:left="708"/>
        <w:jc w:val="both"/>
        <w:rPr>
          <w:rFonts w:asciiTheme="minorHAnsi" w:hAnsiTheme="minorHAnsi"/>
          <w:i/>
          <w:color w:val="000000"/>
          <w:sz w:val="22"/>
          <w:szCs w:val="22"/>
          <w:lang w:val="en-GB"/>
        </w:rPr>
      </w:pPr>
      <w:r w:rsidRPr="00507D0F">
        <w:rPr>
          <w:rFonts w:asciiTheme="minorHAnsi" w:hAnsiTheme="minorHAnsi"/>
          <w:i/>
          <w:color w:val="000000"/>
          <w:sz w:val="22"/>
          <w:szCs w:val="22"/>
          <w:lang w:val="en-GB"/>
        </w:rPr>
        <w:t xml:space="preserve">Effective </w:t>
      </w:r>
      <w:proofErr w:type="spellStart"/>
      <w:r w:rsidRPr="00507D0F">
        <w:rPr>
          <w:rFonts w:asciiTheme="minorHAnsi" w:hAnsiTheme="minorHAnsi"/>
          <w:i/>
          <w:color w:val="000000"/>
          <w:sz w:val="22"/>
          <w:szCs w:val="22"/>
          <w:lang w:val="en-GB"/>
        </w:rPr>
        <w:t>analgosedation</w:t>
      </w:r>
      <w:proofErr w:type="spellEnd"/>
      <w:r w:rsidRPr="00507D0F">
        <w:rPr>
          <w:rFonts w:asciiTheme="minorHAnsi" w:hAnsiTheme="minorHAnsi"/>
          <w:i/>
          <w:color w:val="000000"/>
          <w:sz w:val="22"/>
          <w:szCs w:val="22"/>
          <w:lang w:val="en-GB"/>
        </w:rPr>
        <w:t xml:space="preserve"> has been provided.</w:t>
      </w:r>
    </w:p>
    <w:p w14:paraId="380520B7" w14:textId="77777777" w:rsidR="007C338E" w:rsidRPr="00507D0F" w:rsidRDefault="007C338E" w:rsidP="007C338E">
      <w:pPr>
        <w:spacing w:line="360" w:lineRule="auto"/>
        <w:jc w:val="both"/>
        <w:rPr>
          <w:rFonts w:asciiTheme="minorHAnsi" w:hAnsiTheme="minorHAnsi"/>
          <w:color w:val="000000"/>
          <w:sz w:val="22"/>
          <w:szCs w:val="22"/>
          <w:lang w:val="en-GB"/>
        </w:rPr>
      </w:pPr>
    </w:p>
    <w:p w14:paraId="37C4CF18" w14:textId="77777777" w:rsidR="007C338E" w:rsidRPr="00507D0F" w:rsidRDefault="007C338E" w:rsidP="007C338E">
      <w:pPr>
        <w:numPr>
          <w:ilvl w:val="0"/>
          <w:numId w:val="1"/>
        </w:numPr>
        <w:spacing w:line="360" w:lineRule="auto"/>
        <w:jc w:val="both"/>
        <w:rPr>
          <w:rFonts w:asciiTheme="minorHAnsi" w:hAnsiTheme="minorHAnsi"/>
          <w:color w:val="000000"/>
          <w:sz w:val="22"/>
          <w:szCs w:val="22"/>
          <w:lang w:val="en-GB"/>
        </w:rPr>
      </w:pPr>
      <w:r w:rsidRPr="00507D0F">
        <w:rPr>
          <w:rFonts w:asciiTheme="minorHAnsi" w:hAnsiTheme="minorHAnsi"/>
          <w:b/>
          <w:color w:val="000000"/>
          <w:sz w:val="22"/>
          <w:szCs w:val="22"/>
          <w:u w:val="single"/>
          <w:lang w:val="en-GB"/>
        </w:rPr>
        <w:t>CANNULATION START:</w:t>
      </w:r>
    </w:p>
    <w:p w14:paraId="1449918E" w14:textId="77777777" w:rsidR="007C338E" w:rsidRPr="00507D0F" w:rsidRDefault="007C338E" w:rsidP="007C338E">
      <w:pPr>
        <w:spacing w:line="360" w:lineRule="auto"/>
        <w:ind w:left="708"/>
        <w:jc w:val="both"/>
        <w:rPr>
          <w:rFonts w:asciiTheme="minorHAnsi" w:hAnsiTheme="minorHAnsi"/>
          <w:i/>
          <w:color w:val="000000"/>
          <w:sz w:val="22"/>
          <w:szCs w:val="22"/>
          <w:lang w:val="en-GB"/>
        </w:rPr>
      </w:pPr>
      <w:r w:rsidRPr="00507D0F">
        <w:rPr>
          <w:rFonts w:asciiTheme="minorHAnsi" w:hAnsiTheme="minorHAnsi"/>
          <w:i/>
          <w:color w:val="000000"/>
          <w:sz w:val="22"/>
          <w:szCs w:val="22"/>
          <w:lang w:val="en-GB"/>
        </w:rPr>
        <w:t xml:space="preserve">Shearing of expected cannulation and spare places (groin - on both sides); consider giving a muscle relaxant (bolus) before cannulation; prepare a heparin bolus (50-100j/kg </w:t>
      </w:r>
      <w:proofErr w:type="spellStart"/>
      <w:r w:rsidRPr="00507D0F">
        <w:rPr>
          <w:rFonts w:asciiTheme="minorHAnsi" w:hAnsiTheme="minorHAnsi"/>
          <w:i/>
          <w:color w:val="000000"/>
          <w:sz w:val="22"/>
          <w:szCs w:val="22"/>
          <w:lang w:val="en-GB"/>
        </w:rPr>
        <w:t>bw</w:t>
      </w:r>
      <w:proofErr w:type="spellEnd"/>
      <w:r w:rsidRPr="00507D0F">
        <w:rPr>
          <w:rFonts w:asciiTheme="minorHAnsi" w:hAnsiTheme="minorHAnsi"/>
          <w:i/>
          <w:color w:val="000000"/>
          <w:sz w:val="22"/>
          <w:szCs w:val="22"/>
          <w:lang w:val="en-GB"/>
        </w:rPr>
        <w:t>). Specify the size of the cannulas.</w:t>
      </w:r>
    </w:p>
    <w:p w14:paraId="6561B326" w14:textId="77777777" w:rsidR="007C338E" w:rsidRPr="00507D0F" w:rsidRDefault="007C338E" w:rsidP="007C338E">
      <w:pPr>
        <w:spacing w:line="360" w:lineRule="auto"/>
        <w:ind w:left="708"/>
        <w:jc w:val="both"/>
        <w:rPr>
          <w:rFonts w:asciiTheme="minorHAnsi" w:hAnsiTheme="minorHAnsi"/>
          <w:color w:val="000000"/>
          <w:sz w:val="22"/>
          <w:szCs w:val="22"/>
          <w:shd w:val="clear" w:color="auto" w:fill="00A65D"/>
          <w:lang w:val="en-GB"/>
        </w:rPr>
      </w:pPr>
    </w:p>
    <w:p w14:paraId="7022AC57" w14:textId="77777777" w:rsidR="007C338E" w:rsidRPr="00507D0F" w:rsidRDefault="007C338E" w:rsidP="007C338E">
      <w:pPr>
        <w:spacing w:line="360" w:lineRule="auto"/>
        <w:ind w:left="708"/>
        <w:jc w:val="both"/>
        <w:rPr>
          <w:rFonts w:asciiTheme="minorHAnsi" w:hAnsiTheme="minorHAnsi"/>
          <w:b/>
          <w:i/>
          <w:color w:val="000000"/>
          <w:sz w:val="22"/>
          <w:szCs w:val="22"/>
          <w:lang w:val="en-GB"/>
        </w:rPr>
      </w:pPr>
      <w:r w:rsidRPr="00507D0F">
        <w:rPr>
          <w:rFonts w:asciiTheme="minorHAnsi" w:hAnsiTheme="minorHAnsi"/>
          <w:b/>
          <w:i/>
          <w:color w:val="000000"/>
          <w:sz w:val="22"/>
          <w:szCs w:val="22"/>
          <w:lang w:val="en-GB"/>
        </w:rPr>
        <w:t>During the cannulation, a perfusionist/ECMO specialist prepares the system in the “cold zone”.</w:t>
      </w:r>
    </w:p>
    <w:p w14:paraId="7D3A8940" w14:textId="77777777" w:rsidR="007C338E" w:rsidRPr="00507D0F" w:rsidRDefault="007C338E" w:rsidP="007C338E">
      <w:pPr>
        <w:spacing w:line="360" w:lineRule="auto"/>
        <w:ind w:left="708"/>
        <w:jc w:val="both"/>
        <w:rPr>
          <w:rFonts w:asciiTheme="minorHAnsi" w:hAnsiTheme="minorHAnsi"/>
          <w:color w:val="000000"/>
          <w:sz w:val="22"/>
          <w:szCs w:val="22"/>
          <w:lang w:val="en-GB"/>
        </w:rPr>
      </w:pPr>
    </w:p>
    <w:p w14:paraId="49B061FF" w14:textId="77777777" w:rsidR="007C338E" w:rsidRPr="00507D0F" w:rsidRDefault="007C338E" w:rsidP="007C338E">
      <w:pPr>
        <w:spacing w:line="360" w:lineRule="auto"/>
        <w:ind w:left="708"/>
        <w:jc w:val="both"/>
        <w:rPr>
          <w:rFonts w:asciiTheme="minorHAnsi" w:hAnsiTheme="minorHAnsi"/>
          <w:i/>
          <w:color w:val="000000"/>
          <w:sz w:val="22"/>
          <w:szCs w:val="22"/>
          <w:lang w:val="en-GB"/>
        </w:rPr>
      </w:pPr>
      <w:r w:rsidRPr="00507D0F">
        <w:rPr>
          <w:rFonts w:asciiTheme="minorHAnsi" w:hAnsiTheme="minorHAnsi"/>
          <w:i/>
          <w:color w:val="000000"/>
          <w:sz w:val="22"/>
          <w:szCs w:val="22"/>
          <w:lang w:val="en-GB"/>
        </w:rPr>
        <w:t>WARNING! In the case of heparinization contraindications and the case of therapy with Bivalirudin - a separate treatment protocol and therapy monitoring must be used.</w:t>
      </w:r>
    </w:p>
    <w:p w14:paraId="0EAC5652" w14:textId="77777777" w:rsidR="007C338E" w:rsidRPr="00507D0F" w:rsidRDefault="007C338E" w:rsidP="007C338E">
      <w:pPr>
        <w:spacing w:line="360" w:lineRule="auto"/>
        <w:ind w:left="708"/>
        <w:jc w:val="both"/>
        <w:rPr>
          <w:rFonts w:asciiTheme="minorHAnsi" w:hAnsiTheme="minorHAnsi"/>
          <w:i/>
          <w:color w:val="000000"/>
          <w:sz w:val="22"/>
          <w:szCs w:val="22"/>
          <w:lang w:val="en-GB"/>
        </w:rPr>
      </w:pPr>
    </w:p>
    <w:p w14:paraId="047843BC" w14:textId="77777777" w:rsidR="007C338E" w:rsidRPr="00507D0F" w:rsidRDefault="007C338E" w:rsidP="007C338E">
      <w:pPr>
        <w:numPr>
          <w:ilvl w:val="0"/>
          <w:numId w:val="1"/>
        </w:numPr>
        <w:spacing w:line="360" w:lineRule="auto"/>
        <w:jc w:val="both"/>
        <w:rPr>
          <w:rFonts w:asciiTheme="minorHAnsi" w:hAnsiTheme="minorHAnsi"/>
          <w:color w:val="000000"/>
          <w:sz w:val="22"/>
          <w:szCs w:val="22"/>
          <w:lang w:val="en-GB"/>
        </w:rPr>
      </w:pPr>
      <w:r w:rsidRPr="00507D0F">
        <w:rPr>
          <w:rFonts w:asciiTheme="minorHAnsi" w:hAnsiTheme="minorHAnsi"/>
          <w:b/>
          <w:color w:val="000000"/>
          <w:sz w:val="22"/>
          <w:szCs w:val="22"/>
          <w:u w:val="single"/>
          <w:lang w:val="en-GB"/>
        </w:rPr>
        <w:t>CANNULATION:</w:t>
      </w:r>
      <w:r w:rsidRPr="00507D0F">
        <w:rPr>
          <w:rFonts w:asciiTheme="minorHAnsi" w:hAnsiTheme="minorHAnsi"/>
          <w:color w:val="000000"/>
          <w:sz w:val="22"/>
          <w:szCs w:val="22"/>
          <w:lang w:val="en-GB"/>
        </w:rPr>
        <w:t xml:space="preserve"> </w:t>
      </w:r>
      <w:r w:rsidRPr="00507D0F">
        <w:rPr>
          <w:rFonts w:asciiTheme="minorHAnsi" w:hAnsiTheme="minorHAnsi"/>
          <w:color w:val="000000"/>
          <w:sz w:val="22"/>
          <w:szCs w:val="22"/>
          <w:lang w:val="en-GB"/>
        </w:rPr>
        <w:br/>
        <w:t xml:space="preserve">The TEAM performing cannula introduction, after surgical washing with 2% chlorhexidine of potential cannulation sites and placement of sterile cover (Figure 2-3). Cannulation followed by connection of the primed ECMO device to the system, then line fixation and eventually initiation of therapy. </w:t>
      </w:r>
    </w:p>
    <w:p w14:paraId="14CB42C4" w14:textId="77777777" w:rsidR="007C338E" w:rsidRPr="00507D0F" w:rsidRDefault="007C338E" w:rsidP="007C338E">
      <w:pPr>
        <w:spacing w:line="360" w:lineRule="auto"/>
        <w:ind w:left="708"/>
        <w:jc w:val="both"/>
        <w:rPr>
          <w:rFonts w:asciiTheme="minorHAnsi" w:hAnsiTheme="minorHAnsi"/>
          <w:i/>
          <w:color w:val="000000"/>
          <w:sz w:val="22"/>
          <w:szCs w:val="22"/>
          <w:lang w:val="en-GB"/>
        </w:rPr>
      </w:pPr>
    </w:p>
    <w:p w14:paraId="54CD06E9" w14:textId="77777777" w:rsidR="007C338E" w:rsidRPr="00507D0F" w:rsidRDefault="007C338E" w:rsidP="007C338E">
      <w:pPr>
        <w:spacing w:line="360" w:lineRule="auto"/>
        <w:ind w:left="708"/>
        <w:jc w:val="both"/>
        <w:rPr>
          <w:rFonts w:asciiTheme="minorHAnsi" w:hAnsiTheme="minorHAnsi"/>
          <w:i/>
          <w:color w:val="000000"/>
          <w:sz w:val="22"/>
          <w:szCs w:val="22"/>
          <w:lang w:val="en-GB"/>
        </w:rPr>
      </w:pPr>
      <w:r w:rsidRPr="00507D0F">
        <w:rPr>
          <w:rFonts w:asciiTheme="minorHAnsi" w:hAnsiTheme="minorHAnsi"/>
          <w:i/>
          <w:color w:val="000000"/>
          <w:sz w:val="22"/>
          <w:szCs w:val="22"/>
          <w:lang w:val="en-GB"/>
        </w:rPr>
        <w:t>Note the depth of cannula insertion, fix them; apply dressings, e.g. Mepilex Border ® for cannulas and external dressings (foam or hydrocolloid). Fastening ECMO drains (careful not to damage) to the patient's environment - no kinking, no contact with the floor.</w:t>
      </w:r>
    </w:p>
    <w:p w14:paraId="588EEAD7" w14:textId="77777777" w:rsidR="007C338E" w:rsidRPr="00507D0F" w:rsidRDefault="007C338E" w:rsidP="007C338E">
      <w:pPr>
        <w:spacing w:line="360" w:lineRule="auto"/>
        <w:ind w:left="708"/>
        <w:jc w:val="both"/>
        <w:rPr>
          <w:rFonts w:asciiTheme="minorHAnsi" w:hAnsiTheme="minorHAnsi"/>
          <w:b/>
          <w:i/>
          <w:color w:val="000000"/>
          <w:sz w:val="22"/>
          <w:szCs w:val="22"/>
          <w:lang w:val="en-GB"/>
        </w:rPr>
      </w:pPr>
    </w:p>
    <w:p w14:paraId="7DD41DE8" w14:textId="77777777" w:rsidR="007C338E" w:rsidRPr="00507D0F" w:rsidRDefault="007C338E" w:rsidP="007C338E">
      <w:pPr>
        <w:spacing w:line="360" w:lineRule="auto"/>
        <w:ind w:left="709"/>
        <w:jc w:val="both"/>
        <w:rPr>
          <w:rFonts w:asciiTheme="minorHAnsi" w:hAnsiTheme="minorHAnsi"/>
          <w:b/>
          <w:bCs/>
          <w:color w:val="000000"/>
          <w:sz w:val="22"/>
          <w:szCs w:val="22"/>
          <w:lang w:val="en-GB"/>
        </w:rPr>
      </w:pPr>
      <w:r w:rsidRPr="00507D0F">
        <w:rPr>
          <w:rFonts w:asciiTheme="minorHAnsi" w:hAnsiTheme="minorHAnsi"/>
          <w:b/>
          <w:bCs/>
          <w:color w:val="000000"/>
          <w:sz w:val="22"/>
          <w:szCs w:val="22"/>
          <w:lang w:val="en-GB"/>
        </w:rPr>
        <w:t>The blood samples or other specimens for laboratory analy</w:t>
      </w:r>
      <w:r>
        <w:rPr>
          <w:rFonts w:asciiTheme="minorHAnsi" w:hAnsiTheme="minorHAnsi"/>
          <w:b/>
          <w:bCs/>
          <w:color w:val="000000"/>
          <w:sz w:val="22"/>
          <w:szCs w:val="22"/>
          <w:lang w:val="en-GB"/>
        </w:rPr>
        <w:t>s</w:t>
      </w:r>
      <w:r w:rsidRPr="00507D0F">
        <w:rPr>
          <w:rFonts w:asciiTheme="minorHAnsi" w:hAnsiTheme="minorHAnsi"/>
          <w:b/>
          <w:bCs/>
          <w:color w:val="000000"/>
          <w:sz w:val="22"/>
          <w:szCs w:val="22"/>
          <w:lang w:val="en-GB"/>
        </w:rPr>
        <w:t>es, particularly blood gases from the ECMO system should be transferred to POCT (point of care testing) in a previously developed way through a person from a “cold zone”.</w:t>
      </w:r>
    </w:p>
    <w:p w14:paraId="4D8C4B63" w14:textId="77777777" w:rsidR="007C338E" w:rsidRPr="00507D0F" w:rsidRDefault="007C338E" w:rsidP="007C338E">
      <w:pPr>
        <w:spacing w:line="360" w:lineRule="auto"/>
        <w:ind w:left="709"/>
        <w:jc w:val="both"/>
        <w:rPr>
          <w:rFonts w:asciiTheme="minorHAnsi" w:hAnsiTheme="minorHAnsi"/>
          <w:b/>
          <w:bCs/>
          <w:color w:val="000000"/>
          <w:sz w:val="22"/>
          <w:szCs w:val="22"/>
          <w:lang w:val="en-GB"/>
        </w:rPr>
      </w:pPr>
    </w:p>
    <w:p w14:paraId="1A34E36B" w14:textId="77777777" w:rsidR="007C338E" w:rsidRPr="00507D0F" w:rsidRDefault="007C338E" w:rsidP="007C338E">
      <w:pPr>
        <w:spacing w:line="360" w:lineRule="auto"/>
        <w:ind w:left="709"/>
        <w:jc w:val="both"/>
        <w:rPr>
          <w:rFonts w:asciiTheme="minorHAnsi" w:hAnsiTheme="minorHAnsi"/>
          <w:i/>
          <w:iCs/>
          <w:sz w:val="22"/>
          <w:szCs w:val="22"/>
          <w:lang w:val="en-GB"/>
        </w:rPr>
      </w:pPr>
      <w:r w:rsidRPr="00507D0F">
        <w:rPr>
          <w:rFonts w:asciiTheme="minorHAnsi" w:hAnsiTheme="minorHAnsi"/>
          <w:i/>
          <w:iCs/>
          <w:sz w:val="22"/>
          <w:szCs w:val="22"/>
          <w:lang w:val="en-GB"/>
        </w:rPr>
        <w:t xml:space="preserve">Use clean bath basins in the „cold zone” where all the items needed to draw the blood are placed.  Then place the container in the „clean” room (Ante room), and shut the door.  The „hot zone” nurse takes the items from the bucket, draws the sample and places the sample inside a bag and seals it. Next this nurse places the bag back inside the bucket in the ante room, shut the door.  The nurse in the „cold zone” gloves up and takes the bagged sample and places it into another clean bag (thus double bagging it), removes their gloves, washes hands and takes bagged sample to tube station.  </w:t>
      </w:r>
    </w:p>
    <w:p w14:paraId="7A053A29" w14:textId="77777777" w:rsidR="007C338E" w:rsidRPr="00507D0F" w:rsidRDefault="007C338E" w:rsidP="007C338E">
      <w:pPr>
        <w:spacing w:line="360" w:lineRule="auto"/>
        <w:ind w:left="709"/>
        <w:jc w:val="both"/>
        <w:rPr>
          <w:rFonts w:asciiTheme="minorHAnsi" w:hAnsiTheme="minorHAnsi"/>
          <w:b/>
          <w:bCs/>
          <w:color w:val="000000"/>
          <w:sz w:val="22"/>
          <w:szCs w:val="22"/>
          <w:lang w:val="en-GB"/>
        </w:rPr>
      </w:pPr>
    </w:p>
    <w:p w14:paraId="3595433C" w14:textId="77777777" w:rsidR="007C338E" w:rsidRPr="00507D0F" w:rsidRDefault="007C338E" w:rsidP="007C338E">
      <w:pPr>
        <w:numPr>
          <w:ilvl w:val="0"/>
          <w:numId w:val="4"/>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CIRCUIT CONTROL/COOPERATION WITH ECMO SPECIALIST</w:t>
      </w:r>
    </w:p>
    <w:p w14:paraId="3A4136E1" w14:textId="77777777" w:rsidR="007C338E" w:rsidRPr="00507D0F" w:rsidRDefault="007C338E" w:rsidP="007C338E">
      <w:pPr>
        <w:numPr>
          <w:ilvl w:val="0"/>
          <w:numId w:val="9"/>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 xml:space="preserve">Short track – </w:t>
      </w:r>
      <w:r w:rsidRPr="00507D0F">
        <w:rPr>
          <w:rFonts w:asciiTheme="minorHAnsi" w:hAnsiTheme="minorHAnsi"/>
          <w:b/>
          <w:bCs/>
          <w:color w:val="000000"/>
          <w:sz w:val="22"/>
          <w:szCs w:val="22"/>
          <w:lang w:val="en-GB"/>
        </w:rPr>
        <w:t>„focused circuit check”</w:t>
      </w:r>
      <w:r w:rsidRPr="00507D0F">
        <w:rPr>
          <w:rFonts w:asciiTheme="minorHAnsi" w:hAnsiTheme="minorHAnsi"/>
          <w:color w:val="000000"/>
          <w:sz w:val="22"/>
          <w:szCs w:val="22"/>
          <w:lang w:val="en-GB"/>
        </w:rPr>
        <w:t xml:space="preserve"> – daily or more often.</w:t>
      </w:r>
    </w:p>
    <w:p w14:paraId="72E326A8" w14:textId="77777777" w:rsidR="007C338E" w:rsidRPr="00507D0F" w:rsidRDefault="007C338E" w:rsidP="007C338E">
      <w:pPr>
        <w:spacing w:line="360" w:lineRule="auto"/>
        <w:ind w:left="1440"/>
        <w:jc w:val="both"/>
        <w:rPr>
          <w:rFonts w:asciiTheme="minorHAnsi" w:hAnsiTheme="minorHAnsi"/>
          <w:color w:val="000000"/>
          <w:sz w:val="22"/>
          <w:szCs w:val="22"/>
          <w:lang w:val="en-GB"/>
        </w:rPr>
      </w:pPr>
    </w:p>
    <w:p w14:paraId="0F4F01D5" w14:textId="77777777" w:rsidR="007C338E" w:rsidRPr="00507D0F" w:rsidRDefault="007C338E" w:rsidP="007C338E">
      <w:pPr>
        <w:spacing w:line="360" w:lineRule="auto"/>
        <w:ind w:left="1134" w:hanging="54"/>
        <w:jc w:val="both"/>
        <w:rPr>
          <w:rFonts w:asciiTheme="minorHAnsi" w:hAnsiTheme="minorHAnsi"/>
          <w:i/>
          <w:color w:val="000000"/>
          <w:sz w:val="22"/>
          <w:szCs w:val="22"/>
          <w:lang w:val="en-GB"/>
        </w:rPr>
      </w:pPr>
      <w:r w:rsidRPr="00507D0F">
        <w:rPr>
          <w:rFonts w:asciiTheme="minorHAnsi" w:hAnsiTheme="minorHAnsi"/>
          <w:b/>
          <w:bCs/>
          <w:i/>
          <w:color w:val="000000"/>
          <w:sz w:val="22"/>
          <w:szCs w:val="22"/>
          <w:lang w:val="en-GB"/>
        </w:rPr>
        <w:t>CHECK:</w:t>
      </w:r>
      <w:r w:rsidRPr="00507D0F">
        <w:rPr>
          <w:rFonts w:asciiTheme="minorHAnsi" w:hAnsiTheme="minorHAnsi"/>
          <w:i/>
          <w:color w:val="000000"/>
          <w:sz w:val="22"/>
          <w:szCs w:val="22"/>
          <w:lang w:val="en-GB"/>
        </w:rPr>
        <w:t xml:space="preserve"> Power connection, emergency power supply, gas connection, oxygenator, drains, cannulas.</w:t>
      </w:r>
    </w:p>
    <w:p w14:paraId="6505F329" w14:textId="77777777" w:rsidR="007C338E" w:rsidRPr="00507D0F" w:rsidRDefault="007C338E" w:rsidP="007C338E">
      <w:pPr>
        <w:spacing w:line="360" w:lineRule="auto"/>
        <w:ind w:left="1134" w:hanging="54"/>
        <w:jc w:val="both"/>
        <w:rPr>
          <w:rFonts w:asciiTheme="minorHAnsi" w:hAnsiTheme="minorHAnsi"/>
          <w:i/>
          <w:color w:val="000000"/>
          <w:sz w:val="22"/>
          <w:szCs w:val="22"/>
          <w:lang w:val="en-GB"/>
        </w:rPr>
      </w:pPr>
    </w:p>
    <w:p w14:paraId="304E613C" w14:textId="77777777" w:rsidR="007C338E" w:rsidRPr="00507D0F" w:rsidRDefault="007C338E" w:rsidP="007C338E">
      <w:pPr>
        <w:spacing w:line="360" w:lineRule="auto"/>
        <w:ind w:left="1134" w:hanging="54"/>
        <w:jc w:val="both"/>
        <w:rPr>
          <w:rFonts w:asciiTheme="minorHAnsi" w:hAnsiTheme="minorHAnsi"/>
          <w:i/>
          <w:color w:val="000000"/>
          <w:sz w:val="22"/>
          <w:szCs w:val="22"/>
          <w:lang w:val="en-GB"/>
        </w:rPr>
      </w:pPr>
      <w:r w:rsidRPr="00507D0F">
        <w:rPr>
          <w:rFonts w:asciiTheme="minorHAnsi" w:hAnsiTheme="minorHAnsi"/>
          <w:i/>
          <w:color w:val="000000"/>
          <w:sz w:val="22"/>
          <w:szCs w:val="22"/>
          <w:lang w:val="en-GB"/>
        </w:rPr>
        <w:lastRenderedPageBreak/>
        <w:t>Monitoring of line color before (correctly dark line) and after (light one) the oxygenator.</w:t>
      </w:r>
    </w:p>
    <w:p w14:paraId="49F4FF81" w14:textId="77777777" w:rsidR="007C338E" w:rsidRPr="00507D0F" w:rsidRDefault="007C338E" w:rsidP="007C338E">
      <w:pPr>
        <w:spacing w:line="360" w:lineRule="auto"/>
        <w:ind w:left="1134" w:hanging="54"/>
        <w:jc w:val="both"/>
        <w:rPr>
          <w:rFonts w:asciiTheme="minorHAnsi" w:hAnsiTheme="minorHAnsi"/>
          <w:i/>
          <w:color w:val="000000"/>
          <w:sz w:val="22"/>
          <w:szCs w:val="22"/>
          <w:lang w:val="en-GB"/>
        </w:rPr>
      </w:pPr>
      <w:r w:rsidRPr="00507D0F">
        <w:rPr>
          <w:rFonts w:asciiTheme="minorHAnsi" w:hAnsiTheme="minorHAnsi"/>
          <w:i/>
          <w:color w:val="000000"/>
          <w:sz w:val="22"/>
          <w:szCs w:val="22"/>
          <w:lang w:val="en-GB"/>
        </w:rPr>
        <w:t>If the same dark color is present on the line - suspected oxygenator or gas supply failure.</w:t>
      </w:r>
    </w:p>
    <w:p w14:paraId="56FAE75B" w14:textId="77777777" w:rsidR="007C338E" w:rsidRPr="00507D0F" w:rsidRDefault="007C338E" w:rsidP="007C338E">
      <w:pPr>
        <w:spacing w:line="360" w:lineRule="auto"/>
        <w:ind w:left="1134" w:hanging="54"/>
        <w:jc w:val="both"/>
        <w:rPr>
          <w:rFonts w:asciiTheme="minorHAnsi" w:hAnsiTheme="minorHAnsi"/>
          <w:i/>
          <w:color w:val="000000"/>
          <w:sz w:val="22"/>
          <w:szCs w:val="22"/>
          <w:lang w:val="en-GB"/>
        </w:rPr>
      </w:pPr>
      <w:r w:rsidRPr="00507D0F">
        <w:rPr>
          <w:rFonts w:asciiTheme="minorHAnsi" w:hAnsiTheme="minorHAnsi"/>
          <w:i/>
          <w:color w:val="000000"/>
          <w:sz w:val="22"/>
          <w:szCs w:val="22"/>
          <w:lang w:val="en-GB"/>
        </w:rPr>
        <w:t>In the event of an even bright line color - recirculation suspected during VV ECMO.</w:t>
      </w:r>
    </w:p>
    <w:p w14:paraId="728A72AF" w14:textId="77777777" w:rsidR="007C338E" w:rsidRPr="00507D0F" w:rsidRDefault="007C338E" w:rsidP="007C338E">
      <w:pPr>
        <w:spacing w:line="360" w:lineRule="auto"/>
        <w:jc w:val="both"/>
        <w:rPr>
          <w:rFonts w:asciiTheme="minorHAnsi" w:hAnsiTheme="minorHAnsi"/>
          <w:color w:val="000000"/>
          <w:sz w:val="22"/>
          <w:szCs w:val="22"/>
          <w:lang w:val="en-GB"/>
        </w:rPr>
      </w:pPr>
    </w:p>
    <w:p w14:paraId="445EA19B" w14:textId="77777777" w:rsidR="007C338E" w:rsidRPr="00507D0F" w:rsidRDefault="007C338E" w:rsidP="007C338E">
      <w:pPr>
        <w:numPr>
          <w:ilvl w:val="0"/>
          <w:numId w:val="4"/>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INTRAHOSPITAL ECMO PATIENT TRANSPORTATION</w:t>
      </w:r>
    </w:p>
    <w:p w14:paraId="7D6A7EDD"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A. PPE - See the general procedure for the use of personal protective equipment.</w:t>
      </w:r>
    </w:p>
    <w:p w14:paraId="7991D007"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B. TEAM – minimum 2 people in the “hot zone” (preparation for transport and waiting in the “hot zone” for the patient after transportation); transport of 3-4 people.</w:t>
      </w:r>
    </w:p>
    <w:p w14:paraId="69E6A489"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p>
    <w:p w14:paraId="50430FAF" w14:textId="77777777" w:rsidR="007C338E" w:rsidRPr="00507D0F" w:rsidRDefault="007C338E" w:rsidP="007C338E">
      <w:pPr>
        <w:spacing w:line="360" w:lineRule="auto"/>
        <w:ind w:left="1417"/>
        <w:jc w:val="both"/>
        <w:rPr>
          <w:rFonts w:asciiTheme="minorHAnsi" w:hAnsiTheme="minorHAnsi"/>
          <w:i/>
          <w:color w:val="000000"/>
          <w:sz w:val="22"/>
          <w:szCs w:val="22"/>
          <w:lang w:val="en-GB"/>
        </w:rPr>
      </w:pPr>
      <w:r w:rsidRPr="00507D0F">
        <w:rPr>
          <w:rFonts w:asciiTheme="minorHAnsi" w:hAnsiTheme="minorHAnsi"/>
          <w:i/>
          <w:color w:val="000000"/>
          <w:sz w:val="22"/>
          <w:szCs w:val="22"/>
          <w:lang w:val="en-GB"/>
        </w:rPr>
        <w:t>If it is possible plan intrahospital transports with full availability of the ECMO team in the hospital.</w:t>
      </w:r>
    </w:p>
    <w:p w14:paraId="37BD8657" w14:textId="77777777" w:rsidR="007C338E" w:rsidRPr="00507D0F" w:rsidRDefault="007C338E" w:rsidP="007C338E">
      <w:pPr>
        <w:spacing w:line="360" w:lineRule="auto"/>
        <w:ind w:left="1417"/>
        <w:jc w:val="both"/>
        <w:rPr>
          <w:rFonts w:asciiTheme="minorHAnsi" w:hAnsiTheme="minorHAnsi"/>
          <w:i/>
          <w:color w:val="000000"/>
          <w:sz w:val="22"/>
          <w:szCs w:val="22"/>
          <w:lang w:val="en-GB"/>
        </w:rPr>
      </w:pPr>
    </w:p>
    <w:p w14:paraId="7CD7824E"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C. EQUIPMENT - monitor and transport ventilator, syringe pumps, oxygen protection, ECMO emergency power supply.</w:t>
      </w:r>
    </w:p>
    <w:p w14:paraId="72AEEE35"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p>
    <w:p w14:paraId="3BF55B78" w14:textId="77777777" w:rsidR="007C338E" w:rsidRPr="00507D0F" w:rsidRDefault="007C338E" w:rsidP="007C338E">
      <w:pPr>
        <w:spacing w:line="360" w:lineRule="auto"/>
        <w:ind w:left="1417"/>
        <w:jc w:val="both"/>
        <w:rPr>
          <w:rFonts w:asciiTheme="minorHAnsi" w:hAnsiTheme="minorHAnsi"/>
          <w:i/>
          <w:color w:val="000000"/>
          <w:sz w:val="22"/>
          <w:szCs w:val="22"/>
          <w:lang w:val="en-GB"/>
        </w:rPr>
      </w:pPr>
      <w:r w:rsidRPr="00507D0F">
        <w:rPr>
          <w:rFonts w:asciiTheme="minorHAnsi" w:hAnsiTheme="minorHAnsi"/>
          <w:i/>
          <w:color w:val="000000"/>
          <w:sz w:val="22"/>
          <w:szCs w:val="22"/>
          <w:lang w:val="en-GB"/>
        </w:rPr>
        <w:t>The preferred transport on the patient's bed eliminates the need for multiple shifting.</w:t>
      </w:r>
    </w:p>
    <w:p w14:paraId="4EC2D9F1" w14:textId="77777777" w:rsidR="007C338E" w:rsidRPr="00507D0F" w:rsidRDefault="007C338E" w:rsidP="007C338E">
      <w:pPr>
        <w:spacing w:line="360" w:lineRule="auto"/>
        <w:ind w:left="1417"/>
        <w:jc w:val="both"/>
        <w:rPr>
          <w:rFonts w:asciiTheme="minorHAnsi" w:hAnsiTheme="minorHAnsi"/>
          <w:i/>
          <w:color w:val="000000"/>
          <w:sz w:val="22"/>
          <w:szCs w:val="22"/>
          <w:lang w:val="en-GB"/>
        </w:rPr>
      </w:pPr>
    </w:p>
    <w:p w14:paraId="242FDA1B" w14:textId="77777777" w:rsidR="007C338E" w:rsidRPr="00507D0F" w:rsidRDefault="007C338E" w:rsidP="007C338E">
      <w:pPr>
        <w:spacing w:line="360" w:lineRule="auto"/>
        <w:ind w:left="1417"/>
        <w:jc w:val="both"/>
        <w:rPr>
          <w:rFonts w:asciiTheme="minorHAnsi" w:hAnsiTheme="minorHAnsi"/>
          <w:b/>
          <w:bCs/>
          <w:i/>
          <w:color w:val="000000"/>
          <w:sz w:val="22"/>
          <w:szCs w:val="22"/>
          <w:lang w:val="en-GB"/>
        </w:rPr>
      </w:pPr>
      <w:r w:rsidRPr="00507D0F">
        <w:rPr>
          <w:rFonts w:asciiTheme="minorHAnsi" w:hAnsiTheme="minorHAnsi"/>
          <w:b/>
          <w:bCs/>
          <w:i/>
          <w:color w:val="000000"/>
          <w:sz w:val="22"/>
          <w:szCs w:val="22"/>
          <w:lang w:val="en-GB"/>
        </w:rPr>
        <w:t xml:space="preserve">It is recommended to use existing checklists (checklist) and standard operating protocols (SOPs) commonly used or prepared individually for </w:t>
      </w:r>
      <w:proofErr w:type="spellStart"/>
      <w:r w:rsidRPr="00507D0F">
        <w:rPr>
          <w:rFonts w:asciiTheme="minorHAnsi" w:hAnsiTheme="minorHAnsi"/>
          <w:b/>
          <w:bCs/>
          <w:i/>
          <w:color w:val="000000"/>
          <w:sz w:val="22"/>
          <w:szCs w:val="22"/>
          <w:lang w:val="en-GB"/>
        </w:rPr>
        <w:t>center</w:t>
      </w:r>
      <w:proofErr w:type="spellEnd"/>
      <w:r w:rsidRPr="00507D0F">
        <w:rPr>
          <w:rFonts w:asciiTheme="minorHAnsi" w:hAnsiTheme="minorHAnsi"/>
          <w:b/>
          <w:bCs/>
          <w:i/>
          <w:color w:val="000000"/>
          <w:sz w:val="22"/>
          <w:szCs w:val="22"/>
          <w:lang w:val="en-GB"/>
        </w:rPr>
        <w:t xml:space="preserve"> special conditions and requirements.</w:t>
      </w:r>
    </w:p>
    <w:p w14:paraId="5ACEF255" w14:textId="77777777" w:rsidR="007C338E" w:rsidRPr="00507D0F" w:rsidRDefault="007C338E" w:rsidP="007C338E">
      <w:pPr>
        <w:spacing w:line="360" w:lineRule="auto"/>
        <w:jc w:val="both"/>
        <w:rPr>
          <w:rFonts w:asciiTheme="minorHAnsi" w:hAnsiTheme="minorHAnsi"/>
          <w:color w:val="000000"/>
          <w:sz w:val="22"/>
          <w:szCs w:val="22"/>
          <w:lang w:val="en-GB"/>
        </w:rPr>
      </w:pPr>
    </w:p>
    <w:p w14:paraId="50338D61" w14:textId="77777777" w:rsidR="007C338E" w:rsidRPr="00507D0F" w:rsidRDefault="007C338E" w:rsidP="007C338E">
      <w:pPr>
        <w:numPr>
          <w:ilvl w:val="0"/>
          <w:numId w:val="4"/>
        </w:numPr>
        <w:spacing w:line="360" w:lineRule="auto"/>
        <w:jc w:val="both"/>
        <w:rPr>
          <w:rFonts w:asciiTheme="minorHAnsi" w:hAnsiTheme="minorHAnsi"/>
          <w:color w:val="000000"/>
          <w:sz w:val="22"/>
          <w:szCs w:val="22"/>
          <w:lang w:val="en-GB"/>
        </w:rPr>
      </w:pPr>
      <w:r w:rsidRPr="00507D0F">
        <w:rPr>
          <w:rFonts w:asciiTheme="minorHAnsi" w:hAnsiTheme="minorHAnsi"/>
          <w:color w:val="000000"/>
          <w:sz w:val="22"/>
          <w:szCs w:val="22"/>
          <w:lang w:val="en-GB"/>
        </w:rPr>
        <w:t>OTHER ACTIONS:</w:t>
      </w:r>
    </w:p>
    <w:p w14:paraId="64C3AEA8" w14:textId="77777777" w:rsidR="007C338E" w:rsidRPr="00507D0F" w:rsidRDefault="007C338E" w:rsidP="007C338E">
      <w:pPr>
        <w:numPr>
          <w:ilvl w:val="0"/>
          <w:numId w:val="5"/>
        </w:numPr>
        <w:spacing w:line="360" w:lineRule="auto"/>
        <w:ind w:left="1133"/>
        <w:jc w:val="both"/>
        <w:rPr>
          <w:rFonts w:asciiTheme="minorHAnsi" w:hAnsiTheme="minorHAnsi"/>
          <w:b/>
          <w:color w:val="000000"/>
          <w:sz w:val="22"/>
          <w:szCs w:val="22"/>
          <w:lang w:val="en-GB"/>
        </w:rPr>
      </w:pPr>
      <w:r w:rsidRPr="00507D0F">
        <w:rPr>
          <w:rFonts w:asciiTheme="minorHAnsi" w:hAnsiTheme="minorHAnsi"/>
          <w:b/>
          <w:color w:val="000000"/>
          <w:sz w:val="22"/>
          <w:szCs w:val="22"/>
          <w:lang w:val="en-GB"/>
        </w:rPr>
        <w:t>CONNECTION OF CONTINUOUS RENAL REPLACEMENT THERAPY (CRRT) TO THE ECMO SYSTEM:</w:t>
      </w:r>
    </w:p>
    <w:p w14:paraId="42105CDD"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A. PPE - See the general procedure for the its use.</w:t>
      </w:r>
    </w:p>
    <w:p w14:paraId="08C77177"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B. Team - physician + nurse</w:t>
      </w:r>
    </w:p>
    <w:p w14:paraId="66589A46"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 xml:space="preserve">C. General recommendations: </w:t>
      </w:r>
      <w:r w:rsidRPr="00507D0F">
        <w:rPr>
          <w:rFonts w:asciiTheme="minorHAnsi" w:hAnsiTheme="minorHAnsi"/>
          <w:b/>
          <w:bCs/>
          <w:color w:val="000000"/>
          <w:sz w:val="22"/>
          <w:szCs w:val="22"/>
          <w:lang w:val="en-GB"/>
        </w:rPr>
        <w:t>connecting the CRRT to the ECMO circuit.</w:t>
      </w:r>
    </w:p>
    <w:p w14:paraId="70236A89" w14:textId="77777777" w:rsidR="007C338E" w:rsidRPr="00507D0F" w:rsidRDefault="007C338E" w:rsidP="007C338E">
      <w:pPr>
        <w:spacing w:line="360" w:lineRule="auto"/>
        <w:ind w:left="1440" w:hanging="360"/>
        <w:jc w:val="both"/>
        <w:rPr>
          <w:rFonts w:asciiTheme="minorHAnsi" w:hAnsiTheme="minorHAnsi"/>
          <w:b/>
          <w:color w:val="000000"/>
          <w:sz w:val="22"/>
          <w:szCs w:val="22"/>
          <w:lang w:val="en-GB"/>
        </w:rPr>
      </w:pPr>
    </w:p>
    <w:p w14:paraId="19BAF452" w14:textId="77777777" w:rsidR="007C338E" w:rsidRPr="00507D0F" w:rsidRDefault="007C338E" w:rsidP="007C338E">
      <w:pPr>
        <w:spacing w:line="360" w:lineRule="auto"/>
        <w:ind w:left="1134"/>
        <w:jc w:val="both"/>
        <w:rPr>
          <w:rFonts w:asciiTheme="minorHAnsi" w:hAnsiTheme="minorHAnsi"/>
          <w:b/>
          <w:i/>
          <w:color w:val="000000"/>
          <w:sz w:val="22"/>
          <w:szCs w:val="22"/>
          <w:lang w:val="en-GB"/>
        </w:rPr>
      </w:pPr>
      <w:r w:rsidRPr="00507D0F">
        <w:rPr>
          <w:rFonts w:asciiTheme="minorHAnsi" w:hAnsiTheme="minorHAnsi"/>
          <w:b/>
          <w:i/>
          <w:color w:val="000000"/>
          <w:sz w:val="22"/>
          <w:szCs w:val="22"/>
          <w:lang w:val="en-GB"/>
        </w:rPr>
        <w:t>Preferred connection: receive after the oxygenator, return before the oxygenator and after the pump.</w:t>
      </w:r>
    </w:p>
    <w:p w14:paraId="343BACA8" w14:textId="77777777" w:rsidR="007C338E" w:rsidRPr="00507D0F" w:rsidRDefault="007C338E" w:rsidP="007C338E">
      <w:pPr>
        <w:spacing w:line="360" w:lineRule="auto"/>
        <w:ind w:left="1440" w:hanging="360"/>
        <w:jc w:val="both"/>
        <w:rPr>
          <w:rFonts w:asciiTheme="minorHAnsi" w:hAnsiTheme="minorHAnsi"/>
          <w:b/>
          <w:color w:val="000000"/>
          <w:sz w:val="22"/>
          <w:szCs w:val="22"/>
          <w:lang w:val="en-GB"/>
        </w:rPr>
      </w:pPr>
    </w:p>
    <w:p w14:paraId="705B6BB7" w14:textId="77777777" w:rsidR="007C338E" w:rsidRPr="00507D0F" w:rsidRDefault="007C338E" w:rsidP="007C338E">
      <w:pPr>
        <w:numPr>
          <w:ilvl w:val="0"/>
          <w:numId w:val="5"/>
        </w:numPr>
        <w:spacing w:line="360" w:lineRule="auto"/>
        <w:ind w:left="1133"/>
        <w:jc w:val="both"/>
        <w:rPr>
          <w:rFonts w:asciiTheme="minorHAnsi" w:hAnsiTheme="minorHAnsi"/>
          <w:b/>
          <w:color w:val="000000"/>
          <w:sz w:val="22"/>
          <w:szCs w:val="22"/>
          <w:lang w:val="en-GB"/>
        </w:rPr>
      </w:pPr>
      <w:r w:rsidRPr="00507D0F">
        <w:rPr>
          <w:rFonts w:asciiTheme="minorHAnsi" w:hAnsiTheme="minorHAnsi"/>
          <w:b/>
          <w:color w:val="000000"/>
          <w:sz w:val="22"/>
          <w:szCs w:val="22"/>
          <w:lang w:val="en-GB"/>
        </w:rPr>
        <w:t>PRONE POSITION IN ECMO:</w:t>
      </w:r>
    </w:p>
    <w:p w14:paraId="7E403EA4"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A. PPE - See the general procedure for the its use.</w:t>
      </w:r>
    </w:p>
    <w:p w14:paraId="01B020D4"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B. Team - min. 5 people</w:t>
      </w:r>
    </w:p>
    <w:p w14:paraId="5CE8133F"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C. General recommendations: minimum one person protects ECMO cannulas and drains.</w:t>
      </w:r>
    </w:p>
    <w:p w14:paraId="4E373480"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p>
    <w:p w14:paraId="36E5F076" w14:textId="77777777" w:rsidR="007C338E" w:rsidRPr="00507D0F" w:rsidRDefault="007C338E" w:rsidP="007C338E">
      <w:pPr>
        <w:numPr>
          <w:ilvl w:val="0"/>
          <w:numId w:val="5"/>
        </w:numPr>
        <w:spacing w:line="360" w:lineRule="auto"/>
        <w:ind w:left="1133"/>
        <w:jc w:val="both"/>
        <w:rPr>
          <w:rFonts w:asciiTheme="minorHAnsi" w:hAnsiTheme="minorHAnsi"/>
          <w:b/>
          <w:color w:val="000000"/>
          <w:sz w:val="22"/>
          <w:szCs w:val="22"/>
          <w:lang w:val="en-GB"/>
        </w:rPr>
      </w:pPr>
      <w:r w:rsidRPr="00507D0F">
        <w:rPr>
          <w:rFonts w:asciiTheme="minorHAnsi" w:hAnsiTheme="minorHAnsi"/>
          <w:b/>
          <w:color w:val="000000"/>
          <w:sz w:val="22"/>
          <w:szCs w:val="22"/>
          <w:lang w:val="en-GB"/>
        </w:rPr>
        <w:t>REHABILITATION:</w:t>
      </w:r>
    </w:p>
    <w:p w14:paraId="2E46B02A"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A. PPE - See the general procedure for the its use.</w:t>
      </w:r>
    </w:p>
    <w:p w14:paraId="68E1182B"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B. Team - at least 2 people (1 person from ICU and 1 rehabilitation person)</w:t>
      </w:r>
    </w:p>
    <w:p w14:paraId="1E690C74"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C. General recommendations: one person protects ECMO cannulas and drains.</w:t>
      </w:r>
    </w:p>
    <w:p w14:paraId="3F0F8805"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p>
    <w:p w14:paraId="51E20567" w14:textId="77777777" w:rsidR="007C338E" w:rsidRPr="00507D0F" w:rsidRDefault="007C338E" w:rsidP="007C338E">
      <w:pPr>
        <w:numPr>
          <w:ilvl w:val="0"/>
          <w:numId w:val="5"/>
        </w:numPr>
        <w:spacing w:line="360" w:lineRule="auto"/>
        <w:ind w:left="1133"/>
        <w:jc w:val="both"/>
        <w:rPr>
          <w:rFonts w:asciiTheme="minorHAnsi" w:hAnsiTheme="minorHAnsi"/>
          <w:b/>
          <w:color w:val="000000"/>
          <w:sz w:val="22"/>
          <w:szCs w:val="22"/>
          <w:lang w:val="en-GB"/>
        </w:rPr>
      </w:pPr>
      <w:r w:rsidRPr="00507D0F">
        <w:rPr>
          <w:rFonts w:asciiTheme="minorHAnsi" w:hAnsiTheme="minorHAnsi"/>
          <w:b/>
          <w:color w:val="000000"/>
          <w:sz w:val="22"/>
          <w:szCs w:val="22"/>
          <w:lang w:val="en-GB"/>
        </w:rPr>
        <w:t>CARDIOPULMONARY RESUSCITATION:</w:t>
      </w:r>
    </w:p>
    <w:p w14:paraId="66F6153C"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A. PPE - See the general procedure for the its use.</w:t>
      </w:r>
    </w:p>
    <w:p w14:paraId="09999051"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B. Team - at least 2 people</w:t>
      </w:r>
    </w:p>
    <w:p w14:paraId="63422E05"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C. General recommendations: Recommended use of automatic mechanical chest compression (MACC) devices. Prepare for cannulation conversion to VA.</w:t>
      </w:r>
    </w:p>
    <w:p w14:paraId="7CEC514D" w14:textId="77777777" w:rsidR="007C338E" w:rsidRPr="00507D0F" w:rsidRDefault="007C338E" w:rsidP="007C338E">
      <w:pPr>
        <w:spacing w:line="360" w:lineRule="auto"/>
        <w:ind w:left="1134"/>
        <w:jc w:val="both"/>
        <w:rPr>
          <w:rFonts w:asciiTheme="minorHAnsi" w:hAnsiTheme="minorHAnsi"/>
          <w:b/>
          <w:i/>
          <w:color w:val="000000"/>
          <w:sz w:val="22"/>
          <w:szCs w:val="22"/>
          <w:lang w:val="en-GB"/>
        </w:rPr>
      </w:pPr>
    </w:p>
    <w:p w14:paraId="0457651F" w14:textId="27CF120E" w:rsidR="00042FD6" w:rsidRPr="00507D0F" w:rsidRDefault="007C338E" w:rsidP="00042FD6">
      <w:pPr>
        <w:spacing w:line="360" w:lineRule="auto"/>
        <w:ind w:left="1134"/>
        <w:jc w:val="both"/>
        <w:rPr>
          <w:rFonts w:asciiTheme="minorHAnsi" w:hAnsiTheme="minorHAnsi"/>
          <w:i/>
          <w:color w:val="000000"/>
          <w:sz w:val="22"/>
          <w:szCs w:val="22"/>
          <w:lang w:val="en-GB"/>
        </w:rPr>
      </w:pPr>
      <w:r w:rsidRPr="00507D0F">
        <w:rPr>
          <w:rFonts w:asciiTheme="minorHAnsi" w:hAnsiTheme="minorHAnsi"/>
          <w:b/>
          <w:i/>
          <w:color w:val="000000"/>
          <w:sz w:val="22"/>
          <w:szCs w:val="22"/>
          <w:lang w:val="en-GB"/>
        </w:rPr>
        <w:t>In VV ECMO – CPR with MACC, in VA ECMO CPR not necessary.</w:t>
      </w:r>
      <w:r w:rsidRPr="00507D0F">
        <w:rPr>
          <w:rFonts w:asciiTheme="minorHAnsi" w:hAnsiTheme="minorHAnsi"/>
          <w:i/>
          <w:color w:val="000000"/>
          <w:sz w:val="22"/>
          <w:szCs w:val="22"/>
          <w:lang w:val="en-GB"/>
        </w:rPr>
        <w:t xml:space="preserve"> </w:t>
      </w:r>
    </w:p>
    <w:p w14:paraId="12933961" w14:textId="27CF120E" w:rsidR="007C338E" w:rsidRPr="00507D0F" w:rsidRDefault="007C338E" w:rsidP="007C338E">
      <w:pPr>
        <w:spacing w:line="360" w:lineRule="auto"/>
        <w:ind w:left="1440" w:hanging="360"/>
        <w:jc w:val="both"/>
        <w:rPr>
          <w:rFonts w:asciiTheme="minorHAnsi" w:hAnsiTheme="minorHAnsi"/>
          <w:color w:val="000000"/>
          <w:sz w:val="22"/>
          <w:szCs w:val="22"/>
          <w:lang w:val="en-GB"/>
        </w:rPr>
      </w:pPr>
    </w:p>
    <w:p w14:paraId="14EA15E4" w14:textId="15C33125" w:rsidR="00042FD6" w:rsidRDefault="00042FD6" w:rsidP="007C338E">
      <w:pPr>
        <w:numPr>
          <w:ilvl w:val="0"/>
          <w:numId w:val="5"/>
        </w:numPr>
        <w:spacing w:line="360" w:lineRule="auto"/>
        <w:ind w:left="1133"/>
        <w:jc w:val="both"/>
        <w:rPr>
          <w:rFonts w:asciiTheme="minorHAnsi" w:hAnsiTheme="minorHAnsi"/>
          <w:b/>
          <w:color w:val="000000"/>
          <w:sz w:val="22"/>
          <w:szCs w:val="22"/>
          <w:lang w:val="en-GB"/>
        </w:rPr>
      </w:pPr>
      <w:r>
        <w:rPr>
          <w:rFonts w:asciiTheme="minorHAnsi" w:hAnsiTheme="minorHAnsi"/>
          <w:b/>
          <w:color w:val="000000"/>
          <w:sz w:val="22"/>
          <w:szCs w:val="22"/>
          <w:lang w:val="en-GB"/>
        </w:rPr>
        <w:t>CANNULATION DURING CPR</w:t>
      </w:r>
    </w:p>
    <w:p w14:paraId="7C411AE6" w14:textId="6081757F" w:rsidR="00042FD6" w:rsidRDefault="00042FD6" w:rsidP="00042FD6">
      <w:pPr>
        <w:spacing w:line="360" w:lineRule="auto"/>
        <w:ind w:left="425" w:firstLine="283"/>
        <w:jc w:val="both"/>
        <w:rPr>
          <w:rFonts w:asciiTheme="minorHAnsi" w:hAnsiTheme="minorHAnsi"/>
          <w:bCs/>
          <w:color w:val="000000"/>
          <w:sz w:val="22"/>
          <w:szCs w:val="22"/>
          <w:lang w:val="en-GB"/>
        </w:rPr>
      </w:pPr>
      <w:r>
        <w:rPr>
          <w:rFonts w:asciiTheme="minorHAnsi" w:hAnsiTheme="minorHAnsi"/>
          <w:bCs/>
          <w:color w:val="000000"/>
          <w:sz w:val="22"/>
          <w:szCs w:val="22"/>
          <w:lang w:val="en-GB"/>
        </w:rPr>
        <w:t xml:space="preserve">       A. PPE – See the general procedure for the its use.</w:t>
      </w:r>
    </w:p>
    <w:p w14:paraId="6185684B" w14:textId="62605DB3" w:rsidR="00042FD6" w:rsidRDefault="00042FD6" w:rsidP="00042FD6">
      <w:pPr>
        <w:spacing w:line="360" w:lineRule="auto"/>
        <w:ind w:left="1276" w:hanging="426"/>
        <w:jc w:val="both"/>
        <w:rPr>
          <w:rFonts w:asciiTheme="minorHAnsi" w:hAnsiTheme="minorHAnsi"/>
          <w:bCs/>
          <w:color w:val="000000"/>
          <w:sz w:val="22"/>
          <w:szCs w:val="22"/>
          <w:lang w:val="en-GB"/>
        </w:rPr>
      </w:pPr>
      <w:r>
        <w:rPr>
          <w:rFonts w:asciiTheme="minorHAnsi" w:hAnsiTheme="minorHAnsi"/>
          <w:bCs/>
          <w:color w:val="000000"/>
          <w:sz w:val="22"/>
          <w:szCs w:val="22"/>
          <w:lang w:val="en-GB"/>
        </w:rPr>
        <w:t xml:space="preserve">    B. Team – 2 persons for CPR and 2 person for cannulation in “hot zone”, minimum one      person in “cold zone” to prepare device and incidental </w:t>
      </w:r>
      <w:proofErr w:type="spellStart"/>
      <w:proofErr w:type="gramStart"/>
      <w:r>
        <w:rPr>
          <w:rFonts w:asciiTheme="minorHAnsi" w:hAnsiTheme="minorHAnsi"/>
          <w:bCs/>
          <w:color w:val="000000"/>
          <w:sz w:val="22"/>
          <w:szCs w:val="22"/>
          <w:lang w:val="en-GB"/>
        </w:rPr>
        <w:t>intervensions</w:t>
      </w:r>
      <w:proofErr w:type="spellEnd"/>
      <w:r>
        <w:rPr>
          <w:rFonts w:asciiTheme="minorHAnsi" w:hAnsiTheme="minorHAnsi"/>
          <w:bCs/>
          <w:color w:val="000000"/>
          <w:sz w:val="22"/>
          <w:szCs w:val="22"/>
          <w:lang w:val="en-GB"/>
        </w:rPr>
        <w:t>..</w:t>
      </w:r>
      <w:proofErr w:type="gramEnd"/>
    </w:p>
    <w:p w14:paraId="2F5BBE89" w14:textId="23FF49F9" w:rsidR="00042FD6" w:rsidRDefault="00042FD6" w:rsidP="00042FD6">
      <w:pPr>
        <w:spacing w:line="360" w:lineRule="auto"/>
        <w:ind w:left="1276" w:hanging="426"/>
        <w:jc w:val="both"/>
        <w:rPr>
          <w:rFonts w:asciiTheme="minorHAnsi" w:hAnsiTheme="minorHAnsi"/>
          <w:color w:val="000000"/>
          <w:sz w:val="22"/>
          <w:szCs w:val="22"/>
          <w:lang w:val="en-GB"/>
        </w:rPr>
      </w:pPr>
      <w:r>
        <w:rPr>
          <w:rFonts w:asciiTheme="minorHAnsi" w:hAnsiTheme="minorHAnsi"/>
          <w:bCs/>
          <w:color w:val="000000"/>
          <w:sz w:val="22"/>
          <w:szCs w:val="22"/>
          <w:lang w:val="en-GB"/>
        </w:rPr>
        <w:t xml:space="preserve">    C. Provide CPR with </w:t>
      </w:r>
      <w:r w:rsidRPr="00507D0F">
        <w:rPr>
          <w:rFonts w:asciiTheme="minorHAnsi" w:hAnsiTheme="minorHAnsi"/>
          <w:color w:val="000000"/>
          <w:sz w:val="22"/>
          <w:szCs w:val="22"/>
          <w:lang w:val="en-GB"/>
        </w:rPr>
        <w:t>use of automatic mechanical chest compression (MACC) devices</w:t>
      </w:r>
      <w:r>
        <w:rPr>
          <w:rFonts w:asciiTheme="minorHAnsi" w:hAnsiTheme="minorHAnsi"/>
          <w:color w:val="000000"/>
          <w:sz w:val="22"/>
          <w:szCs w:val="22"/>
          <w:lang w:val="en-GB"/>
        </w:rPr>
        <w:t xml:space="preserve"> and support </w:t>
      </w:r>
      <w:proofErr w:type="spellStart"/>
      <w:r>
        <w:rPr>
          <w:rFonts w:asciiTheme="minorHAnsi" w:hAnsiTheme="minorHAnsi"/>
          <w:color w:val="000000"/>
          <w:sz w:val="22"/>
          <w:szCs w:val="22"/>
          <w:lang w:val="en-GB"/>
        </w:rPr>
        <w:t>wentilation</w:t>
      </w:r>
      <w:proofErr w:type="spellEnd"/>
      <w:r>
        <w:rPr>
          <w:rFonts w:asciiTheme="minorHAnsi" w:hAnsiTheme="minorHAnsi"/>
          <w:color w:val="000000"/>
          <w:sz w:val="22"/>
          <w:szCs w:val="22"/>
          <w:lang w:val="en-GB"/>
        </w:rPr>
        <w:t xml:space="preserve"> with intubation or </w:t>
      </w:r>
      <w:proofErr w:type="spellStart"/>
      <w:r>
        <w:rPr>
          <w:rFonts w:asciiTheme="minorHAnsi" w:hAnsiTheme="minorHAnsi"/>
          <w:color w:val="000000"/>
          <w:sz w:val="22"/>
          <w:szCs w:val="22"/>
          <w:lang w:val="en-GB"/>
        </w:rPr>
        <w:t>suppraglottuc</w:t>
      </w:r>
      <w:proofErr w:type="spellEnd"/>
      <w:r>
        <w:rPr>
          <w:rFonts w:asciiTheme="minorHAnsi" w:hAnsiTheme="minorHAnsi"/>
          <w:color w:val="000000"/>
          <w:sz w:val="22"/>
          <w:szCs w:val="22"/>
          <w:lang w:val="en-GB"/>
        </w:rPr>
        <w:t xml:space="preserve"> devices as soon as possible.</w:t>
      </w:r>
    </w:p>
    <w:p w14:paraId="13C5887C" w14:textId="65E78979" w:rsidR="00042FD6" w:rsidRDefault="00042FD6" w:rsidP="00042FD6">
      <w:pPr>
        <w:spacing w:line="360" w:lineRule="auto"/>
        <w:ind w:left="1276" w:hanging="426"/>
        <w:jc w:val="both"/>
        <w:rPr>
          <w:rFonts w:asciiTheme="minorHAnsi" w:hAnsiTheme="minorHAnsi"/>
          <w:color w:val="000000"/>
          <w:sz w:val="22"/>
          <w:szCs w:val="22"/>
          <w:lang w:val="en-GB"/>
        </w:rPr>
      </w:pPr>
      <w:r>
        <w:rPr>
          <w:rFonts w:asciiTheme="minorHAnsi" w:hAnsiTheme="minorHAnsi"/>
          <w:color w:val="000000"/>
          <w:sz w:val="22"/>
          <w:szCs w:val="22"/>
          <w:lang w:val="en-GB"/>
        </w:rPr>
        <w:t xml:space="preserve">    D. After confirmation of inclusion criteria for extracorporeal support cannulation team prepare procedure according to Part C.</w:t>
      </w:r>
    </w:p>
    <w:p w14:paraId="7E91D686" w14:textId="068D1FF9" w:rsidR="00042FD6" w:rsidRDefault="00042FD6" w:rsidP="00042FD6">
      <w:pPr>
        <w:spacing w:line="360" w:lineRule="auto"/>
        <w:ind w:left="1276" w:hanging="426"/>
        <w:jc w:val="both"/>
        <w:rPr>
          <w:rFonts w:asciiTheme="minorHAnsi" w:hAnsiTheme="minorHAnsi"/>
          <w:color w:val="000000"/>
          <w:sz w:val="22"/>
          <w:szCs w:val="22"/>
          <w:lang w:val="en-GB"/>
        </w:rPr>
      </w:pPr>
      <w:r>
        <w:rPr>
          <w:rFonts w:asciiTheme="minorHAnsi" w:hAnsiTheme="minorHAnsi"/>
          <w:color w:val="000000"/>
          <w:sz w:val="22"/>
          <w:szCs w:val="22"/>
          <w:lang w:val="en-GB"/>
        </w:rPr>
        <w:t xml:space="preserve">    E. Priority is to perform ultrasound guided percutaneous cannulation of femoral vessels. </w:t>
      </w:r>
      <w:r w:rsidR="009B4722">
        <w:rPr>
          <w:rFonts w:asciiTheme="minorHAnsi" w:hAnsiTheme="minorHAnsi"/>
          <w:color w:val="000000"/>
          <w:sz w:val="22"/>
          <w:szCs w:val="22"/>
          <w:lang w:val="en-GB"/>
        </w:rPr>
        <w:t xml:space="preserve">After ECMO START, STOP CPR. </w:t>
      </w:r>
      <w:r>
        <w:rPr>
          <w:rFonts w:asciiTheme="minorHAnsi" w:hAnsiTheme="minorHAnsi"/>
          <w:color w:val="000000"/>
          <w:sz w:val="22"/>
          <w:szCs w:val="22"/>
          <w:lang w:val="en-GB"/>
        </w:rPr>
        <w:t xml:space="preserve">The distal shunt </w:t>
      </w:r>
      <w:r w:rsidR="00B1058B">
        <w:rPr>
          <w:rFonts w:asciiTheme="minorHAnsi" w:hAnsiTheme="minorHAnsi"/>
          <w:color w:val="000000"/>
          <w:sz w:val="22"/>
          <w:szCs w:val="22"/>
          <w:lang w:val="en-GB"/>
        </w:rPr>
        <w:t>for femoral artery can be placed with delay.</w:t>
      </w:r>
    </w:p>
    <w:p w14:paraId="38FE7CCD" w14:textId="77777777" w:rsidR="00B1058B" w:rsidRPr="003F4517" w:rsidRDefault="00B1058B" w:rsidP="003F4517">
      <w:pPr>
        <w:spacing w:line="360" w:lineRule="auto"/>
        <w:ind w:left="1276" w:hanging="426"/>
        <w:jc w:val="both"/>
        <w:rPr>
          <w:rFonts w:asciiTheme="minorHAnsi" w:hAnsiTheme="minorHAnsi"/>
          <w:bCs/>
          <w:color w:val="000000"/>
          <w:sz w:val="22"/>
          <w:szCs w:val="22"/>
          <w:lang w:val="en-GB"/>
        </w:rPr>
      </w:pPr>
    </w:p>
    <w:p w14:paraId="350CEE58" w14:textId="140B69E4" w:rsidR="007C338E" w:rsidRPr="00507D0F" w:rsidRDefault="007C338E" w:rsidP="007C338E">
      <w:pPr>
        <w:numPr>
          <w:ilvl w:val="0"/>
          <w:numId w:val="5"/>
        </w:numPr>
        <w:spacing w:line="360" w:lineRule="auto"/>
        <w:ind w:left="1133"/>
        <w:jc w:val="both"/>
        <w:rPr>
          <w:rFonts w:asciiTheme="minorHAnsi" w:hAnsiTheme="minorHAnsi"/>
          <w:b/>
          <w:color w:val="000000"/>
          <w:sz w:val="22"/>
          <w:szCs w:val="22"/>
          <w:lang w:val="en-GB"/>
        </w:rPr>
      </w:pPr>
      <w:r w:rsidRPr="00507D0F">
        <w:rPr>
          <w:rFonts w:asciiTheme="minorHAnsi" w:hAnsiTheme="minorHAnsi"/>
          <w:b/>
          <w:color w:val="000000"/>
          <w:sz w:val="22"/>
          <w:szCs w:val="22"/>
          <w:lang w:val="en-GB"/>
        </w:rPr>
        <w:t>X-ray:</w:t>
      </w:r>
    </w:p>
    <w:p w14:paraId="4C2070F9"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A. PPE - See the general procedure for the its use.</w:t>
      </w:r>
    </w:p>
    <w:p w14:paraId="139AD37B"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B. Team - at least 1 person in the ICU (“hot zone”) + radiologist (“cold zone”).</w:t>
      </w:r>
    </w:p>
    <w:p w14:paraId="35AFD30D"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C. General recommendations: radiation protection must be strictly observed:</w:t>
      </w:r>
    </w:p>
    <w:p w14:paraId="35406A7F" w14:textId="77777777" w:rsidR="007C338E" w:rsidRPr="00507D0F" w:rsidRDefault="007C338E" w:rsidP="007C338E">
      <w:pPr>
        <w:spacing w:line="360" w:lineRule="auto"/>
        <w:ind w:left="1440" w:hanging="164"/>
        <w:jc w:val="both"/>
        <w:rPr>
          <w:rFonts w:asciiTheme="minorHAnsi" w:hAnsiTheme="minorHAnsi"/>
          <w:color w:val="000000"/>
          <w:sz w:val="22"/>
          <w:szCs w:val="22"/>
          <w:lang w:val="en-GB"/>
        </w:rPr>
      </w:pPr>
      <w:r w:rsidRPr="00507D0F">
        <w:rPr>
          <w:rFonts w:asciiTheme="minorHAnsi" w:hAnsiTheme="minorHAnsi"/>
          <w:color w:val="000000"/>
          <w:sz w:val="22"/>
          <w:szCs w:val="22"/>
          <w:lang w:val="en-GB"/>
        </w:rPr>
        <w:t>• lead aprons/mobile lead screens - leaving in the “hot zone” or decontamination after use (if the patient is in isolation, then decontamination is recommended by choice, if the entire ward is a "COVID-19 ward" then the equipment can be left in “the COVID-19 area").</w:t>
      </w:r>
    </w:p>
    <w:p w14:paraId="03425CA3"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p>
    <w:p w14:paraId="23E88C2B" w14:textId="77777777" w:rsidR="007C338E" w:rsidRPr="00507D0F" w:rsidRDefault="007C338E" w:rsidP="007C338E">
      <w:pPr>
        <w:numPr>
          <w:ilvl w:val="0"/>
          <w:numId w:val="5"/>
        </w:numPr>
        <w:spacing w:line="360" w:lineRule="auto"/>
        <w:ind w:left="1133"/>
        <w:jc w:val="both"/>
        <w:rPr>
          <w:rFonts w:asciiTheme="minorHAnsi" w:hAnsiTheme="minorHAnsi"/>
          <w:b/>
          <w:color w:val="000000"/>
          <w:sz w:val="22"/>
          <w:szCs w:val="22"/>
          <w:lang w:val="en-GB"/>
        </w:rPr>
      </w:pPr>
      <w:r w:rsidRPr="00507D0F">
        <w:rPr>
          <w:rFonts w:asciiTheme="minorHAnsi" w:hAnsiTheme="minorHAnsi"/>
          <w:b/>
          <w:color w:val="000000"/>
          <w:sz w:val="22"/>
          <w:szCs w:val="22"/>
          <w:lang w:val="en-GB"/>
        </w:rPr>
        <w:lastRenderedPageBreak/>
        <w:t>BRONCHOS</w:t>
      </w:r>
      <w:r>
        <w:rPr>
          <w:rFonts w:asciiTheme="minorHAnsi" w:hAnsiTheme="minorHAnsi"/>
          <w:b/>
          <w:color w:val="000000"/>
          <w:sz w:val="22"/>
          <w:szCs w:val="22"/>
          <w:lang w:val="en-GB"/>
        </w:rPr>
        <w:t>C</w:t>
      </w:r>
      <w:r w:rsidRPr="00507D0F">
        <w:rPr>
          <w:rFonts w:asciiTheme="minorHAnsi" w:hAnsiTheme="minorHAnsi"/>
          <w:b/>
          <w:color w:val="000000"/>
          <w:sz w:val="22"/>
          <w:szCs w:val="22"/>
          <w:lang w:val="en-GB"/>
        </w:rPr>
        <w:t>OPY:</w:t>
      </w:r>
    </w:p>
    <w:p w14:paraId="2B5614E2"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A. PPE - See the general procedure for the its use.</w:t>
      </w:r>
    </w:p>
    <w:p w14:paraId="206BE29E"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B. Team - min. 2 people - nurse + physician</w:t>
      </w:r>
    </w:p>
    <w:p w14:paraId="65E189EF"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C. General recommendations: PPE - overalls, mask, goggles, visor.</w:t>
      </w:r>
    </w:p>
    <w:p w14:paraId="18757B0E"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p>
    <w:p w14:paraId="6DFE8AC5" w14:textId="77777777" w:rsidR="007C338E" w:rsidRPr="00507D0F" w:rsidRDefault="007C338E" w:rsidP="007C338E">
      <w:pPr>
        <w:numPr>
          <w:ilvl w:val="0"/>
          <w:numId w:val="5"/>
        </w:numPr>
        <w:spacing w:line="360" w:lineRule="auto"/>
        <w:ind w:left="1133"/>
        <w:jc w:val="both"/>
        <w:rPr>
          <w:rFonts w:asciiTheme="minorHAnsi" w:hAnsiTheme="minorHAnsi"/>
          <w:b/>
          <w:color w:val="000000"/>
          <w:sz w:val="22"/>
          <w:szCs w:val="22"/>
          <w:lang w:val="en-GB"/>
        </w:rPr>
      </w:pPr>
      <w:r w:rsidRPr="00507D0F">
        <w:rPr>
          <w:rFonts w:asciiTheme="minorHAnsi" w:hAnsiTheme="minorHAnsi"/>
          <w:b/>
          <w:color w:val="000000"/>
          <w:sz w:val="22"/>
          <w:szCs w:val="22"/>
          <w:lang w:val="en-GB"/>
        </w:rPr>
        <w:t>ECMO WEANING:</w:t>
      </w:r>
    </w:p>
    <w:p w14:paraId="591E9ABB"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A. PPE - See the general procedure for the its use.</w:t>
      </w:r>
    </w:p>
    <w:p w14:paraId="0622D8D2"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B. Team - min 2 people - nurse (“hot zone”) + physician (“hot zone”)</w:t>
      </w:r>
    </w:p>
    <w:p w14:paraId="01E49E73"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 perfusionist (“cold zone”)</w:t>
      </w:r>
    </w:p>
    <w:p w14:paraId="3A9F510F" w14:textId="77777777" w:rsidR="007C338E" w:rsidRPr="00507D0F" w:rsidRDefault="007C338E" w:rsidP="007C338E">
      <w:pPr>
        <w:spacing w:line="360" w:lineRule="auto"/>
        <w:ind w:left="1440" w:hanging="360"/>
        <w:jc w:val="both"/>
        <w:rPr>
          <w:rFonts w:asciiTheme="minorHAnsi" w:hAnsiTheme="minorHAnsi"/>
          <w:color w:val="000000"/>
          <w:sz w:val="22"/>
          <w:szCs w:val="22"/>
          <w:lang w:val="en-GB"/>
        </w:rPr>
      </w:pPr>
      <w:r w:rsidRPr="00507D0F">
        <w:rPr>
          <w:rFonts w:asciiTheme="minorHAnsi" w:hAnsiTheme="minorHAnsi"/>
          <w:color w:val="000000"/>
          <w:sz w:val="22"/>
          <w:szCs w:val="22"/>
          <w:lang w:val="en-GB"/>
        </w:rPr>
        <w:t>C. General recommendations: long-term process</w:t>
      </w:r>
    </w:p>
    <w:p w14:paraId="0CF57788" w14:textId="77777777" w:rsidR="007C338E" w:rsidRPr="007C338E" w:rsidRDefault="007C338E" w:rsidP="007C338E">
      <w:pPr>
        <w:rPr>
          <w:lang w:val="en-US"/>
        </w:rPr>
      </w:pPr>
    </w:p>
    <w:p w14:paraId="3FF76709" w14:textId="77777777" w:rsidR="00897677" w:rsidRPr="007C338E" w:rsidRDefault="00897677">
      <w:pPr>
        <w:rPr>
          <w:lang w:val="en-US"/>
        </w:rPr>
      </w:pPr>
    </w:p>
    <w:sectPr w:rsidR="00897677" w:rsidRPr="007C338E" w:rsidSect="005B191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486F"/>
    <w:multiLevelType w:val="multilevel"/>
    <w:tmpl w:val="0D6E8FD0"/>
    <w:lvl w:ilvl="0">
      <w:start w:val="1"/>
      <w:numFmt w:val="upperRoman"/>
      <w:lvlText w:val="%1."/>
      <w:lvlJc w:val="right"/>
      <w:pPr>
        <w:ind w:left="1440" w:hanging="360"/>
      </w:pPr>
      <w:rPr>
        <w:rFonts w:cs="Times New Roman"/>
        <w:u w:val="none"/>
      </w:rPr>
    </w:lvl>
    <w:lvl w:ilvl="1">
      <w:start w:val="1"/>
      <w:numFmt w:val="upperLetter"/>
      <w:lvlText w:val="%2."/>
      <w:lvlJc w:val="left"/>
      <w:pPr>
        <w:ind w:left="2160" w:hanging="360"/>
      </w:pPr>
      <w:rPr>
        <w:rFonts w:cs="Times New Roman"/>
        <w:u w:val="none"/>
      </w:rPr>
    </w:lvl>
    <w:lvl w:ilvl="2">
      <w:start w:val="1"/>
      <w:numFmt w:val="decimal"/>
      <w:lvlText w:val="%3."/>
      <w:lvlJc w:val="left"/>
      <w:pPr>
        <w:ind w:left="2880" w:hanging="360"/>
      </w:pPr>
      <w:rPr>
        <w:rFonts w:cs="Times New Roman"/>
        <w:u w:val="none"/>
      </w:rPr>
    </w:lvl>
    <w:lvl w:ilvl="3">
      <w:start w:val="1"/>
      <w:numFmt w:val="lowerLetter"/>
      <w:lvlText w:val="%4)"/>
      <w:lvlJc w:val="left"/>
      <w:pPr>
        <w:ind w:left="3600" w:hanging="360"/>
      </w:pPr>
      <w:rPr>
        <w:rFonts w:cs="Times New Roman"/>
        <w:u w:val="none"/>
      </w:rPr>
    </w:lvl>
    <w:lvl w:ilvl="4">
      <w:start w:val="1"/>
      <w:numFmt w:val="decimal"/>
      <w:lvlText w:val="(%5)"/>
      <w:lvlJc w:val="left"/>
      <w:pPr>
        <w:ind w:left="4320" w:hanging="360"/>
      </w:pPr>
      <w:rPr>
        <w:rFonts w:cs="Times New Roman"/>
        <w:u w:val="none"/>
      </w:rPr>
    </w:lvl>
    <w:lvl w:ilvl="5">
      <w:start w:val="1"/>
      <w:numFmt w:val="lowerLetter"/>
      <w:lvlText w:val="(%6)"/>
      <w:lvlJc w:val="left"/>
      <w:pPr>
        <w:ind w:left="5040" w:hanging="360"/>
      </w:pPr>
      <w:rPr>
        <w:rFonts w:cs="Times New Roman"/>
        <w:u w:val="none"/>
      </w:rPr>
    </w:lvl>
    <w:lvl w:ilvl="6">
      <w:start w:val="1"/>
      <w:numFmt w:val="lowerRoman"/>
      <w:lvlText w:val="(%7)"/>
      <w:lvlJc w:val="right"/>
      <w:pPr>
        <w:ind w:left="5760" w:hanging="360"/>
      </w:pPr>
      <w:rPr>
        <w:rFonts w:cs="Times New Roman"/>
        <w:u w:val="none"/>
      </w:rPr>
    </w:lvl>
    <w:lvl w:ilvl="7">
      <w:start w:val="1"/>
      <w:numFmt w:val="lowerLetter"/>
      <w:lvlText w:val="(%8)"/>
      <w:lvlJc w:val="left"/>
      <w:pPr>
        <w:ind w:left="6480" w:hanging="360"/>
      </w:pPr>
      <w:rPr>
        <w:rFonts w:cs="Times New Roman"/>
        <w:u w:val="none"/>
      </w:rPr>
    </w:lvl>
    <w:lvl w:ilvl="8">
      <w:start w:val="1"/>
      <w:numFmt w:val="lowerRoman"/>
      <w:lvlText w:val="(%9)"/>
      <w:lvlJc w:val="right"/>
      <w:pPr>
        <w:ind w:left="7200" w:hanging="360"/>
      </w:pPr>
      <w:rPr>
        <w:rFonts w:cs="Times New Roman"/>
        <w:u w:val="none"/>
      </w:rPr>
    </w:lvl>
  </w:abstractNum>
  <w:abstractNum w:abstractNumId="1" w15:restartNumberingAfterBreak="0">
    <w:nsid w:val="04A25831"/>
    <w:multiLevelType w:val="multilevel"/>
    <w:tmpl w:val="12161190"/>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lef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lef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left"/>
      <w:pPr>
        <w:ind w:left="6480" w:hanging="360"/>
      </w:pPr>
      <w:rPr>
        <w:rFonts w:cs="Times New Roman"/>
        <w:u w:val="none"/>
      </w:rPr>
    </w:lvl>
  </w:abstractNum>
  <w:abstractNum w:abstractNumId="2" w15:restartNumberingAfterBreak="0">
    <w:nsid w:val="23F35CF5"/>
    <w:multiLevelType w:val="multilevel"/>
    <w:tmpl w:val="F3EE81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C7D633A"/>
    <w:multiLevelType w:val="multilevel"/>
    <w:tmpl w:val="E292BC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29C5352"/>
    <w:multiLevelType w:val="multilevel"/>
    <w:tmpl w:val="7E5E3956"/>
    <w:lvl w:ilvl="0">
      <w:start w:val="1"/>
      <w:numFmt w:val="upperLetter"/>
      <w:lvlText w:val="%1."/>
      <w:lvlJc w:val="left"/>
      <w:pPr>
        <w:ind w:left="1440" w:hanging="360"/>
      </w:pPr>
      <w:rPr>
        <w:rFonts w:cs="Times New Roman"/>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5" w15:restartNumberingAfterBreak="0">
    <w:nsid w:val="3D8C5EF0"/>
    <w:multiLevelType w:val="multilevel"/>
    <w:tmpl w:val="B1EA03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9911AE0"/>
    <w:multiLevelType w:val="multilevel"/>
    <w:tmpl w:val="92EAB9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F7E096B"/>
    <w:multiLevelType w:val="multilevel"/>
    <w:tmpl w:val="FE42B9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F4378DE"/>
    <w:multiLevelType w:val="multilevel"/>
    <w:tmpl w:val="5F0E1E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7"/>
  </w:num>
  <w:num w:numId="3">
    <w:abstractNumId w:val="8"/>
  </w:num>
  <w:num w:numId="4">
    <w:abstractNumId w:val="1"/>
  </w:num>
  <w:num w:numId="5">
    <w:abstractNumId w:val="0"/>
  </w:num>
  <w:num w:numId="6">
    <w:abstractNumId w:val="6"/>
  </w:num>
  <w:num w:numId="7">
    <w:abstractNumId w:val="2"/>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38E"/>
    <w:rsid w:val="00042FD6"/>
    <w:rsid w:val="003F4517"/>
    <w:rsid w:val="004E60C0"/>
    <w:rsid w:val="005451E7"/>
    <w:rsid w:val="005B1917"/>
    <w:rsid w:val="007C338E"/>
    <w:rsid w:val="00897677"/>
    <w:rsid w:val="009B4722"/>
    <w:rsid w:val="00A21585"/>
    <w:rsid w:val="00AF073D"/>
    <w:rsid w:val="00B1058B"/>
    <w:rsid w:val="00BC731E"/>
    <w:rsid w:val="00CF6020"/>
    <w:rsid w:val="00D81B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4397EF89"/>
  <w15:chartTrackingRefBased/>
  <w15:docId w15:val="{CC19D857-3CA1-854C-A0C8-65EAFD560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C338E"/>
    <w:rPr>
      <w:rFonts w:ascii="Times New Roman" w:eastAsia="Times New Roman" w:hAnsi="Times New Roman"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A21585"/>
    <w:rPr>
      <w:sz w:val="18"/>
      <w:szCs w:val="18"/>
    </w:rPr>
  </w:style>
  <w:style w:type="character" w:customStyle="1" w:styleId="TekstdymkaZnak">
    <w:name w:val="Tekst dymka Znak"/>
    <w:basedOn w:val="Domylnaczcionkaakapitu"/>
    <w:link w:val="Tekstdymka"/>
    <w:uiPriority w:val="99"/>
    <w:semiHidden/>
    <w:rsid w:val="00A21585"/>
    <w:rPr>
      <w:rFonts w:ascii="Times New Roman" w:eastAsia="Times New Roman" w:hAnsi="Times New Roman" w:cs="Times New Roman"/>
      <w:sz w:val="18"/>
      <w:szCs w:val="18"/>
      <w:lang w:eastAsia="pl-PL"/>
    </w:rPr>
  </w:style>
  <w:style w:type="paragraph" w:styleId="Akapitzlist">
    <w:name w:val="List Paragraph"/>
    <w:basedOn w:val="Normalny"/>
    <w:uiPriority w:val="34"/>
    <w:qFormat/>
    <w:rsid w:val="00042F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F3A38-E3B6-944A-9634-3D1F9DE84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1566</Words>
  <Characters>9402</Characters>
  <Application>Microsoft Office Word</Application>
  <DocSecurity>0</DocSecurity>
  <Lines>78</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2021-10-13T11:10:00Z</dcterms:created>
  <dcterms:modified xsi:type="dcterms:W3CDTF">2021-10-13T11:10:00Z</dcterms:modified>
</cp:coreProperties>
</file>