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4B" w:rsidRDefault="00B3654D">
      <w:pPr>
        <w:pStyle w:val="LO-normal"/>
        <w:spacing w:line="480" w:lineRule="auto"/>
        <w:jc w:val="center"/>
      </w:pPr>
      <w:bookmarkStart w:id="0" w:name="_heading=h.gjdgxs"/>
      <w:bookmarkEnd w:id="0"/>
      <w:r>
        <w:rPr>
          <w:b/>
          <w:sz w:val="24"/>
          <w:szCs w:val="24"/>
        </w:rPr>
        <w:t>SUPPLEMENTARY MATERIAL</w:t>
      </w:r>
    </w:p>
    <w:p w:rsidR="00AA6A4B" w:rsidRDefault="00B3654D">
      <w:pPr>
        <w:pStyle w:val="LO-normal"/>
        <w:spacing w:line="480" w:lineRule="auto"/>
        <w:jc w:val="both"/>
      </w:pPr>
      <w:bookmarkStart w:id="1" w:name="_GoBack"/>
      <w:bookmarkEnd w:id="1"/>
      <w:r>
        <w:rPr>
          <w:b/>
        </w:rPr>
        <w:t>Supplementary material 1</w:t>
      </w:r>
    </w:p>
    <w:p w:rsidR="00AA6A4B" w:rsidRDefault="00B3654D">
      <w:pPr>
        <w:pStyle w:val="LO-normal"/>
        <w:spacing w:line="480" w:lineRule="auto"/>
        <w:jc w:val="both"/>
      </w:pPr>
      <w:r>
        <w:rPr>
          <w:b/>
        </w:rPr>
        <w:t>Examples of each type of exercise</w:t>
      </w:r>
    </w:p>
    <w:tbl>
      <w:tblPr>
        <w:tblW w:w="8494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113"/>
        <w:gridCol w:w="5381"/>
      </w:tblGrid>
      <w:tr w:rsidR="00AA6A4B">
        <w:trPr>
          <w:trHeight w:val="300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Basic dose calculation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 xml:space="preserve">You have to administer 3 mg of ambroxol (Mucosolvan) to a patient through a nasogastric tube. The stock available contains 0.3 mg/ml in </w:t>
            </w:r>
            <w:r>
              <w:rPr>
                <w:color w:val="000000"/>
              </w:rPr>
              <w:t>liquid form. How many ml should you administer?</w:t>
            </w:r>
          </w:p>
        </w:tc>
      </w:tr>
      <w:tr w:rsidR="00AA6A4B">
        <w:trPr>
          <w:trHeight w:val="300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Unit conversion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Mary has been admitted to the surgical ward and has to undergo a painful procedure. The doctor has prescribed an IV bolus of fentanyl 0.075 mg. Stock ampoules contain fentanyl 150 mcg/3 ml in</w:t>
            </w:r>
            <w:r>
              <w:rPr>
                <w:color w:val="000000"/>
              </w:rPr>
              <w:t xml:space="preserve"> liquid form. How many ml should you administer to the patient?</w:t>
            </w:r>
          </w:p>
        </w:tc>
      </w:tr>
      <w:tr w:rsidR="00AA6A4B">
        <w:trPr>
          <w:trHeight w:val="300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Infusion rate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 xml:space="preserve">You have a patient who is nil by mouth prior to surgery and the doctor has ordered a saline drip (450 ml NaCL 0.9% for 8 h). Calculate the drip rate you should set the macroset </w:t>
            </w:r>
            <w:r>
              <w:rPr>
                <w:color w:val="000000"/>
              </w:rPr>
              <w:t>to deliver.</w:t>
            </w:r>
          </w:p>
        </w:tc>
      </w:tr>
      <w:tr w:rsidR="00AA6A4B">
        <w:trPr>
          <w:trHeight w:val="300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Total infusion time, taking into account the maximum flow rate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A transplant patient requires prophylaxis for Candida infection. The prescription is fluconazole 83 mg/12 h. Calculate the total infusion time if the maximum flow rate of the syste</w:t>
            </w:r>
            <w:r>
              <w:rPr>
                <w:color w:val="000000"/>
              </w:rPr>
              <w:t>m is 200 mg/h.</w:t>
            </w:r>
          </w:p>
        </w:tc>
      </w:tr>
      <w:tr w:rsidR="00AA6A4B">
        <w:trPr>
          <w:trHeight w:val="300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Dose calculation involving a percentage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 xml:space="preserve">You have to administer IV heparin sodium. The stock available is 5% heparin sodium (1 mg = 50 mg) in vials of 25000 IU in 5 ml of liquid. The patient requires a bolus of 7500 IU. How many ml do you </w:t>
            </w:r>
            <w:r>
              <w:rPr>
                <w:color w:val="000000"/>
              </w:rPr>
              <w:t xml:space="preserve">need given the stock </w:t>
            </w:r>
            <w:r>
              <w:rPr>
                <w:color w:val="000000"/>
              </w:rPr>
              <w:lastRenderedPageBreak/>
              <w:t>available?</w:t>
            </w:r>
          </w:p>
        </w:tc>
      </w:tr>
      <w:tr w:rsidR="00AA6A4B">
        <w:trPr>
          <w:trHeight w:val="300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lastRenderedPageBreak/>
              <w:t>Dose according to patient's weight</w:t>
            </w:r>
          </w:p>
        </w:tc>
        <w:tc>
          <w:tcPr>
            <w:tcW w:w="5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t>You have to administer IV methylprednisolone to a child aged 18 months and weighing 11 kg. The prescription is 1.5 mg/kg/day. What dose should you administer every 12 h?</w:t>
            </w:r>
          </w:p>
        </w:tc>
      </w:tr>
      <w:tr w:rsidR="00AA6A4B">
        <w:trPr>
          <w:trHeight w:val="300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Drug concentratio</w:t>
            </w:r>
            <w:r>
              <w:rPr>
                <w:color w:val="000000"/>
              </w:rPr>
              <w:t>n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>A patient is receiving a continuous infusion 10 ml/h of noradrenaline. The infusion bag contains 40 mg in 250 ml of 5% dextrose solution. How many mg/min are you administering to the patient?</w:t>
            </w:r>
          </w:p>
          <w:p w:rsidR="00AA6A4B" w:rsidRDefault="00AA6A4B">
            <w:pPr>
              <w:pStyle w:val="LO-normal"/>
              <w:widowControl w:val="0"/>
              <w:spacing w:after="0" w:line="480" w:lineRule="auto"/>
              <w:jc w:val="both"/>
              <w:rPr>
                <w:i/>
                <w:color w:val="000000"/>
              </w:rPr>
            </w:pPr>
          </w:p>
        </w:tc>
      </w:tr>
      <w:tr w:rsidR="00AA6A4B">
        <w:trPr>
          <w:trHeight w:val="300"/>
        </w:trPr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t>Volume of diluent, taking into account the maximum concentra</w:t>
            </w:r>
            <w:r>
              <w:t>tion</w:t>
            </w:r>
          </w:p>
        </w:tc>
        <w:tc>
          <w:tcPr>
            <w:tcW w:w="5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after="0" w:line="480" w:lineRule="auto"/>
              <w:jc w:val="both"/>
            </w:pPr>
            <w:r>
              <w:rPr>
                <w:color w:val="000000"/>
              </w:rPr>
              <w:t xml:space="preserve">It is decided to start antiviral prophylaxis in a patient with neutropenia. The prescription is aciclovir 175 mg/8 h IV (stock ampoules contain 250 mg/10 ml in liquid form). Calculate how many ml of aciclovir you need for the prescribed dose and what </w:t>
            </w:r>
            <w:r>
              <w:rPr>
                <w:color w:val="000000"/>
              </w:rPr>
              <w:t>volume of diluent you should use if the maximum concentration you should infuse is 7 mg/ml.</w:t>
            </w:r>
          </w:p>
        </w:tc>
      </w:tr>
    </w:tbl>
    <w:p w:rsidR="00AA6A4B" w:rsidRDefault="00B3654D">
      <w:pPr>
        <w:pStyle w:val="LO-normal"/>
        <w:spacing w:after="0" w:line="276" w:lineRule="auto"/>
        <w:rPr>
          <w:b/>
        </w:rPr>
      </w:pPr>
      <w:r>
        <w:br w:type="page"/>
      </w:r>
    </w:p>
    <w:p w:rsidR="00AA6A4B" w:rsidRDefault="00B3654D">
      <w:pPr>
        <w:pStyle w:val="LO-normal"/>
        <w:spacing w:after="0" w:line="276" w:lineRule="auto"/>
        <w:rPr>
          <w:b/>
        </w:rPr>
      </w:pPr>
      <w:r>
        <w:rPr>
          <w:b/>
        </w:rPr>
        <w:lastRenderedPageBreak/>
        <w:t>Supplementary material 2</w:t>
      </w:r>
    </w:p>
    <w:p w:rsidR="00AA6A4B" w:rsidRDefault="00AA6A4B">
      <w:pPr>
        <w:pStyle w:val="LO-normal"/>
        <w:spacing w:after="0" w:line="276" w:lineRule="auto"/>
        <w:rPr>
          <w:b/>
        </w:rPr>
      </w:pPr>
    </w:p>
    <w:p w:rsidR="00AA6A4B" w:rsidRDefault="00B3654D">
      <w:pPr>
        <w:pStyle w:val="LO-normal"/>
        <w:spacing w:after="0" w:line="276" w:lineRule="auto"/>
        <w:rPr>
          <w:b/>
        </w:rPr>
      </w:pPr>
      <w:r>
        <w:rPr>
          <w:b/>
        </w:rPr>
        <w:t>Dose calculation questionnaire used in Year 2</w:t>
      </w:r>
    </w:p>
    <w:p w:rsidR="00AA6A4B" w:rsidRDefault="00AA6A4B">
      <w:pPr>
        <w:pStyle w:val="LO-normal"/>
        <w:spacing w:after="0" w:line="276" w:lineRule="auto"/>
        <w:rPr>
          <w:b/>
        </w:rPr>
      </w:pPr>
    </w:p>
    <w:p w:rsidR="00AA6A4B" w:rsidRDefault="00B3654D">
      <w:pPr>
        <w:pStyle w:val="LO-normal"/>
        <w:numPr>
          <w:ilvl w:val="0"/>
          <w:numId w:val="1"/>
        </w:numPr>
        <w:spacing w:after="0" w:line="276" w:lineRule="auto"/>
        <w:jc w:val="both"/>
      </w:pPr>
      <w:r>
        <w:t>Indicate the following unit equivalences:</w:t>
      </w:r>
    </w:p>
    <w:p w:rsidR="00AA6A4B" w:rsidRDefault="00B3654D">
      <w:pPr>
        <w:pStyle w:val="LO-normal"/>
        <w:numPr>
          <w:ilvl w:val="1"/>
          <w:numId w:val="1"/>
        </w:numPr>
        <w:spacing w:after="0" w:line="360" w:lineRule="auto"/>
        <w:ind w:left="1077" w:hanging="357"/>
        <w:jc w:val="both"/>
      </w:pPr>
      <w:r>
        <w:t>1ml =_____cc</w:t>
      </w:r>
    </w:p>
    <w:p w:rsidR="00AA6A4B" w:rsidRDefault="00B3654D">
      <w:pPr>
        <w:pStyle w:val="LO-normal"/>
        <w:numPr>
          <w:ilvl w:val="1"/>
          <w:numId w:val="1"/>
        </w:numPr>
        <w:spacing w:after="0" w:line="360" w:lineRule="auto"/>
        <w:ind w:left="1077" w:hanging="357"/>
        <w:jc w:val="both"/>
      </w:pPr>
      <w:r>
        <w:t>1 mcg (µg) =_____mg</w:t>
      </w:r>
    </w:p>
    <w:p w:rsidR="00AA6A4B" w:rsidRDefault="00B3654D">
      <w:pPr>
        <w:pStyle w:val="LO-normal"/>
        <w:numPr>
          <w:ilvl w:val="1"/>
          <w:numId w:val="1"/>
        </w:numPr>
        <w:spacing w:after="0" w:line="360" w:lineRule="auto"/>
        <w:ind w:left="1077" w:hanging="357"/>
        <w:jc w:val="both"/>
      </w:pPr>
      <w:r>
        <w:t>1 g =______mg</w:t>
      </w:r>
    </w:p>
    <w:p w:rsidR="00AA6A4B" w:rsidRDefault="00B3654D">
      <w:pPr>
        <w:pStyle w:val="LO-normal"/>
        <w:numPr>
          <w:ilvl w:val="1"/>
          <w:numId w:val="1"/>
        </w:numPr>
        <w:spacing w:after="0" w:line="360" w:lineRule="auto"/>
        <w:ind w:left="1077" w:hanging="357"/>
        <w:jc w:val="both"/>
      </w:pPr>
      <w:r>
        <w:t>1 ml =_____microdrops</w:t>
      </w:r>
    </w:p>
    <w:p w:rsidR="00AA6A4B" w:rsidRDefault="00B3654D">
      <w:pPr>
        <w:pStyle w:val="LO-normal"/>
        <w:numPr>
          <w:ilvl w:val="1"/>
          <w:numId w:val="1"/>
        </w:numPr>
        <w:spacing w:after="0" w:line="360" w:lineRule="auto"/>
        <w:ind w:left="1077" w:hanging="357"/>
        <w:jc w:val="both"/>
      </w:pPr>
      <w:r>
        <w:t>1% = ____mg/____ml</w:t>
      </w:r>
    </w:p>
    <w:p w:rsidR="00AA6A4B" w:rsidRDefault="00B3654D">
      <w:pPr>
        <w:pStyle w:val="LO-normal"/>
        <w:numPr>
          <w:ilvl w:val="0"/>
          <w:numId w:val="1"/>
        </w:numPr>
        <w:shd w:val="clear" w:color="auto" w:fill="FFFFFF"/>
        <w:spacing w:before="360" w:after="360" w:line="276" w:lineRule="auto"/>
        <w:ind w:left="357"/>
        <w:jc w:val="both"/>
      </w:pPr>
      <w:r>
        <w:rPr>
          <w:color w:val="000000"/>
        </w:rPr>
        <w:t>You have to administer 3 mg of Mucosolvan to a patient through a nasogastric tube. The stock available contains 0.3 mg/ml in liquid form. How many ml should you administer</w:t>
      </w:r>
      <w:r>
        <w:t>?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40" w:lineRule="auto"/>
        <w:ind w:left="357"/>
        <w:jc w:val="both"/>
      </w:pPr>
      <w:r>
        <w:t>Paula (aged 24 years) presents at the eme</w:t>
      </w:r>
      <w:r>
        <w:t>rgency room with dyspnea. She has a history of asthma and the duty physician prescribes a bronchodilator and steroids. The steroid prescription is methylprednisolone 40 mg IV. The stock available comes in the form of two ampoules, one containing 15 mg of m</w:t>
      </w:r>
      <w:r>
        <w:t>ethylprednisolone in powder form, the other containing 2 ml of water in which to dissolve the powder for injection. How many ml of dissolved drug should you administer to the patient?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40" w:lineRule="auto"/>
        <w:ind w:left="357"/>
        <w:jc w:val="both"/>
      </w:pPr>
      <w:r>
        <w:rPr>
          <w:color w:val="000000"/>
        </w:rPr>
        <w:t>Mary has been admitted to the surgical ward and has to undergo a painful</w:t>
      </w:r>
      <w:r>
        <w:rPr>
          <w:color w:val="000000"/>
        </w:rPr>
        <w:t xml:space="preserve"> procedure. The doctor has prescribed an IV bolus of fentanyl 0.075 mg. Stock ampoules contain fentanyl 150 mcg/3 ml in liquid form. How many ml should you administer to the patient</w:t>
      </w:r>
      <w:r>
        <w:t>?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40" w:lineRule="auto"/>
        <w:ind w:left="357"/>
        <w:jc w:val="both"/>
      </w:pPr>
      <w:r>
        <w:rPr>
          <w:color w:val="000000"/>
        </w:rPr>
        <w:t>A child who has received a hematopoietic stem cell transplant requires pr</w:t>
      </w:r>
      <w:r>
        <w:rPr>
          <w:color w:val="000000"/>
        </w:rPr>
        <w:t>ophylaxis for Candida infection. The prescription is fluconazole (Diflucan®) 83 mg/12 h IV. Calculate the total infusion time if the maximum flow rate of the system is 200 mg/h.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40" w:lineRule="auto"/>
        <w:ind w:left="357"/>
        <w:jc w:val="both"/>
      </w:pPr>
      <w:r>
        <w:rPr>
          <w:color w:val="000000"/>
        </w:rPr>
        <w:t xml:space="preserve">You have to administer IV heparin sodium. The stock available is 5% heparin </w:t>
      </w:r>
      <w:r>
        <w:rPr>
          <w:color w:val="000000"/>
        </w:rPr>
        <w:t>sodium (1 mg = 50 mg) in vials of 25000 IU in 5 ml of liquid. The patient requires a bolus of 7500 IU. How many ml do you need given the stock available?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76" w:lineRule="auto"/>
        <w:ind w:left="357"/>
        <w:jc w:val="both"/>
      </w:pPr>
      <w:r>
        <w:t>You have to administer IV methylprednisolone to a child aged 18 months and weighing 11 kg. The prescri</w:t>
      </w:r>
      <w:r>
        <w:t xml:space="preserve">ption is 1.5 mg/kg/day. What dose should you administer every 12 h? 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40" w:lineRule="auto"/>
        <w:ind w:left="357"/>
        <w:jc w:val="both"/>
      </w:pPr>
      <w:r>
        <w:rPr>
          <w:color w:val="000000"/>
        </w:rPr>
        <w:t>A patient is receiving a continuous infusion 10 ml/h of noradrenaline. The infusion bag contains 40 mg of noradrenaline in 250 ml of 5% dextrose solution. How many mg/min are you administ</w:t>
      </w:r>
      <w:r>
        <w:rPr>
          <w:color w:val="000000"/>
        </w:rPr>
        <w:t>ering to the patient?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40" w:lineRule="auto"/>
        <w:ind w:left="357"/>
        <w:jc w:val="both"/>
      </w:pPr>
      <w:r>
        <w:rPr>
          <w:color w:val="000000"/>
        </w:rPr>
        <w:t>It is decided to start antiviral prophylaxis in a pediatric patient with neutropenia. The prescription is aciclovir 175 mg/8 h IV (stock ampoules contain 250 mg/10 ml in liquid form). Calculate how many ml of aciclovir you need for th</w:t>
      </w:r>
      <w:r>
        <w:rPr>
          <w:color w:val="000000"/>
        </w:rPr>
        <w:t>e prescribed dose and what volume of diluent you should use if the maximum concentration you should infuse is 7 mg/ml.</w:t>
      </w:r>
    </w:p>
    <w:p w:rsidR="00AA6A4B" w:rsidRDefault="00B3654D">
      <w:pPr>
        <w:pStyle w:val="LO-normal"/>
        <w:numPr>
          <w:ilvl w:val="0"/>
          <w:numId w:val="1"/>
        </w:numPr>
        <w:spacing w:before="360" w:after="360" w:line="240" w:lineRule="auto"/>
        <w:ind w:left="357"/>
        <w:jc w:val="both"/>
        <w:rPr>
          <w:color w:val="222222"/>
        </w:rPr>
      </w:pPr>
      <w:r>
        <w:rPr>
          <w:color w:val="000000"/>
        </w:rPr>
        <w:lastRenderedPageBreak/>
        <w:t>You have a patient who is nil by mouth prior to surgery and the doctor has ordered a saline drip (450 ml NaCL 0.9% for 8 h). Calculate th</w:t>
      </w:r>
      <w:r>
        <w:rPr>
          <w:color w:val="000000"/>
        </w:rPr>
        <w:t>e drip rate you should set the macroset to deliver.</w:t>
      </w:r>
      <w:r>
        <w:br w:type="page"/>
      </w:r>
    </w:p>
    <w:p w:rsidR="00AA6A4B" w:rsidRDefault="00B3654D">
      <w:pPr>
        <w:pStyle w:val="LO-normal"/>
        <w:spacing w:after="0" w:line="276" w:lineRule="auto"/>
      </w:pPr>
      <w:r>
        <w:rPr>
          <w:b/>
        </w:rPr>
        <w:lastRenderedPageBreak/>
        <w:t>Supplementary material 3</w:t>
      </w:r>
    </w:p>
    <w:p w:rsidR="00AA6A4B" w:rsidRDefault="00AA6A4B">
      <w:pPr>
        <w:pStyle w:val="LO-normal"/>
        <w:spacing w:after="0" w:line="276" w:lineRule="auto"/>
        <w:rPr>
          <w:b/>
        </w:rPr>
      </w:pPr>
    </w:p>
    <w:p w:rsidR="00AA6A4B" w:rsidRDefault="00B3654D">
      <w:pPr>
        <w:pStyle w:val="LO-normal"/>
        <w:spacing w:line="480" w:lineRule="auto"/>
        <w:jc w:val="both"/>
      </w:pPr>
      <w:r>
        <w:rPr>
          <w:b/>
        </w:rPr>
        <w:t>Definition of the 23 categories used in analyzing the exercises</w:t>
      </w:r>
    </w:p>
    <w:tbl>
      <w:tblPr>
        <w:tblW w:w="8494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39"/>
        <w:gridCol w:w="2390"/>
        <w:gridCol w:w="5665"/>
      </w:tblGrid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Uses information given about the stock available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Correctly interprets the information given about the stock </w:t>
            </w:r>
            <w:r>
              <w:t>available. For example: Ampoules containing 2 mg/ml in liquid form.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Consideration of the diluent solution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Correctly considers the diluent solution when doing the exercise. For example, if the drug has to be dissolved in 5% dextrose solution, the student</w:t>
            </w:r>
            <w:r>
              <w:t xml:space="preserve"> does not consider the 5% as an element to include in the calculation.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Performs mathematical calculation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Performs the pure mathematical calculation correctly, even if the information it contains is incorrect.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Contextualization to the case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Takes into </w:t>
            </w:r>
            <w:r>
              <w:t>account the case described in the exercise. For example, with a pediatric patient the student does not dissolve a powder in 100 ml of liquid, but uses a smaller volume.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Checks that the result is realistic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Checks that the result makes sense. For example:</w:t>
            </w:r>
            <w:r>
              <w:t xml:space="preserve"> If their answer is a recurring decimal they round it up or down so that it is realistic in a clinical context; if the result suggests they need 10 powder sachets, they show an awareness that it is incorrect.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Extracts the key information from the questi</w:t>
            </w:r>
            <w:r>
              <w:rPr>
                <w:color w:val="000000"/>
              </w:rPr>
              <w:t>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Extracts and uses the key information from the question when solving the exercise.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Understands the question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Understands what they are being asked to do.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Units of measurement in their answer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Includes the units in their numerical answer to the probl</w:t>
            </w:r>
            <w:r>
              <w:t>em.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Correct units of measurement in their answer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Uses the correct units in their numerical answer to the problem.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Appropriate dilution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The dilution considered by the student when solving the problem is appropriate for the patient described in the </w:t>
            </w:r>
            <w:r>
              <w:t>question.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Method of solving the problem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Method used by the student to solve the problem. Two methods were considered: </w:t>
            </w:r>
            <w:r>
              <w:rPr>
                <w:color w:val="000000"/>
              </w:rPr>
              <w:t>ratio-proportion</w:t>
            </w:r>
            <w:r>
              <w:t xml:space="preserve"> and conversion factor.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Use of the problem-solving method chosen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The student knows how to apply the method chosen </w:t>
            </w:r>
            <w:r>
              <w:t>to solve the problem.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Understanding of unit equivalences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Understands the unit equivalences required to solve the problem. For example: mg to mcg, or g to mg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Understanding of percentages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Understands the percentage equivalents needed to solve the </w:t>
            </w:r>
            <w:r>
              <w:t>problem.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Understanding of maximum concentration and minimum dilution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Understands the concepts of maximum concentration and minimum </w:t>
            </w:r>
            <w:r>
              <w:rPr>
                <w:color w:val="000000"/>
              </w:rPr>
              <w:t>dilution</w:t>
            </w:r>
            <w:r>
              <w:t xml:space="preserve"> when these are needed to solve the problem.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Understanding of continuous and intermittent infusion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Understand</w:t>
            </w:r>
            <w:r>
              <w:t>s the difference between an intermittent IV infusion (e.g., for 30 min every 8 h) and a continuous infusion (e.g., for 8 h).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Knowledge of equipment for drug administration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Takes into account the type of equipment mentioned in the question when solving </w:t>
            </w:r>
            <w:r>
              <w:t>the problem. For example, if the question says the drug is to be administered using a macroset, the student calculates the infusion rate in drops/minute.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Error carried forward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The student makes a mistake that leads to error in subsequent steps of the </w:t>
            </w:r>
            <w:r>
              <w:t>calculation. This aspect was not evaluated in exercises where the final answer was correct.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19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Infusion rate calculation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Is able to calculate the IV flow rate.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Infusion time calculation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 xml:space="preserve">Is able to calculate the infusion time for the drug described in </w:t>
            </w:r>
            <w:r>
              <w:t>the question.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21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Follows the correct steps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Follows the correct steps in solving the problem.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22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</w:pPr>
            <w:r>
              <w:rPr>
                <w:color w:val="000000"/>
              </w:rPr>
              <w:t>Completes the exercise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Clearly presents a final answer to their calculation (usually in a box or by indicating that it is the solution to the problem).</w:t>
            </w:r>
          </w:p>
        </w:tc>
      </w:tr>
      <w:tr w:rsidR="00AA6A4B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23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rPr>
                <w:color w:val="000000"/>
              </w:rPr>
              <w:t>Correct result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4B" w:rsidRDefault="00B3654D">
            <w:pPr>
              <w:pStyle w:val="LO-normal"/>
              <w:widowControl w:val="0"/>
              <w:spacing w:line="480" w:lineRule="auto"/>
              <w:jc w:val="both"/>
            </w:pPr>
            <w:r>
              <w:t>The student obtains a correct result from the calculation.</w:t>
            </w:r>
          </w:p>
        </w:tc>
      </w:tr>
    </w:tbl>
    <w:p w:rsidR="00AA6A4B" w:rsidRDefault="00AA6A4B">
      <w:pPr>
        <w:pStyle w:val="LO-normal"/>
        <w:spacing w:line="480" w:lineRule="auto"/>
        <w:jc w:val="both"/>
      </w:pPr>
    </w:p>
    <w:p w:rsidR="00AA6A4B" w:rsidRDefault="00AA6A4B">
      <w:pPr>
        <w:pStyle w:val="LO-normal"/>
      </w:pPr>
    </w:p>
    <w:sectPr w:rsidR="00AA6A4B">
      <w:footerReference w:type="default" r:id="rId8"/>
      <w:pgSz w:w="11906" w:h="16838"/>
      <w:pgMar w:top="1417" w:right="1701" w:bottom="1417" w:left="1701" w:header="0" w:footer="68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54D" w:rsidRDefault="00B3654D">
      <w:pPr>
        <w:spacing w:after="0" w:line="240" w:lineRule="auto"/>
      </w:pPr>
      <w:r>
        <w:separator/>
      </w:r>
    </w:p>
  </w:endnote>
  <w:endnote w:type="continuationSeparator" w:id="0">
    <w:p w:rsidR="00B3654D" w:rsidRDefault="00B3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A4B" w:rsidRDefault="00B3654D">
    <w:pPr>
      <w:pStyle w:val="LO-normal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D2B37">
      <w:rPr>
        <w:noProof/>
      </w:rPr>
      <w:t>7</w:t>
    </w:r>
    <w:r>
      <w:fldChar w:fldCharType="end"/>
    </w:r>
  </w:p>
  <w:p w:rsidR="00AA6A4B" w:rsidRDefault="00AA6A4B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54D" w:rsidRDefault="00B3654D">
      <w:pPr>
        <w:spacing w:after="0" w:line="240" w:lineRule="auto"/>
      </w:pPr>
      <w:r>
        <w:separator/>
      </w:r>
    </w:p>
  </w:footnote>
  <w:footnote w:type="continuationSeparator" w:id="0">
    <w:p w:rsidR="00B3654D" w:rsidRDefault="00B36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E618E"/>
    <w:multiLevelType w:val="multilevel"/>
    <w:tmpl w:val="9B9888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360"/>
      </w:pPr>
      <w:rPr>
        <w:u w:val="none"/>
      </w:rPr>
    </w:lvl>
  </w:abstractNum>
  <w:abstractNum w:abstractNumId="1" w15:restartNumberingAfterBreak="0">
    <w:nsid w:val="5F8C4593"/>
    <w:multiLevelType w:val="multilevel"/>
    <w:tmpl w:val="AF1A1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4B"/>
    <w:rsid w:val="008D2B37"/>
    <w:rsid w:val="00AA6A4B"/>
    <w:rsid w:val="00B3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7F427-1B92-4C84-B165-233B4123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ED7"/>
    <w:pPr>
      <w:spacing w:after="160" w:line="259" w:lineRule="auto"/>
    </w:pPr>
    <w:rPr>
      <w:lang w:eastAsia="es-ES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Ttulo">
    <w:name w:val="Title"/>
    <w:basedOn w:val="LO-normal"/>
    <w:next w:val="LO-normal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Normal"/>
    <w:qFormat/>
  </w:style>
  <w:style w:type="paragraph" w:styleId="Piedepgina">
    <w:name w:val="footer"/>
    <w:basedOn w:val="HeaderandFooter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cs="Mangal"/>
      <w:sz w:val="20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2B3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B37"/>
    <w:rPr>
      <w:rFonts w:ascii="Segoe UI" w:hAnsi="Segoe UI" w:cs="Mangal"/>
      <w:sz w:val="18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gEEYjm1vJdWXbBSJar/B9hKBhKA==">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1267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uic</dc:creator>
  <dc:description/>
  <cp:lastModifiedBy>mireia llaurado serra</cp:lastModifiedBy>
  <cp:revision>2</cp:revision>
  <dcterms:created xsi:type="dcterms:W3CDTF">2022-09-05T10:43:00Z</dcterms:created>
  <dcterms:modified xsi:type="dcterms:W3CDTF">2022-09-05T10:43:00Z</dcterms:modified>
  <dc:language>es-ES</dc:language>
</cp:coreProperties>
</file>