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592E9" w14:textId="0975E64B" w:rsidR="004E5250" w:rsidRPr="00A44F51" w:rsidRDefault="00FE0E55" w:rsidP="004E5250">
      <w:pPr>
        <w:rPr>
          <w:rFonts w:asciiTheme="majorBidi" w:hAnsiTheme="majorBidi" w:cstheme="majorBidi"/>
          <w:sz w:val="20"/>
          <w:szCs w:val="20"/>
          <w:lang w:val="en-GB"/>
        </w:rPr>
      </w:pPr>
      <w:r w:rsidRPr="00A44F51">
        <w:rPr>
          <w:rFonts w:asciiTheme="majorBidi" w:hAnsiTheme="majorBidi" w:cstheme="majorBidi"/>
          <w:b/>
          <w:bCs/>
          <w:sz w:val="20"/>
          <w:szCs w:val="20"/>
          <w:lang w:val="en-GB"/>
        </w:rPr>
        <w:t>Supplementary</w:t>
      </w:r>
      <w:r w:rsidR="004E5250" w:rsidRPr="00A44F51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Table 3.</w:t>
      </w:r>
      <w:r w:rsidR="004E5250" w:rsidRPr="00A44F51">
        <w:rPr>
          <w:rFonts w:asciiTheme="majorBidi" w:hAnsiTheme="majorBidi" w:cstheme="majorBidi"/>
          <w:sz w:val="20"/>
          <w:szCs w:val="20"/>
          <w:lang w:val="en-GB"/>
        </w:rPr>
        <w:t xml:space="preserve"> Quality appraisal of included studies</w:t>
      </w:r>
      <w:r w:rsidR="000650F1" w:rsidRPr="00A44F51">
        <w:rPr>
          <w:rFonts w:asciiTheme="majorBidi" w:hAnsiTheme="majorBidi" w:cstheme="majorBidi"/>
          <w:sz w:val="20"/>
          <w:szCs w:val="20"/>
          <w:lang w:val="en-GB"/>
        </w:rPr>
        <w:t xml:space="preserve"> with </w:t>
      </w:r>
      <w:r w:rsidR="00A44F51" w:rsidRPr="00A44F51">
        <w:rPr>
          <w:rFonts w:asciiTheme="majorBidi" w:hAnsiTheme="majorBidi" w:cstheme="majorBidi"/>
          <w:sz w:val="20"/>
          <w:szCs w:val="20"/>
          <w:lang w:val="en-GB"/>
        </w:rPr>
        <w:t>Joanna Briggs Institute</w:t>
      </w:r>
      <w:r w:rsidR="000650F1" w:rsidRPr="00A44F51">
        <w:rPr>
          <w:rFonts w:asciiTheme="majorBidi" w:hAnsiTheme="majorBidi" w:cstheme="majorBidi"/>
          <w:sz w:val="20"/>
          <w:szCs w:val="20"/>
          <w:lang w:val="en-GB"/>
        </w:rPr>
        <w:t xml:space="preserve"> tool </w:t>
      </w:r>
      <w:r w:rsidR="00A44F51" w:rsidRPr="00A44F51">
        <w:rPr>
          <w:rFonts w:asciiTheme="majorBidi" w:hAnsiTheme="majorBidi" w:cstheme="majorBidi"/>
          <w:sz w:val="20"/>
          <w:szCs w:val="20"/>
          <w:lang w:val="en-GB"/>
        </w:rPr>
        <w:t>for analytical cross-sectional studies (Joanna Briggs Institute, 2020)</w:t>
      </w:r>
    </w:p>
    <w:tbl>
      <w:tblPr>
        <w:tblpPr w:leftFromText="141" w:rightFromText="141" w:vertAnchor="page" w:horzAnchor="margin" w:tblpY="1561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849"/>
        <w:gridCol w:w="709"/>
        <w:gridCol w:w="992"/>
        <w:gridCol w:w="709"/>
        <w:gridCol w:w="709"/>
        <w:gridCol w:w="994"/>
        <w:gridCol w:w="706"/>
        <w:gridCol w:w="706"/>
        <w:gridCol w:w="957"/>
        <w:gridCol w:w="746"/>
        <w:gridCol w:w="709"/>
        <w:gridCol w:w="994"/>
        <w:gridCol w:w="849"/>
        <w:gridCol w:w="683"/>
        <w:gridCol w:w="849"/>
      </w:tblGrid>
      <w:tr w:rsidR="00F00E8E" w:rsidRPr="00620709" w14:paraId="16161665" w14:textId="77777777" w:rsidTr="00807D5D">
        <w:trPr>
          <w:cantSplit/>
          <w:trHeight w:val="422"/>
        </w:trPr>
        <w:tc>
          <w:tcPr>
            <w:tcW w:w="744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351B921" w14:textId="77777777" w:rsidR="004E5250" w:rsidRPr="00867B50" w:rsidRDefault="004E5250" w:rsidP="006164D5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89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381894" w14:textId="77777777" w:rsidR="004E5250" w:rsidRPr="000650F1" w:rsidRDefault="004E5250" w:rsidP="001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650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Alfuqaha et al., 2022</w:t>
            </w:r>
          </w:p>
        </w:tc>
        <w:tc>
          <w:tcPr>
            <w:tcW w:w="84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3CDB0" w14:textId="77777777" w:rsidR="004E5250" w:rsidRPr="000650F1" w:rsidRDefault="004E5250" w:rsidP="001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650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Cengia et al., 2021</w:t>
            </w:r>
          </w:p>
        </w:tc>
        <w:tc>
          <w:tcPr>
            <w:tcW w:w="829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6D6AB" w14:textId="77777777" w:rsidR="004E5250" w:rsidRPr="000650F1" w:rsidRDefault="004E5250" w:rsidP="001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650F1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Falk et al., 2022</w:t>
            </w:r>
          </w:p>
        </w:tc>
        <w:tc>
          <w:tcPr>
            <w:tcW w:w="85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6302A" w14:textId="77777777" w:rsidR="004E5250" w:rsidRPr="000650F1" w:rsidRDefault="004E5250" w:rsidP="001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650F1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Nymark et al., 2021</w:t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vAlign w:val="center"/>
          </w:tcPr>
          <w:p w14:paraId="1112B77E" w14:textId="77777777" w:rsidR="004E5250" w:rsidRPr="000650F1" w:rsidRDefault="004E5250" w:rsidP="0015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650F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von Vogelsan et al., 2021</w:t>
            </w:r>
          </w:p>
        </w:tc>
      </w:tr>
      <w:tr w:rsidR="00F00E8E" w:rsidRPr="00620709" w14:paraId="0CA7F449" w14:textId="77777777" w:rsidTr="00F00E8E">
        <w:trPr>
          <w:cantSplit/>
          <w:trHeight w:val="396"/>
        </w:trPr>
        <w:tc>
          <w:tcPr>
            <w:tcW w:w="74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865EE51" w14:textId="77777777" w:rsidR="004E5250" w:rsidRPr="00620709" w:rsidRDefault="004E5250" w:rsidP="006164D5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747A29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1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14:paraId="747F3D79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2</w:t>
            </w:r>
          </w:p>
        </w:tc>
        <w:tc>
          <w:tcPr>
            <w:tcW w:w="34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64F34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</w:pPr>
            <w:r w:rsidRPr="00EF660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Consensus</w:t>
            </w:r>
          </w:p>
        </w:tc>
        <w:tc>
          <w:tcPr>
            <w:tcW w:w="24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96EA7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1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70B09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2</w:t>
            </w:r>
          </w:p>
        </w:tc>
        <w:tc>
          <w:tcPr>
            <w:tcW w:w="3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0F103D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</w:pPr>
            <w:r w:rsidRPr="00EF660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Consensus</w:t>
            </w:r>
          </w:p>
        </w:tc>
        <w:tc>
          <w:tcPr>
            <w:tcW w:w="24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EEE84D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1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29A48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2</w:t>
            </w:r>
          </w:p>
        </w:tc>
        <w:tc>
          <w:tcPr>
            <w:tcW w:w="33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F57A80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</w:pPr>
            <w:r w:rsidRPr="00EF660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Consensus</w:t>
            </w:r>
          </w:p>
        </w:tc>
        <w:tc>
          <w:tcPr>
            <w:tcW w:w="26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6938C5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1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3C737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2</w:t>
            </w:r>
          </w:p>
        </w:tc>
        <w:tc>
          <w:tcPr>
            <w:tcW w:w="3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EE6752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</w:pPr>
            <w:r w:rsidRPr="00EF660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Consensus</w:t>
            </w:r>
          </w:p>
        </w:tc>
        <w:tc>
          <w:tcPr>
            <w:tcW w:w="2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FE5C34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1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0423FF33" w14:textId="77777777" w:rsidR="004E5250" w:rsidRPr="003C0BC0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C0BC0">
              <w:rPr>
                <w:rFonts w:ascii="Times New Roman" w:eastAsia="Calibri" w:hAnsi="Times New Roman" w:cs="Times New Roman"/>
                <w:sz w:val="14"/>
                <w:szCs w:val="14"/>
              </w:rPr>
              <w:t>Rater 2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0205DD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</w:pPr>
            <w:r w:rsidRPr="00EF660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Consensus</w:t>
            </w:r>
          </w:p>
        </w:tc>
      </w:tr>
      <w:tr w:rsidR="00F00E8E" w:rsidRPr="00620709" w14:paraId="647A6475" w14:textId="77777777" w:rsidTr="00F00E8E">
        <w:trPr>
          <w:trHeight w:val="428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5357E2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1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Were the criteria for inclusion in the sample clearly defined?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F37E4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14:paraId="49F007E9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6C46A5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DEE8FC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9CB222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6AB119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18D164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5C3D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3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D6F920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6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2041A7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3756B" w14:textId="77777777" w:rsidR="004E5250" w:rsidRPr="00395BC2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5BC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N-U</w:t>
            </w:r>
          </w:p>
        </w:tc>
        <w:tc>
          <w:tcPr>
            <w:tcW w:w="3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3C43DF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2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0465C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30C0693E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9237FA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</w:tr>
      <w:tr w:rsidR="00F00E8E" w:rsidRPr="00620709" w14:paraId="39B931DE" w14:textId="77777777" w:rsidTr="00F00E8E">
        <w:trPr>
          <w:trHeight w:val="432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CD942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2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Were the study subjects and the setting described in detail?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7A36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37104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89D0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3A9E7F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F2EDF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1ED1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A910DE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8DF6D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3D15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3F1FE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79349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4032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D8E7D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02076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A1A8C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</w:tr>
      <w:tr w:rsidR="00F00E8E" w:rsidRPr="00620709" w14:paraId="12B6577C" w14:textId="77777777" w:rsidTr="00F00E8E">
        <w:trPr>
          <w:trHeight w:val="604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AF6A8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3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Was the exposure measured in a valid and reliable way?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538CF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15CBA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2B68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0F47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5F8891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0EDF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D265F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D9BBA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0BDB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0FAFDE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AB349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D6FA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01E64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ADFE9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CB19A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</w:tr>
      <w:tr w:rsidR="00F00E8E" w:rsidRPr="00620709" w14:paraId="00D003C2" w14:textId="77777777" w:rsidTr="00F00E8E">
        <w:trPr>
          <w:trHeight w:val="388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6F128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4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Were objective, standard criteria used for measurement of the condition?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E85D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0672F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621F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D81641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A910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BC72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1C2167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A4AE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6722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79521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E15B6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11B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N-Y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3E885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C047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NA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4346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11B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A3D57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NA</w:t>
            </w:r>
          </w:p>
        </w:tc>
      </w:tr>
      <w:tr w:rsidR="00F00E8E" w:rsidRPr="00620709" w14:paraId="400D6A72" w14:textId="77777777" w:rsidTr="00F00E8E">
        <w:trPr>
          <w:trHeight w:val="439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CD216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5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Were confounding factors identified?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48111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83DC4" w14:textId="77777777" w:rsidR="004E5250" w:rsidRPr="00811B5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11B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Y-U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8B2D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62AAA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FBC8F" w14:textId="77777777" w:rsidR="004E5250" w:rsidRPr="00811B5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11B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9D02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10E26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989907" w14:textId="77777777" w:rsidR="004E5250" w:rsidRPr="008561EE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61E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Y-U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777D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7BB6FF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284480" w14:textId="77777777" w:rsidR="004E5250" w:rsidRPr="00395BC2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5BC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Y-U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E9F9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94B884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78F98" w14:textId="77777777" w:rsidR="004E5250" w:rsidRPr="00395BC2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5BC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CCACC9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</w:tr>
      <w:tr w:rsidR="00F00E8E" w:rsidRPr="00620709" w14:paraId="47ECD8A3" w14:textId="77777777" w:rsidTr="00F00E8E">
        <w:trPr>
          <w:trHeight w:val="547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B95F92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6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Were strategies to deal with confounding factors stated?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943ACF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0D7B6" w14:textId="77777777" w:rsidR="004E5250" w:rsidRPr="00811B5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11B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Y-U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4A04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A460AF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DDC44" w14:textId="77777777" w:rsidR="004E5250" w:rsidRPr="00811B5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11B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C325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261CE3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EFE05" w14:textId="77777777" w:rsidR="004E5250" w:rsidRPr="008561EE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61E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Y-U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B938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5640C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8BFDDF" w14:textId="77777777" w:rsidR="004E5250" w:rsidRPr="00395BC2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5BC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Y-U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21DC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U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FAEA9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55088" w14:textId="77777777" w:rsidR="004E5250" w:rsidRPr="00395BC2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5BC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F506B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U</w:t>
            </w:r>
          </w:p>
        </w:tc>
      </w:tr>
      <w:tr w:rsidR="00F00E8E" w:rsidRPr="00620709" w14:paraId="0AFFA431" w14:textId="77777777" w:rsidTr="00F00E8E">
        <w:trPr>
          <w:trHeight w:val="336"/>
        </w:trPr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AECB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7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Were the outcomes measured in a valid and reliable way?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189D1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12297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EADF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A75C22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86463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78DB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695155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219AC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B5A1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7824E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ED99C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F60A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1923B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3CEE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955C37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</w:tr>
      <w:tr w:rsidR="00F00E8E" w:rsidRPr="00620709" w14:paraId="1415AD7B" w14:textId="77777777" w:rsidTr="00F00E8E">
        <w:trPr>
          <w:trHeight w:val="338"/>
        </w:trPr>
        <w:tc>
          <w:tcPr>
            <w:tcW w:w="7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4AA918" w14:textId="77777777" w:rsidR="004E5250" w:rsidRPr="00492494" w:rsidRDefault="004E5250" w:rsidP="006164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492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Item 8</w:t>
            </w:r>
            <w:r w:rsidRPr="004924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>. Was appropriate statistical analysis used?</w:t>
            </w: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45C786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</w:tcBorders>
            <w:vAlign w:val="center"/>
          </w:tcPr>
          <w:p w14:paraId="3B04364C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A3DA8D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041E00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FFCA7A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079A6A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BBA42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956F98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3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E6E49F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DD8FC4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E10A2D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3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502E20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0649EE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39" w:type="pct"/>
            <w:tcBorders>
              <w:top w:val="single" w:sz="4" w:space="0" w:color="auto"/>
            </w:tcBorders>
            <w:vAlign w:val="center"/>
          </w:tcPr>
          <w:p w14:paraId="474F142A" w14:textId="77777777" w:rsidR="004E5250" w:rsidRPr="00620709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C56DE5" w14:textId="77777777" w:rsidR="004E5250" w:rsidRPr="00EF660C" w:rsidRDefault="004E5250" w:rsidP="00491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Y</w:t>
            </w:r>
          </w:p>
        </w:tc>
      </w:tr>
    </w:tbl>
    <w:p w14:paraId="4F25545E" w14:textId="0B1079DB" w:rsidR="00FA4C06" w:rsidRDefault="00F00E8E" w:rsidP="00F00E8E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lang w:val="en-GB"/>
        </w:rPr>
      </w:pPr>
      <w:r w:rsidRPr="00F00E8E"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Abbreviations: </w:t>
      </w:r>
      <w:r w:rsidRPr="00F00E8E">
        <w:rPr>
          <w:rFonts w:asciiTheme="majorBidi" w:hAnsiTheme="majorBidi" w:cstheme="majorBidi"/>
          <w:sz w:val="18"/>
          <w:szCs w:val="18"/>
          <w:lang w:val="en-GB"/>
        </w:rPr>
        <w:t>N, No; NA, Not Available; U, Unclear; Y</w:t>
      </w:r>
      <w:r>
        <w:rPr>
          <w:rFonts w:asciiTheme="majorBidi" w:hAnsiTheme="majorBidi" w:cstheme="majorBidi"/>
          <w:sz w:val="18"/>
          <w:szCs w:val="18"/>
          <w:lang w:val="en-GB"/>
        </w:rPr>
        <w:t xml:space="preserve">, </w:t>
      </w:r>
      <w:proofErr w:type="gramStart"/>
      <w:r>
        <w:rPr>
          <w:rFonts w:asciiTheme="majorBidi" w:hAnsiTheme="majorBidi" w:cstheme="majorBidi"/>
          <w:sz w:val="18"/>
          <w:szCs w:val="18"/>
          <w:lang w:val="en-GB"/>
        </w:rPr>
        <w:t>Yes</w:t>
      </w:r>
      <w:proofErr w:type="gramEnd"/>
      <w:r>
        <w:rPr>
          <w:rFonts w:asciiTheme="majorBidi" w:hAnsiTheme="majorBidi" w:cstheme="majorBidi"/>
          <w:sz w:val="18"/>
          <w:szCs w:val="18"/>
          <w:lang w:val="en-GB"/>
        </w:rPr>
        <w:t>.</w:t>
      </w:r>
    </w:p>
    <w:p w14:paraId="121F794A" w14:textId="5C7CBE3C" w:rsidR="00A44F51" w:rsidRDefault="00A44F51" w:rsidP="00F00E8E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lang w:val="en-GB"/>
        </w:rPr>
      </w:pPr>
    </w:p>
    <w:p w14:paraId="389AE009" w14:textId="79E042A4" w:rsidR="00A44F51" w:rsidRPr="00A44F51" w:rsidRDefault="00A44F51" w:rsidP="00F00E8E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lang w:val="en-GB"/>
        </w:rPr>
      </w:pPr>
      <w:r w:rsidRPr="00A44F51">
        <w:rPr>
          <w:rFonts w:asciiTheme="majorBidi" w:hAnsiTheme="majorBidi" w:cstheme="majorBidi"/>
          <w:sz w:val="18"/>
          <w:szCs w:val="18"/>
          <w:lang w:val="en-GB"/>
        </w:rPr>
        <w:t xml:space="preserve">Joanna Briggs Institute. (2020). </w:t>
      </w:r>
      <w:r w:rsidRPr="00A44F51">
        <w:rPr>
          <w:rFonts w:asciiTheme="majorBidi" w:hAnsiTheme="majorBidi" w:cstheme="majorBidi"/>
          <w:i/>
          <w:iCs/>
          <w:sz w:val="18"/>
          <w:szCs w:val="18"/>
          <w:lang w:val="en-GB"/>
        </w:rPr>
        <w:t xml:space="preserve">Checklist for analytical </w:t>
      </w:r>
      <w:r w:rsidR="00C67612" w:rsidRPr="00A44F51">
        <w:rPr>
          <w:rFonts w:asciiTheme="majorBidi" w:hAnsiTheme="majorBidi" w:cstheme="majorBidi"/>
          <w:i/>
          <w:iCs/>
          <w:sz w:val="18"/>
          <w:szCs w:val="18"/>
          <w:lang w:val="en-GB"/>
        </w:rPr>
        <w:t>cross-sectional</w:t>
      </w:r>
      <w:r w:rsidRPr="00A44F51">
        <w:rPr>
          <w:rFonts w:asciiTheme="majorBidi" w:hAnsiTheme="majorBidi" w:cstheme="majorBidi"/>
          <w:i/>
          <w:iCs/>
          <w:sz w:val="18"/>
          <w:szCs w:val="18"/>
          <w:lang w:val="en-GB"/>
        </w:rPr>
        <w:t xml:space="preserve"> studies</w:t>
      </w:r>
      <w:r w:rsidRPr="00A44F51">
        <w:rPr>
          <w:rFonts w:asciiTheme="majorBidi" w:hAnsiTheme="majorBidi" w:cstheme="majorBidi"/>
          <w:sz w:val="18"/>
          <w:szCs w:val="18"/>
          <w:lang w:val="en-GB"/>
        </w:rPr>
        <w:t>. Retrieved in: https://jbi.global/critical-appraisal-tools</w:t>
      </w:r>
    </w:p>
    <w:sectPr w:rsidR="00A44F51" w:rsidRPr="00A44F51" w:rsidSect="00F00E8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250"/>
    <w:rsid w:val="000529FE"/>
    <w:rsid w:val="000650F1"/>
    <w:rsid w:val="00153ED3"/>
    <w:rsid w:val="001C06E5"/>
    <w:rsid w:val="0046693D"/>
    <w:rsid w:val="004910F8"/>
    <w:rsid w:val="004E5250"/>
    <w:rsid w:val="00523535"/>
    <w:rsid w:val="00551E60"/>
    <w:rsid w:val="00807D5D"/>
    <w:rsid w:val="00A44F51"/>
    <w:rsid w:val="00C67612"/>
    <w:rsid w:val="00F00E8E"/>
    <w:rsid w:val="00FA4C06"/>
    <w:rsid w:val="00FD22FC"/>
    <w:rsid w:val="00F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AF07A"/>
  <w15:chartTrackingRefBased/>
  <w15:docId w15:val="{9DD67ECF-3E7B-4211-9731-87DD8A1B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5250"/>
    <w:rPr>
      <w:rFonts w:eastAsiaTheme="minorEastAsia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4E52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E525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E5250"/>
    <w:rPr>
      <w:rFonts w:eastAsiaTheme="minorEastAsia"/>
      <w:sz w:val="20"/>
      <w:szCs w:val="20"/>
      <w:lang w:eastAsia="ko-K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E52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E5250"/>
    <w:rPr>
      <w:rFonts w:eastAsiaTheme="minorEastAsia"/>
      <w:b/>
      <w:bCs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Alvisa Palese</dc:creator>
  <cp:keywords/>
  <dc:description/>
  <cp:lastModifiedBy>Stefania Chiappinotto</cp:lastModifiedBy>
  <cp:revision>3</cp:revision>
  <dcterms:created xsi:type="dcterms:W3CDTF">2023-06-20T11:44:00Z</dcterms:created>
  <dcterms:modified xsi:type="dcterms:W3CDTF">2023-06-20T13:39:00Z</dcterms:modified>
</cp:coreProperties>
</file>