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>Supplementary</w:t>
      </w:r>
      <w:r>
        <w:rPr>
          <w:rFonts w:hint="eastAsia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 xml:space="preserve"> 1 Interview guide</w:t>
      </w:r>
      <w:bookmarkStart w:id="0" w:name="_GoBack"/>
      <w:bookmarkEnd w:id="0"/>
    </w:p>
    <w:tbl>
      <w:tblPr>
        <w:tblStyle w:val="3"/>
        <w:tblW w:w="0" w:type="auto"/>
        <w:tblInd w:w="108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8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</w:tblPrEx>
        <w:tc>
          <w:tcPr>
            <w:tcW w:w="81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T1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2020.2-2020.5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Are there any differences between your original daily work and the work in Wuhan? What are the specific differences?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Can you tell me how you feel when treating patients with COVID-19?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Did you encounter any challenges during the rescue? How did you overcome them?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During the rescue, did your work have any influences in your family life and interpersonal relationship?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Have you changed mentally and physically since you arrived in Wuhan?  Can you describe your mental, emotional, behavioral and physical changes?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Do you have a new perspective on your career as a result of this rescue mission?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T2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2020.6-2020.11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）、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T3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2020.11-2021.4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）、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T4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（（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2021.5-2022.4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））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Can you tell us something about your life and work during this period?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 xml:space="preserve">Can you tell me how your life and work have changed during this time? 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 xml:space="preserve">Can you tell me what has changed in your mind, mood, behavior and body during this time? 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 xml:space="preserve">Do you have a new perspective on your career now? 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 xml:space="preserve">Why do you think there has been change or lack of change during this time? 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 xml:space="preserve">Can you tell me how your experience of caring for patients with COVID-19 is different than before?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Looking back on the past experience, do you have any feelings? Is there anything else you'd like to say?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bdr w:val="none" w:color="auto" w:sz="0" w:space="0"/>
                <w:lang w:val="en-US" w:eastAsia="zh-CN" w:bidi="ar"/>
              </w:rPr>
              <w:t>Can you tell me about the difference between participating in the Yangzhou outbreak response compared to supporting Wuhan? (onlyT4, if applicable)</w:t>
            </w:r>
          </w:p>
        </w:tc>
      </w:tr>
    </w:tbl>
    <w:p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jZjM2MTcwNWNiMGMwZmU5Njk5ODU0ZGQ0NzlhN2QifQ=="/>
  </w:docVars>
  <w:rsids>
    <w:rsidRoot w:val="00000000"/>
    <w:rsid w:val="50F8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2023-07-22T06:59:02Z</dcterms:created>
  <dc:creator>半糖</dc:creator>
  <cp:lastModifiedBy>夹心饼干</cp:lastModifiedBy>
  <dcterms:modified xsi:type="dcterms:W3CDTF">2023-07-22T06:59:14Z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EFD0058FD7AB48B5820CC1B47CF249DB_12</vt:lpwstr>
  </property>
</Properties>
</file>