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862E" w14:textId="0B9B71B7" w:rsidR="0024222B" w:rsidRPr="0031077A" w:rsidRDefault="0024222B" w:rsidP="0024222B">
      <w:pPr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31077A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Supplementary table </w:t>
      </w:r>
      <w:r w:rsidR="0054459C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C </w:t>
      </w:r>
      <w:r w:rsidR="00040CD2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54459C">
        <w:rPr>
          <w:rFonts w:asciiTheme="majorHAnsi" w:hAnsiTheme="majorHAnsi" w:cstheme="majorHAnsi"/>
          <w:b/>
          <w:bCs/>
          <w:sz w:val="20"/>
          <w:szCs w:val="20"/>
          <w:lang w:val="en-US"/>
        </w:rPr>
        <w:t>-</w:t>
      </w:r>
      <w:r w:rsidRPr="0031077A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040CD2">
        <w:rPr>
          <w:rFonts w:asciiTheme="majorHAnsi" w:hAnsiTheme="majorHAnsi" w:cstheme="majorHAnsi"/>
          <w:b/>
          <w:bCs/>
          <w:sz w:val="20"/>
          <w:szCs w:val="20"/>
          <w:lang w:val="en-US"/>
        </w:rPr>
        <w:t>“</w:t>
      </w:r>
      <w:r w:rsidR="0054459C">
        <w:rPr>
          <w:rFonts w:asciiTheme="majorHAnsi" w:hAnsiTheme="majorHAnsi" w:cstheme="majorHAnsi"/>
          <w:b/>
          <w:bCs/>
          <w:sz w:val="20"/>
          <w:szCs w:val="20"/>
          <w:lang w:val="en-US"/>
        </w:rPr>
        <w:t>I</w:t>
      </w:r>
      <w:r w:rsidRPr="0031077A">
        <w:rPr>
          <w:rFonts w:asciiTheme="majorHAnsi" w:hAnsiTheme="majorHAnsi" w:cstheme="majorHAnsi"/>
          <w:b/>
          <w:bCs/>
          <w:sz w:val="20"/>
          <w:szCs w:val="20"/>
          <w:lang w:val="en-US"/>
        </w:rPr>
        <w:t>ncluded study results and contribution per theme</w:t>
      </w:r>
      <w:r w:rsidR="00040CD2">
        <w:rPr>
          <w:rFonts w:asciiTheme="majorHAnsi" w:hAnsiTheme="majorHAnsi" w:cstheme="majorHAnsi"/>
          <w:b/>
          <w:bCs/>
          <w:sz w:val="20"/>
          <w:szCs w:val="20"/>
          <w:lang w:val="en-US"/>
        </w:rPr>
        <w:t>”</w:t>
      </w:r>
    </w:p>
    <w:p w14:paraId="628F5505" w14:textId="77777777" w:rsidR="0024222B" w:rsidRPr="0031077A" w:rsidRDefault="0024222B" w:rsidP="0024222B">
      <w:pPr>
        <w:rPr>
          <w:lang w:val="en-US"/>
        </w:rPr>
      </w:pPr>
    </w:p>
    <w:tbl>
      <w:tblPr>
        <w:tblStyle w:val="Onopgemaaktetabel1"/>
        <w:tblW w:w="16585" w:type="dxa"/>
        <w:tblInd w:w="-1296" w:type="dxa"/>
        <w:tblLayout w:type="fixed"/>
        <w:tblLook w:val="04A0" w:firstRow="1" w:lastRow="0" w:firstColumn="1" w:lastColumn="0" w:noHBand="0" w:noVBand="1"/>
      </w:tblPr>
      <w:tblGrid>
        <w:gridCol w:w="2349"/>
        <w:gridCol w:w="5873"/>
        <w:gridCol w:w="1559"/>
        <w:gridCol w:w="709"/>
        <w:gridCol w:w="709"/>
        <w:gridCol w:w="709"/>
        <w:gridCol w:w="708"/>
        <w:gridCol w:w="709"/>
        <w:gridCol w:w="709"/>
        <w:gridCol w:w="709"/>
        <w:gridCol w:w="567"/>
        <w:gridCol w:w="677"/>
        <w:gridCol w:w="598"/>
      </w:tblGrid>
      <w:tr w:rsidR="0024222B" w14:paraId="17405B9D" w14:textId="77777777" w:rsidTr="00D21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  <w:right w:val="nil"/>
            </w:tcBorders>
            <w:vAlign w:val="center"/>
          </w:tcPr>
          <w:p w14:paraId="2FBD9781" w14:textId="77777777" w:rsidR="0024222B" w:rsidRPr="00E73F58" w:rsidRDefault="0024222B" w:rsidP="00D21B5A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1769FEEA" w14:textId="77777777" w:rsidR="0024222B" w:rsidRPr="00E73F58" w:rsidRDefault="0024222B" w:rsidP="00D21B5A">
            <w:pPr>
              <w:jc w:val="center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Author (year)</w:t>
            </w:r>
          </w:p>
          <w:p w14:paraId="586522AF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873" w:type="dxa"/>
            <w:tcBorders>
              <w:left w:val="nil"/>
              <w:right w:val="nil"/>
            </w:tcBorders>
            <w:vAlign w:val="center"/>
          </w:tcPr>
          <w:p w14:paraId="3AF07EF2" w14:textId="77777777" w:rsidR="0024222B" w:rsidRPr="00E73F58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3742EEEB" w14:textId="77777777" w:rsidR="0024222B" w:rsidRPr="00E73F58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Relevant primary results</w:t>
            </w:r>
          </w:p>
          <w:p w14:paraId="1DD48185" w14:textId="77777777" w:rsidR="0024222B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8363" w:type="dxa"/>
            <w:gridSpan w:val="11"/>
            <w:tcBorders>
              <w:left w:val="nil"/>
              <w:right w:val="nil"/>
            </w:tcBorders>
            <w:vAlign w:val="center"/>
          </w:tcPr>
          <w:p w14:paraId="7C797E1D" w14:textId="77777777" w:rsidR="0024222B" w:rsidRPr="00E73F58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5BE82495" w14:textId="77777777" w:rsidR="0024222B" w:rsidRPr="00E73F58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Contribution to identified themes</w:t>
            </w:r>
          </w:p>
          <w:p w14:paraId="73D04051" w14:textId="77777777" w:rsidR="0024222B" w:rsidRDefault="0024222B" w:rsidP="00D21B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:rsidRPr="00DF42A0" w14:paraId="54BE4F50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2"/>
            <w:vMerge w:val="restart"/>
            <w:tcBorders>
              <w:left w:val="nil"/>
            </w:tcBorders>
            <w:vAlign w:val="center"/>
          </w:tcPr>
          <w:p w14:paraId="1B075700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3A160FD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E51ED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Person</w:t>
            </w:r>
            <w:r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-centered approach</w:t>
            </w:r>
          </w:p>
        </w:tc>
        <w:tc>
          <w:tcPr>
            <w:tcW w:w="2835" w:type="dxa"/>
            <w:gridSpan w:val="4"/>
            <w:vAlign w:val="center"/>
          </w:tcPr>
          <w:p w14:paraId="6112700C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Preparing</w:t>
            </w:r>
            <w:r w:rsidRPr="00E51ED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 xml:space="preserve"> for EOL communication</w:t>
            </w:r>
          </w:p>
        </w:tc>
        <w:tc>
          <w:tcPr>
            <w:tcW w:w="1418" w:type="dxa"/>
            <w:gridSpan w:val="2"/>
            <w:vAlign w:val="center"/>
          </w:tcPr>
          <w:p w14:paraId="1B6167A9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E51ED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Carrying out EOL communication</w:t>
            </w: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02D27612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  <w:p w14:paraId="5F084271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  <w:r w:rsidRPr="00E51ED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>Professional attitude and</w:t>
            </w:r>
            <w:r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  <w:t xml:space="preserve"> required skills</w:t>
            </w:r>
          </w:p>
          <w:p w14:paraId="5AE9C1D8" w14:textId="77777777" w:rsidR="0024222B" w:rsidRPr="00E51EDD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US"/>
              </w:rPr>
            </w:pPr>
          </w:p>
        </w:tc>
      </w:tr>
      <w:tr w:rsidR="0024222B" w14:paraId="0DF4D51C" w14:textId="77777777" w:rsidTr="00D21B5A">
        <w:trPr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2"/>
            <w:vMerge/>
            <w:tcBorders>
              <w:left w:val="nil"/>
            </w:tcBorders>
            <w:vAlign w:val="center"/>
          </w:tcPr>
          <w:p w14:paraId="23F593B8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F30C3A7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CCE8DEC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Building a relationship with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the 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conversation partner</w:t>
            </w:r>
          </w:p>
        </w:tc>
        <w:tc>
          <w:tcPr>
            <w:tcW w:w="709" w:type="dxa"/>
            <w:textDirection w:val="btLr"/>
            <w:vAlign w:val="center"/>
          </w:tcPr>
          <w:p w14:paraId="0B276FA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Assessing the readiness of the older person</w:t>
            </w:r>
          </w:p>
        </w:tc>
        <w:tc>
          <w:tcPr>
            <w:tcW w:w="709" w:type="dxa"/>
            <w:textDirection w:val="btLr"/>
            <w:vAlign w:val="center"/>
          </w:tcPr>
          <w:p w14:paraId="02F40AA1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Timing and methods to start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</w:t>
            </w:r>
          </w:p>
        </w:tc>
        <w:tc>
          <w:tcPr>
            <w:tcW w:w="708" w:type="dxa"/>
            <w:textDirection w:val="btLr"/>
            <w:vAlign w:val="center"/>
          </w:tcPr>
          <w:p w14:paraId="6748809A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Practical </w:t>
            </w:r>
            <w:r w:rsidRPr="00DF42A0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requirements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when</w:t>
            </w:r>
            <w:r w:rsidRPr="00DF42A0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preparing the EOL conversation</w:t>
            </w:r>
          </w:p>
        </w:tc>
        <w:tc>
          <w:tcPr>
            <w:tcW w:w="709" w:type="dxa"/>
            <w:textDirection w:val="btLr"/>
            <w:vAlign w:val="center"/>
          </w:tcPr>
          <w:p w14:paraId="637A840A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BC5CD4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 based on information needs</w:t>
            </w:r>
          </w:p>
        </w:tc>
        <w:tc>
          <w:tcPr>
            <w:tcW w:w="709" w:type="dxa"/>
            <w:textDirection w:val="btLr"/>
            <w:vAlign w:val="center"/>
          </w:tcPr>
          <w:p w14:paraId="6E285A48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Attention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to the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family relationship</w:t>
            </w:r>
          </w:p>
        </w:tc>
        <w:tc>
          <w:tcPr>
            <w:tcW w:w="709" w:type="dxa"/>
            <w:textDirection w:val="btLr"/>
            <w:vAlign w:val="center"/>
          </w:tcPr>
          <w:p w14:paraId="1D1C7684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Professional attitude</w:t>
            </w:r>
          </w:p>
        </w:tc>
        <w:tc>
          <w:tcPr>
            <w:tcW w:w="567" w:type="dxa"/>
            <w:textDirection w:val="btLr"/>
            <w:vAlign w:val="center"/>
          </w:tcPr>
          <w:p w14:paraId="67FB7141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Improving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 skills</w:t>
            </w:r>
          </w:p>
        </w:tc>
        <w:tc>
          <w:tcPr>
            <w:tcW w:w="677" w:type="dxa"/>
            <w:textDirection w:val="btLr"/>
            <w:vAlign w:val="center"/>
          </w:tcPr>
          <w:p w14:paraId="3434B982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Listening and non-verbal observation skills</w:t>
            </w:r>
          </w:p>
        </w:tc>
        <w:tc>
          <w:tcPr>
            <w:tcW w:w="598" w:type="dxa"/>
            <w:tcBorders>
              <w:right w:val="nil"/>
            </w:tcBorders>
            <w:textDirection w:val="btLr"/>
            <w:vAlign w:val="center"/>
          </w:tcPr>
          <w:p w14:paraId="65BD8378" w14:textId="77777777" w:rsidR="0024222B" w:rsidRPr="00E73F58" w:rsidRDefault="0024222B" w:rsidP="00D21B5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Verbal communication skills</w:t>
            </w:r>
          </w:p>
          <w:p w14:paraId="32698B3B" w14:textId="77777777" w:rsidR="0024222B" w:rsidRPr="00E73F58" w:rsidRDefault="0024222B" w:rsidP="00D21B5A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160F1AD9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  <w:p w14:paraId="5C85A416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14:paraId="5087DA9D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04A042FB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13364651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Almack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(2012)</w:t>
            </w:r>
          </w:p>
        </w:tc>
        <w:tc>
          <w:tcPr>
            <w:tcW w:w="5873" w:type="dxa"/>
          </w:tcPr>
          <w:p w14:paraId="24344E92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</w:pPr>
          </w:p>
          <w:p w14:paraId="05B6F2E9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  <w:t>Factors identified by healthcare professionals:</w:t>
            </w:r>
          </w:p>
          <w:p w14:paraId="56918D24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Factors that influence if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conversations are initiated:</w:t>
            </w:r>
          </w:p>
          <w:p w14:paraId="28E07645" w14:textId="77777777" w:rsidR="0024222B" w:rsidRPr="00E73F58" w:rsidRDefault="0024222B" w:rsidP="00D21B5A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The need for training and developing experience in advanced communication skills </w:t>
            </w:r>
          </w:p>
          <w:p w14:paraId="462606E3" w14:textId="77777777" w:rsidR="0024222B" w:rsidRPr="00E73F58" w:rsidRDefault="0024222B" w:rsidP="00D21B5A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Judgement calls on the older person’s level of awareness or denial</w:t>
            </w:r>
          </w:p>
          <w:p w14:paraId="3BE319CB" w14:textId="77777777" w:rsidR="0024222B" w:rsidRPr="00E73F58" w:rsidRDefault="0024222B" w:rsidP="00D21B5A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Unwillingness of relatives to have these conversations</w:t>
            </w:r>
          </w:p>
          <w:p w14:paraId="126146BB" w14:textId="77777777" w:rsidR="0024222B" w:rsidRPr="00E73F58" w:rsidRDefault="0024222B" w:rsidP="00D21B5A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Uncertainty of trajectory with long term conditions </w:t>
            </w:r>
          </w:p>
          <w:p w14:paraId="38E34070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012BCDA0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Factors that influence when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conversations take place:</w:t>
            </w:r>
          </w:p>
          <w:p w14:paraId="087C2ACD" w14:textId="77777777" w:rsidR="0024222B" w:rsidRPr="00E73F58" w:rsidRDefault="0024222B" w:rsidP="00D21B5A">
            <w:pPr>
              <w:pStyle w:val="Lijstaline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Older people initiate or ask for information</w:t>
            </w:r>
          </w:p>
          <w:p w14:paraId="1E82AC61" w14:textId="77777777" w:rsidR="0024222B" w:rsidRPr="00E73F58" w:rsidRDefault="0024222B" w:rsidP="00D21B5A">
            <w:pPr>
              <w:pStyle w:val="Lijstaline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Judgement on timing</w:t>
            </w:r>
          </w:p>
          <w:p w14:paraId="161BC32B" w14:textId="77777777" w:rsidR="0024222B" w:rsidRPr="00E73F58" w:rsidRDefault="0024222B" w:rsidP="00D21B5A">
            <w:pPr>
              <w:pStyle w:val="Lijstaline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Once preparatory work is carried out (after getting to know the person, planning what to say)</w:t>
            </w:r>
          </w:p>
          <w:p w14:paraId="421B141D" w14:textId="77777777" w:rsidR="0024222B" w:rsidRPr="00E73F58" w:rsidRDefault="0024222B" w:rsidP="00D21B5A">
            <w:pPr>
              <w:pStyle w:val="Lijstaline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Because of pressure to follow policy guidelines and find out older people’s preferences </w:t>
            </w:r>
          </w:p>
          <w:p w14:paraId="23DF634F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4BF1837F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Factors that influence how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conversations take place:</w:t>
            </w:r>
          </w:p>
          <w:p w14:paraId="0B4E8904" w14:textId="77777777" w:rsidR="0024222B" w:rsidRPr="00E73F58" w:rsidRDefault="0024222B" w:rsidP="00D21B5A">
            <w:pPr>
              <w:pStyle w:val="Lijstaline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Taking a ‘drip drip’ approach (a process in which something happens very slowly)</w:t>
            </w:r>
          </w:p>
          <w:p w14:paraId="5EEB04D1" w14:textId="77777777" w:rsidR="0024222B" w:rsidRPr="00E73F58" w:rsidRDefault="0024222B" w:rsidP="00D21B5A">
            <w:pPr>
              <w:pStyle w:val="Lijstaline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Use of trigger questions</w:t>
            </w:r>
          </w:p>
          <w:p w14:paraId="79249FC3" w14:textId="77777777" w:rsidR="0024222B" w:rsidRPr="00E73F58" w:rsidRDefault="0024222B" w:rsidP="00D21B5A">
            <w:pPr>
              <w:pStyle w:val="Lijstaline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Different choice of language</w:t>
            </w:r>
          </w:p>
          <w:p w14:paraId="0D11F3E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4C5B1EB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2F473A2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5A8F6D7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4B686DDD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8" w:type="dxa"/>
            <w:vAlign w:val="center"/>
          </w:tcPr>
          <w:p w14:paraId="004B9121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E0B4A4B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22E1F00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E681FAF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B9470D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8BAA488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B46AB93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131331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3782E489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33861F0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3B623A45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42624F45" w14:textId="77777777" w:rsidR="0024222B" w:rsidRPr="009A0DC0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</w:tr>
      <w:tr w:rsidR="0024222B" w14:paraId="50AE32C7" w14:textId="77777777" w:rsidTr="00D2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06DA9CFE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0BC57B97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Groebe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(2019)</w:t>
            </w:r>
          </w:p>
        </w:tc>
        <w:tc>
          <w:tcPr>
            <w:tcW w:w="5873" w:type="dxa"/>
          </w:tcPr>
          <w:p w14:paraId="322315FD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</w:pPr>
          </w:p>
          <w:p w14:paraId="070F655A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i/>
                <w:iCs/>
                <w:sz w:val="15"/>
                <w:szCs w:val="15"/>
                <w:lang w:val="en-GB"/>
              </w:rPr>
              <w:t>Core subjects:</w:t>
            </w:r>
          </w:p>
          <w:p w14:paraId="74AFEA62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 communication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:</w:t>
            </w:r>
          </w:p>
          <w:p w14:paraId="1BBFB6C0" w14:textId="77777777" w:rsidR="0024222B" w:rsidRPr="00E73F58" w:rsidRDefault="0024222B" w:rsidP="00D21B5A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Shared experience across settings</w:t>
            </w:r>
          </w:p>
          <w:p w14:paraId="24D2B50D" w14:textId="77777777" w:rsidR="0024222B" w:rsidRPr="00E73F58" w:rsidRDefault="0024222B" w:rsidP="00D21B5A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Experiences of a home hospice service</w:t>
            </w:r>
          </w:p>
          <w:p w14:paraId="42786A45" w14:textId="77777777" w:rsidR="0024222B" w:rsidRPr="00E73F58" w:rsidRDefault="0024222B" w:rsidP="00D21B5A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Experiences of a palliative care unit</w:t>
            </w:r>
          </w:p>
          <w:p w14:paraId="2091BBE6" w14:textId="77777777" w:rsidR="0024222B" w:rsidRPr="00E73F58" w:rsidRDefault="0024222B" w:rsidP="00D21B5A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Experiences of nursing homes</w:t>
            </w:r>
          </w:p>
          <w:p w14:paraId="11E23070" w14:textId="77777777" w:rsidR="0024222B" w:rsidRPr="00E73F58" w:rsidRDefault="0024222B" w:rsidP="00D21B5A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lastRenderedPageBreak/>
              <w:t>Barriers and need for support in communication</w:t>
            </w:r>
          </w:p>
          <w:p w14:paraId="2D68EFE9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DC89277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Topics in conversations (older people):</w:t>
            </w:r>
          </w:p>
          <w:p w14:paraId="02A7AA63" w14:textId="77777777" w:rsidR="0024222B" w:rsidRPr="00E73F58" w:rsidRDefault="0024222B" w:rsidP="00D21B5A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 planning and organizational matters</w:t>
            </w:r>
          </w:p>
          <w:p w14:paraId="7540528E" w14:textId="77777777" w:rsidR="0024222B" w:rsidRPr="00E73F58" w:rsidRDefault="0024222B" w:rsidP="00D21B5A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Life disclosure (the act of making something known) &amp; life review</w:t>
            </w:r>
          </w:p>
          <w:p w14:paraId="3FAC1370" w14:textId="77777777" w:rsidR="0024222B" w:rsidRPr="00E73F58" w:rsidRDefault="0024222B" w:rsidP="00D21B5A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Spiritual and existential issues</w:t>
            </w:r>
          </w:p>
          <w:p w14:paraId="47729836" w14:textId="77777777" w:rsidR="0024222B" w:rsidRPr="00E73F58" w:rsidRDefault="0024222B" w:rsidP="00D21B5A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Aging/old age (e.g., accepting closeness to death)</w:t>
            </w:r>
          </w:p>
          <w:p w14:paraId="1246385F" w14:textId="77777777" w:rsidR="0024222B" w:rsidRPr="00E73F58" w:rsidRDefault="0024222B" w:rsidP="00D21B5A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Bodily sensations as indication for attitudes</w:t>
            </w:r>
          </w:p>
          <w:p w14:paraId="2AED4571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B8DCAFA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Topics in conversations (family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):</w:t>
            </w:r>
          </w:p>
          <w:p w14:paraId="39B0CB3D" w14:textId="77777777" w:rsidR="0024222B" w:rsidRPr="00E73F58" w:rsidRDefault="0024222B" w:rsidP="00D21B5A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 planning and organizational matters</w:t>
            </w:r>
          </w:p>
          <w:p w14:paraId="4E71A4B9" w14:textId="77777777" w:rsidR="0024222B" w:rsidRPr="00E73F58" w:rsidRDefault="0024222B" w:rsidP="00D21B5A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Spiritual and existential issues</w:t>
            </w:r>
          </w:p>
          <w:p w14:paraId="78C92492" w14:textId="77777777" w:rsidR="0024222B" w:rsidRPr="00E73F58" w:rsidRDefault="0024222B" w:rsidP="00D21B5A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Questions about the dying process</w:t>
            </w:r>
          </w:p>
          <w:p w14:paraId="578CED4C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54786AFA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Requirements and conditions of the daily care practice:</w:t>
            </w:r>
          </w:p>
          <w:p w14:paraId="2AACE804" w14:textId="77777777" w:rsidR="0024222B" w:rsidRPr="00E73F58" w:rsidRDefault="0024222B" w:rsidP="00D21B5A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Timing (When?)</w:t>
            </w:r>
          </w:p>
          <w:p w14:paraId="464DAA35" w14:textId="77777777" w:rsidR="0024222B" w:rsidRPr="00E73F58" w:rsidRDefault="0024222B" w:rsidP="00D21B5A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Ways of having a conversation (How?)</w:t>
            </w:r>
          </w:p>
          <w:p w14:paraId="2C879B68" w14:textId="77777777" w:rsidR="0024222B" w:rsidRPr="00E73F58" w:rsidRDefault="0024222B" w:rsidP="00D21B5A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Conversational partner (Who?)</w:t>
            </w:r>
          </w:p>
          <w:p w14:paraId="6961AAB0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2DE0DD5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Usefulness of tools: pro and contra:</w:t>
            </w:r>
          </w:p>
          <w:p w14:paraId="7BC593CB" w14:textId="77777777" w:rsidR="0024222B" w:rsidRPr="00E73F58" w:rsidRDefault="0024222B" w:rsidP="00D21B5A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Contra perspective: counterintuitive to professional attitude</w:t>
            </w:r>
          </w:p>
          <w:p w14:paraId="65C3D6C5" w14:textId="77777777" w:rsidR="0024222B" w:rsidRPr="00E73F58" w:rsidRDefault="0024222B" w:rsidP="00D21B5A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Contra perspective: no direct questions</w:t>
            </w:r>
          </w:p>
          <w:p w14:paraId="25131F81" w14:textId="77777777" w:rsidR="0024222B" w:rsidRPr="00E73F58" w:rsidRDefault="0024222B" w:rsidP="00D21B5A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Pro perspective: facilitate decision-making</w:t>
            </w:r>
          </w:p>
          <w:p w14:paraId="69AC6CD4" w14:textId="77777777" w:rsidR="0024222B" w:rsidRPr="00E73F58" w:rsidRDefault="0024222B" w:rsidP="00D21B5A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Pro perspective: expressing thoughts</w:t>
            </w:r>
          </w:p>
          <w:p w14:paraId="16D80079" w14:textId="77777777" w:rsidR="0024222B" w:rsidRPr="00E73F58" w:rsidRDefault="0024222B" w:rsidP="00D21B5A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Pro perspective: mutual understanding to prevent conflicts</w:t>
            </w:r>
          </w:p>
          <w:p w14:paraId="7796D44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5BB6E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709" w:type="dxa"/>
            <w:vAlign w:val="center"/>
          </w:tcPr>
          <w:p w14:paraId="0985DFB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6FE54BA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4A94E28C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8" w:type="dxa"/>
            <w:vAlign w:val="center"/>
          </w:tcPr>
          <w:p w14:paraId="4CC3DF6A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115EB516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955BCB8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6935D3B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67" w:type="dxa"/>
            <w:vAlign w:val="center"/>
          </w:tcPr>
          <w:p w14:paraId="5108948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13813C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6F5CA837" w14:textId="77777777" w:rsidR="0024222B" w:rsidRPr="0092636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</w:tr>
      <w:tr w:rsidR="0024222B" w14:paraId="322C25AA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45DECC3E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0F4E3919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Hjorth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(2018)</w:t>
            </w:r>
          </w:p>
        </w:tc>
        <w:tc>
          <w:tcPr>
            <w:tcW w:w="5873" w:type="dxa"/>
          </w:tcPr>
          <w:p w14:paraId="46F12E00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D7E9F80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The older person’s primary need facing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 was “the comforting safety”, implying support, information, and transparency, with four core subjects:</w:t>
            </w:r>
          </w:p>
          <w:p w14:paraId="6DB9C1BF" w14:textId="77777777" w:rsidR="0024222B" w:rsidRPr="00E73F58" w:rsidRDefault="0024222B" w:rsidP="00D21B5A">
            <w:pPr>
              <w:pStyle w:val="Lijstaline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Provide good team-players (skilled communicators knowledgeable about treatment and the last phase of life)</w:t>
            </w:r>
          </w:p>
          <w:p w14:paraId="0A4AAAD6" w14:textId="77777777" w:rsidR="0024222B" w:rsidRPr="00E73F58" w:rsidRDefault="0024222B" w:rsidP="00D21B5A">
            <w:pPr>
              <w:pStyle w:val="Lijstaline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Offer conversations with basic information</w:t>
            </w:r>
          </w:p>
          <w:p w14:paraId="6D887D53" w14:textId="77777777" w:rsidR="0024222B" w:rsidRPr="00E73F58" w:rsidRDefault="0024222B" w:rsidP="00D21B5A">
            <w:pPr>
              <w:pStyle w:val="Lijstaline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Preferred dialogues at the turning point in disease trajectory</w:t>
            </w:r>
          </w:p>
          <w:p w14:paraId="283CD217" w14:textId="77777777" w:rsidR="0024222B" w:rsidRPr="00E73F58" w:rsidRDefault="0024222B" w:rsidP="00D21B5A">
            <w:pPr>
              <w:pStyle w:val="Lijstaline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Balance transparency</w:t>
            </w:r>
          </w:p>
          <w:p w14:paraId="4054766D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35004AD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2FD0027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59FC649B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42AC6E1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8" w:type="dxa"/>
            <w:vAlign w:val="center"/>
          </w:tcPr>
          <w:p w14:paraId="6C076142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22B0E12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8C7B45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205F15F3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AD9CDB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vAlign w:val="center"/>
          </w:tcPr>
          <w:p w14:paraId="10B6A9E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4AA189B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14:paraId="14D4A464" w14:textId="77777777" w:rsidTr="00D2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62ADC6D8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3FB22F60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Isaacson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(2018)</w:t>
            </w:r>
          </w:p>
        </w:tc>
        <w:tc>
          <w:tcPr>
            <w:tcW w:w="5873" w:type="dxa"/>
          </w:tcPr>
          <w:p w14:paraId="31D046B9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1E3600AC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 is orchestrated with the skilful interplay of the following communication patterns: </w:t>
            </w:r>
          </w:p>
          <w:p w14:paraId="18C49BAE" w14:textId="77777777" w:rsidR="0024222B" w:rsidRPr="00E73F58" w:rsidRDefault="0024222B" w:rsidP="00D21B5A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Establishing context</w:t>
            </w:r>
          </w:p>
          <w:p w14:paraId="499529D8" w14:textId="77777777" w:rsidR="0024222B" w:rsidRPr="00E73F58" w:rsidRDefault="0024222B" w:rsidP="00D21B5A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Acknowledging through attentive listening</w:t>
            </w:r>
          </w:p>
          <w:p w14:paraId="7A730FD1" w14:textId="77777777" w:rsidR="0024222B" w:rsidRPr="00E73F58" w:rsidRDefault="0024222B" w:rsidP="00D21B5A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Making it safe for them to die</w:t>
            </w:r>
          </w:p>
          <w:p w14:paraId="2B32C8A7" w14:textId="77777777" w:rsidR="0024222B" w:rsidRPr="00E73F58" w:rsidRDefault="0024222B" w:rsidP="00D21B5A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Planning goals of care</w:t>
            </w:r>
          </w:p>
          <w:p w14:paraId="56486EBB" w14:textId="77777777" w:rsidR="0024222B" w:rsidRPr="00E73F58" w:rsidRDefault="0024222B" w:rsidP="00D21B5A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Being honest</w:t>
            </w:r>
          </w:p>
          <w:p w14:paraId="33CCE163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55EF6A8E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These communication patterns are the nurse’s mechanism for attending to the completion of a life and are the overarching pattern - the closing composition.</w:t>
            </w:r>
          </w:p>
          <w:p w14:paraId="5CD7B063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996A7E5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03B3E58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2779C7C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5F32087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8" w:type="dxa"/>
            <w:vAlign w:val="center"/>
          </w:tcPr>
          <w:p w14:paraId="5B3383BA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6251689C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6827140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3E38CF00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67" w:type="dxa"/>
            <w:vAlign w:val="center"/>
          </w:tcPr>
          <w:p w14:paraId="246A0725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12A0EF9C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4314ECF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</w:tr>
      <w:tr w:rsidR="0024222B" w14:paraId="4348CA89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3CB35B2F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5"/>
                <w:szCs w:val="15"/>
                <w:lang w:val="en-GB"/>
              </w:rPr>
            </w:pPr>
          </w:p>
          <w:p w14:paraId="47BDDF28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 xml:space="preserve">Kerr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5"/>
                <w:szCs w:val="15"/>
                <w:lang w:val="en-GB"/>
              </w:rPr>
              <w:t>(2019)</w:t>
            </w:r>
          </w:p>
        </w:tc>
        <w:tc>
          <w:tcPr>
            <w:tcW w:w="5873" w:type="dxa"/>
          </w:tcPr>
          <w:p w14:paraId="5A26ED80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15"/>
                <w:szCs w:val="15"/>
                <w:lang w:val="en-GB"/>
              </w:rPr>
            </w:pPr>
          </w:p>
          <w:p w14:paraId="22723DE4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i/>
                <w:iCs/>
                <w:color w:val="000000" w:themeColor="text1"/>
                <w:sz w:val="15"/>
                <w:szCs w:val="15"/>
                <w:lang w:val="en-GB"/>
              </w:rPr>
              <w:t>Core subjects:</w:t>
            </w:r>
          </w:p>
          <w:p w14:paraId="13BD0702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Feeling unskilled to have difficult conversations with older people who have life limiting illness:</w:t>
            </w:r>
          </w:p>
          <w:p w14:paraId="55C28D86" w14:textId="77777777" w:rsidR="0024222B" w:rsidRPr="00E73F58" w:rsidRDefault="0024222B" w:rsidP="00D21B5A">
            <w:pPr>
              <w:pStyle w:val="Lijstalinea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Absence of a communication toolkit and framework inhibits capacity to respond to difficult questions and gather information</w:t>
            </w:r>
          </w:p>
          <w:p w14:paraId="23BC378E" w14:textId="77777777" w:rsidR="0024222B" w:rsidRPr="00E73F58" w:rsidRDefault="0024222B" w:rsidP="00D21B5A">
            <w:pPr>
              <w:pStyle w:val="Lijstalinea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Dealing with heightened emotions</w:t>
            </w:r>
          </w:p>
          <w:p w14:paraId="06AC0F51" w14:textId="77777777" w:rsidR="0024222B" w:rsidRPr="00E73F58" w:rsidRDefault="0024222B" w:rsidP="00D21B5A">
            <w:pPr>
              <w:pStyle w:val="Lijstalinea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Interactions are difficult when there is denial</w:t>
            </w:r>
          </w:p>
          <w:p w14:paraId="11D449E8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</w:p>
          <w:p w14:paraId="1823F498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 xml:space="preserve">Interacting with family </w:t>
            </w:r>
            <w:r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 xml:space="preserve"> adds complexity to care of older people who have life limiting illness:</w:t>
            </w:r>
          </w:p>
          <w:p w14:paraId="366B1E3F" w14:textId="77777777" w:rsidR="0024222B" w:rsidRPr="00E73F58" w:rsidRDefault="0024222B" w:rsidP="00D21B5A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Unrealistic and mismatched expectations</w:t>
            </w:r>
          </w:p>
          <w:p w14:paraId="4674251D" w14:textId="77777777" w:rsidR="0024222B" w:rsidRPr="00E73F58" w:rsidRDefault="0024222B" w:rsidP="00D21B5A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Balancing relational dynamics with the older person’s values and needs</w:t>
            </w:r>
          </w:p>
          <w:p w14:paraId="70C09549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</w:p>
          <w:p w14:paraId="272C03DD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 xml:space="preserve">Organisational factors impede nurses' capacity to have meaningful conversations with older people and their family </w:t>
            </w:r>
            <w:r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:</w:t>
            </w:r>
          </w:p>
          <w:p w14:paraId="5E9CEFF4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 xml:space="preserve">Inadequate degree of information </w:t>
            </w:r>
          </w:p>
          <w:p w14:paraId="45AE4619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color w:val="000000" w:themeColor="text1"/>
                <w:sz w:val="15"/>
                <w:szCs w:val="15"/>
                <w:lang w:val="en-GB"/>
              </w:rPr>
              <w:t>Lack of time</w:t>
            </w:r>
          </w:p>
          <w:p w14:paraId="49C3FA7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6D32DF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3E458E52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D71BCA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5F5E21F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8" w:type="dxa"/>
            <w:vAlign w:val="center"/>
          </w:tcPr>
          <w:p w14:paraId="394AB4E9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20B2BDC" w14:textId="77777777" w:rsidR="0024222B" w:rsidRPr="0092636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19E48E7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305F7F5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67" w:type="dxa"/>
            <w:vAlign w:val="center"/>
          </w:tcPr>
          <w:p w14:paraId="5AA41624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63F25A53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6380123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</w:tr>
      <w:tr w:rsidR="0024222B" w14:paraId="79AD919C" w14:textId="77777777" w:rsidTr="00D2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5A8EC6D4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326EA3C9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Kimura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(2020)</w:t>
            </w:r>
          </w:p>
        </w:tc>
        <w:tc>
          <w:tcPr>
            <w:tcW w:w="5873" w:type="dxa"/>
          </w:tcPr>
          <w:p w14:paraId="598E17A8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3B2E665E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communication needs prioritized by nurses:</w:t>
            </w:r>
          </w:p>
          <w:p w14:paraId="7E19F1EC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Medical specialists who can provide mental and emotional support for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after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discussions.</w:t>
            </w:r>
          </w:p>
          <w:p w14:paraId="4462D967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Sufficient time is secured to have a talk.</w:t>
            </w:r>
          </w:p>
          <w:p w14:paraId="1F3B2933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Places that are suitable to have a talk in private with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.</w:t>
            </w:r>
          </w:p>
          <w:p w14:paraId="3BA848C4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Smooth cooperation with near-by palliative care wards and home-care services.</w:t>
            </w:r>
          </w:p>
          <w:p w14:paraId="41FC6CBB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Opportunities from the early stage of treatment for physicians and older people to talk about the prospect of cancer treatment.</w:t>
            </w:r>
          </w:p>
          <w:p w14:paraId="0BE4207F" w14:textId="77777777" w:rsidR="0024222B" w:rsidRPr="00E73F58" w:rsidRDefault="0024222B" w:rsidP="00D21B5A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For the early stage of treatments, the palliative care team, psychiatrists, and psychologists can engage in the older person’s care on a continuing basis, as needed.</w:t>
            </w:r>
          </w:p>
          <w:p w14:paraId="49BF6474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4E7D9872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Highest rated roles and responsibilities</w:t>
            </w:r>
          </w:p>
          <w:p w14:paraId="434E333E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Providing mental and emotional support for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after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discussion.</w:t>
            </w:r>
          </w:p>
          <w:p w14:paraId="2A10A598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Verifying that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understand treatments, disease conditions, and prognosis after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discussion.</w:t>
            </w:r>
          </w:p>
          <w:p w14:paraId="5BAD8A6A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Repeating and/or supplementing explanation on treatments, disease conditions, and prognosis in a manner that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can understand after the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discussion.</w:t>
            </w:r>
          </w:p>
          <w:p w14:paraId="2BA3E850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Informing perceived medical conditions, family relations, fears and hopes of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to other members of the healthcare team before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discussion.</w:t>
            </w:r>
          </w:p>
          <w:p w14:paraId="4A141CCE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Suggesting setting up a time for an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EOL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discussion with other professionals involved in the older person’s care.</w:t>
            </w:r>
          </w:p>
          <w:p w14:paraId="00A1D937" w14:textId="77777777" w:rsidR="0024222B" w:rsidRPr="00E73F58" w:rsidRDefault="0024222B" w:rsidP="00D21B5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Assisting older people and their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in coping with social hardships.</w:t>
            </w:r>
          </w:p>
          <w:p w14:paraId="5C16C64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  <w:p w14:paraId="70C2886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1F8F76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7738AFB1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54B901D3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887E47A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054FA94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71DECF1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2177FB1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A8A6E3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2BB3D1D5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C85B0B9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1FD9629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1A88D07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6A3732A3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29E8309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vAlign w:val="center"/>
          </w:tcPr>
          <w:p w14:paraId="7615D8B7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3F27ECA0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14:paraId="6773094D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12B8058F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38BA0A67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Reinke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(2010a)</w:t>
            </w:r>
          </w:p>
        </w:tc>
        <w:tc>
          <w:tcPr>
            <w:tcW w:w="5873" w:type="dxa"/>
          </w:tcPr>
          <w:p w14:paraId="542DE7E2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0025BA79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Nurses perceived that older people and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wanted their hopes to be supported and often provided this support independent of interactions with physicians. This can be described using the following core subjects:</w:t>
            </w:r>
          </w:p>
          <w:p w14:paraId="426F609D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45DA4AC4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Hope:</w:t>
            </w:r>
          </w:p>
          <w:p w14:paraId="6273205C" w14:textId="77777777" w:rsidR="0024222B" w:rsidRPr="00E73F58" w:rsidRDefault="0024222B" w:rsidP="00D21B5A">
            <w:pPr>
              <w:pStyle w:val="Lijstaline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Determine the individual’s meaning of hope</w:t>
            </w:r>
          </w:p>
          <w:p w14:paraId="75AD5D7C" w14:textId="77777777" w:rsidR="0024222B" w:rsidRPr="00E73F58" w:rsidRDefault="0024222B" w:rsidP="00D21B5A">
            <w:pPr>
              <w:pStyle w:val="Lijstaline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Focus on quality of life</w:t>
            </w:r>
          </w:p>
          <w:p w14:paraId="16E845C0" w14:textId="77777777" w:rsidR="0024222B" w:rsidRPr="00E73F58" w:rsidRDefault="0024222B" w:rsidP="00D21B5A">
            <w:pPr>
              <w:pStyle w:val="Lijstaline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Build trusting relationships with older people</w:t>
            </w:r>
          </w:p>
          <w:p w14:paraId="67C89936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15AA8AE1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Information:</w:t>
            </w:r>
          </w:p>
          <w:p w14:paraId="4A9EA08C" w14:textId="77777777" w:rsidR="0024222B" w:rsidRPr="00E73F58" w:rsidRDefault="0024222B" w:rsidP="00D21B5A">
            <w:pPr>
              <w:pStyle w:val="Lijstalinea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Assess what the older person knows about the disease/prognosis</w:t>
            </w:r>
          </w:p>
          <w:p w14:paraId="4281E749" w14:textId="77777777" w:rsidR="0024222B" w:rsidRPr="00E73F58" w:rsidRDefault="0024222B" w:rsidP="00D21B5A">
            <w:pPr>
              <w:pStyle w:val="Lijstalinea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‘‘Follow the person’s lead’’ to determine their information needs</w:t>
            </w:r>
          </w:p>
          <w:p w14:paraId="0C92BFDA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4D6C9FC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In contrast to the independent approach to addressing older people’s and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caregivers’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needs for hope, nurses emphasized their dependence on interactions with the older person’s physician when providing and supporting informational needs:</w:t>
            </w:r>
          </w:p>
          <w:p w14:paraId="6F0FC6CC" w14:textId="77777777" w:rsidR="0024222B" w:rsidRPr="00E73F58" w:rsidRDefault="0024222B" w:rsidP="00D21B5A">
            <w:pPr>
              <w:pStyle w:val="Lijstalinea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Being informed about what the physician has said</w:t>
            </w:r>
          </w:p>
          <w:p w14:paraId="4B4A82DC" w14:textId="77777777" w:rsidR="0024222B" w:rsidRPr="00E73F58" w:rsidRDefault="0024222B" w:rsidP="00D21B5A">
            <w:pPr>
              <w:pStyle w:val="Lijstalinea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Communicating information from older people back to physicians</w:t>
            </w:r>
          </w:p>
          <w:p w14:paraId="048B0A6B" w14:textId="77777777" w:rsidR="0024222B" w:rsidRPr="00E73F58" w:rsidRDefault="0024222B" w:rsidP="00D21B5A">
            <w:pPr>
              <w:pStyle w:val="Lijstalinea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Nurses continue discussions after the delivery of bad news</w:t>
            </w:r>
          </w:p>
          <w:p w14:paraId="651B4BD6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3394DF2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28702AC3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225394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19125838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FCF1B8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75F28C8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18AC89DA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2E313A27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3190A85C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597A21F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5334AC9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BC904D1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9CAB33E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vAlign w:val="center"/>
          </w:tcPr>
          <w:p w14:paraId="704B523F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149F3D7D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3C06AEF7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14:paraId="26C3F046" w14:textId="77777777" w:rsidTr="00D2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4338CB6E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74E1097C" w14:textId="77777777" w:rsidR="0024222B" w:rsidRDefault="0024222B" w:rsidP="00D21B5A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Reinke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(2010b)</w:t>
            </w:r>
          </w:p>
        </w:tc>
        <w:tc>
          <w:tcPr>
            <w:tcW w:w="5873" w:type="dxa"/>
          </w:tcPr>
          <w:p w14:paraId="7835C1AB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4153C56A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The following items were endorsed as extremely important and also ranked as under-utilized:</w:t>
            </w:r>
          </w:p>
          <w:p w14:paraId="45C95CEF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Communication skills:</w:t>
            </w:r>
          </w:p>
          <w:p w14:paraId="58FF061A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Telling older people how their illness may affect their life</w:t>
            </w:r>
          </w:p>
          <w:p w14:paraId="4A9A0603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Giving enough information so that older people understand their illness and treatment</w:t>
            </w:r>
          </w:p>
          <w:p w14:paraId="11E57084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Talking with older people about what their dying may be like</w:t>
            </w:r>
          </w:p>
          <w:p w14:paraId="2A1A401C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Helping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caregivers 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understand what the dying process might be like</w:t>
            </w:r>
          </w:p>
          <w:p w14:paraId="4C1A48F0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Talking with older people in an honest and straightforward way</w:t>
            </w:r>
          </w:p>
          <w:p w14:paraId="276D0611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Giving bad news in a sensitive way</w:t>
            </w:r>
          </w:p>
          <w:p w14:paraId="1C8E7CB7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Being willing to talk about dying</w:t>
            </w:r>
          </w:p>
          <w:p w14:paraId="21533759" w14:textId="77777777" w:rsidR="0024222B" w:rsidRPr="00E73F58" w:rsidRDefault="0024222B" w:rsidP="00D21B5A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Being sensitive to when older people are ready to talk about death</w:t>
            </w:r>
          </w:p>
          <w:p w14:paraId="107F1405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62FD09D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Technical skills:</w:t>
            </w:r>
          </w:p>
          <w:p w14:paraId="23631E35" w14:textId="77777777" w:rsidR="0024222B" w:rsidRPr="00E73F58" w:rsidRDefault="0024222B" w:rsidP="00D21B5A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Acknowledging and treating anxiety and depression</w:t>
            </w:r>
          </w:p>
          <w:p w14:paraId="2C8AA4CE" w14:textId="77777777" w:rsidR="0024222B" w:rsidRPr="00E73F58" w:rsidRDefault="0024222B" w:rsidP="00D21B5A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Knowledgeable about care older people need during the dying process</w:t>
            </w:r>
          </w:p>
          <w:p w14:paraId="5DE14C99" w14:textId="77777777" w:rsidR="0024222B" w:rsidRPr="00E73F58" w:rsidRDefault="0024222B" w:rsidP="00D21B5A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Helping older people and families understand how to provide symptom and pain control</w:t>
            </w:r>
          </w:p>
          <w:p w14:paraId="27447AA7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09220FD2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Affective skills:</w:t>
            </w:r>
          </w:p>
          <w:p w14:paraId="7AC592C6" w14:textId="77777777" w:rsidR="0024222B" w:rsidRPr="00E73F58" w:rsidRDefault="0024222B" w:rsidP="00D21B5A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Considering older people’s social situations when making treatment plans</w:t>
            </w:r>
          </w:p>
          <w:p w14:paraId="089CAB92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7D6EBA68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Person-centered values:</w:t>
            </w:r>
          </w:p>
          <w:p w14:paraId="1BF214BB" w14:textId="77777777" w:rsidR="0024222B" w:rsidRPr="00E73F58" w:rsidRDefault="0024222B" w:rsidP="00D21B5A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Not blaming or judgmental about lifestyles</w:t>
            </w:r>
          </w:p>
          <w:p w14:paraId="3112019B" w14:textId="77777777" w:rsidR="0024222B" w:rsidRPr="00E73F58" w:rsidRDefault="0024222B" w:rsidP="00D21B5A">
            <w:pPr>
              <w:pStyle w:val="Lijstaline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Being comfortable with people who are dying</w:t>
            </w:r>
          </w:p>
          <w:p w14:paraId="1AD46F94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62C93331" w14:textId="77777777" w:rsidR="0024222B" w:rsidRPr="00E73F58" w:rsidRDefault="0024222B" w:rsidP="00D2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Person-centered care systems</w:t>
            </w:r>
          </w:p>
          <w:p w14:paraId="5BBDC201" w14:textId="77777777" w:rsidR="0024222B" w:rsidRPr="00E73F58" w:rsidRDefault="0024222B" w:rsidP="00D21B5A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lastRenderedPageBreak/>
              <w:t>Avoiding keeping older people waiting without explanation</w:t>
            </w:r>
          </w:p>
          <w:p w14:paraId="19C88D16" w14:textId="77777777" w:rsidR="0024222B" w:rsidRPr="00E73F58" w:rsidRDefault="0024222B" w:rsidP="00D21B5A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Minimizing interruptions and focusing on the older person during care</w:t>
            </w:r>
          </w:p>
          <w:p w14:paraId="3DD94DF9" w14:textId="77777777" w:rsidR="0024222B" w:rsidRPr="00E73F58" w:rsidRDefault="0024222B" w:rsidP="00D21B5A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Making older people feel confident that they will not be abandoned prior to death</w:t>
            </w:r>
          </w:p>
          <w:p w14:paraId="54912026" w14:textId="77777777" w:rsidR="0024222B" w:rsidRPr="00E73F58" w:rsidRDefault="0024222B" w:rsidP="00D21B5A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Helping older people and families get consistent information from healthcare team</w:t>
            </w:r>
          </w:p>
          <w:p w14:paraId="5E8B31B6" w14:textId="77777777" w:rsidR="0024222B" w:rsidRPr="00E73F58" w:rsidRDefault="0024222B" w:rsidP="00D21B5A">
            <w:pPr>
              <w:pStyle w:val="Lijstalinea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Taking as much time as needed with older people</w:t>
            </w:r>
          </w:p>
          <w:p w14:paraId="1CFF0024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DB52391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709" w:type="dxa"/>
            <w:vAlign w:val="center"/>
          </w:tcPr>
          <w:p w14:paraId="29225E40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686785F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FC4940E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37091C4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1094B3E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3C6FC30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3C591A7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7D71BA29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709" w:type="dxa"/>
            <w:vAlign w:val="center"/>
          </w:tcPr>
          <w:p w14:paraId="0EFFB8E6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67" w:type="dxa"/>
            <w:vAlign w:val="center"/>
          </w:tcPr>
          <w:p w14:paraId="036508B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677" w:type="dxa"/>
            <w:vAlign w:val="center"/>
          </w:tcPr>
          <w:p w14:paraId="560C91C0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3B4045D9" w14:textId="77777777" w:rsidR="0024222B" w:rsidRPr="00E73F58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2BC45A2B" w14:textId="77777777" w:rsidR="0024222B" w:rsidRDefault="0024222B" w:rsidP="00D21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  <w:tr w:rsidR="0024222B" w14:paraId="0F07CAC0" w14:textId="77777777" w:rsidTr="00D2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9" w:type="dxa"/>
            <w:tcBorders>
              <w:left w:val="nil"/>
            </w:tcBorders>
          </w:tcPr>
          <w:p w14:paraId="45E5804D" w14:textId="77777777" w:rsidR="0024222B" w:rsidRPr="00E73F58" w:rsidRDefault="0024222B" w:rsidP="00D21B5A">
            <w:pPr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</w:p>
          <w:p w14:paraId="1077DFC5" w14:textId="77777777" w:rsidR="0024222B" w:rsidRPr="00812AC0" w:rsidRDefault="0024222B" w:rsidP="00D21B5A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You et al. </w:t>
            </w:r>
            <w:r w:rsidRPr="00812AC0">
              <w:rPr>
                <w:rFonts w:asciiTheme="majorHAnsi" w:hAnsiTheme="majorHAnsi" w:cstheme="majorHAnsi"/>
                <w:b w:val="0"/>
                <w:bCs w:val="0"/>
                <w:sz w:val="15"/>
                <w:szCs w:val="15"/>
                <w:lang w:val="en-GB"/>
              </w:rPr>
              <w:t>(2014)</w:t>
            </w:r>
          </w:p>
        </w:tc>
        <w:tc>
          <w:tcPr>
            <w:tcW w:w="5873" w:type="dxa"/>
          </w:tcPr>
          <w:p w14:paraId="61D03B37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</w:p>
          <w:p w14:paraId="0C7CA518" w14:textId="77777777" w:rsidR="0024222B" w:rsidRPr="00E73F58" w:rsidRDefault="0024222B" w:rsidP="00D2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Older people and family </w:t>
            </w:r>
            <w:r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caregivers</w:t>
            </w: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 xml:space="preserve"> reported the same 5 guideline-recommended elements as most important:</w:t>
            </w:r>
          </w:p>
          <w:p w14:paraId="24D643B7" w14:textId="77777777" w:rsidR="0024222B" w:rsidRPr="00E73F58" w:rsidRDefault="0024222B" w:rsidP="00D21B5A">
            <w:pPr>
              <w:pStyle w:val="Lijstaline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Ask the older person about preferences for care in event of life-threatening illness</w:t>
            </w:r>
          </w:p>
          <w:p w14:paraId="4AF08D96" w14:textId="77777777" w:rsidR="0024222B" w:rsidRPr="00E73F58" w:rsidRDefault="0024222B" w:rsidP="00D21B5A">
            <w:pPr>
              <w:pStyle w:val="Lijstaline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Inquire about the older person’s values</w:t>
            </w:r>
          </w:p>
          <w:p w14:paraId="09747F9F" w14:textId="77777777" w:rsidR="0024222B" w:rsidRPr="00E73F58" w:rsidRDefault="0024222B" w:rsidP="00D21B5A">
            <w:pPr>
              <w:pStyle w:val="Lijstaline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Discuss prognosis</w:t>
            </w:r>
          </w:p>
          <w:p w14:paraId="5550BF37" w14:textId="77777777" w:rsidR="0024222B" w:rsidRPr="00E73F58" w:rsidRDefault="0024222B" w:rsidP="00D21B5A">
            <w:pPr>
              <w:pStyle w:val="Lijstaline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Give an opportunity for the older person to express fears or concerns</w:t>
            </w:r>
          </w:p>
          <w:p w14:paraId="15C493A0" w14:textId="77777777" w:rsidR="0024222B" w:rsidRPr="00E73F58" w:rsidRDefault="0024222B" w:rsidP="00D21B5A">
            <w:pPr>
              <w:pStyle w:val="Lijstalinea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Ask the older person if they have additional questions about goals of care</w:t>
            </w:r>
          </w:p>
          <w:p w14:paraId="31601128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D7EEF91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9B964D2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85D8947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7686374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ABC19F4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D3C840C" w14:textId="77777777" w:rsidR="0024222B" w:rsidRPr="00E73F58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5"/>
                <w:szCs w:val="15"/>
                <w:lang w:val="en-GB"/>
              </w:rPr>
            </w:pPr>
            <w:r w:rsidRPr="00E73F58">
              <w:rPr>
                <w:rFonts w:asciiTheme="majorHAnsi" w:hAnsiTheme="majorHAnsi" w:cstheme="majorHAnsi"/>
                <w:sz w:val="15"/>
                <w:szCs w:val="15"/>
                <w:lang w:val="en-GB"/>
              </w:rPr>
              <w:t>X</w:t>
            </w:r>
          </w:p>
          <w:p w14:paraId="75A2BB77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EFEAEC6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B83ED86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F3BF070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vAlign w:val="center"/>
          </w:tcPr>
          <w:p w14:paraId="1983F2D3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598" w:type="dxa"/>
            <w:tcBorders>
              <w:right w:val="nil"/>
            </w:tcBorders>
            <w:vAlign w:val="center"/>
          </w:tcPr>
          <w:p w14:paraId="76073EF9" w14:textId="77777777" w:rsidR="0024222B" w:rsidRDefault="0024222B" w:rsidP="00D21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</w:tr>
    </w:tbl>
    <w:p w14:paraId="38F9D7A1" w14:textId="77777777" w:rsidR="0024222B" w:rsidRDefault="0024222B" w:rsidP="0024222B"/>
    <w:p w14:paraId="1D44F273" w14:textId="77777777" w:rsidR="00EB05C1" w:rsidRDefault="00EB05C1"/>
    <w:sectPr w:rsidR="00EB05C1" w:rsidSect="0031077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5E3"/>
    <w:multiLevelType w:val="hybridMultilevel"/>
    <w:tmpl w:val="C24435E2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395BCB"/>
    <w:multiLevelType w:val="hybridMultilevel"/>
    <w:tmpl w:val="77C071E4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CC105D0"/>
    <w:multiLevelType w:val="hybridMultilevel"/>
    <w:tmpl w:val="3392BFA2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4F22C6A"/>
    <w:multiLevelType w:val="hybridMultilevel"/>
    <w:tmpl w:val="57FA7110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B16DA9"/>
    <w:multiLevelType w:val="hybridMultilevel"/>
    <w:tmpl w:val="70BEA634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493D21"/>
    <w:multiLevelType w:val="hybridMultilevel"/>
    <w:tmpl w:val="C97669F0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79F15CD"/>
    <w:multiLevelType w:val="hybridMultilevel"/>
    <w:tmpl w:val="345878EC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A9056C8"/>
    <w:multiLevelType w:val="hybridMultilevel"/>
    <w:tmpl w:val="EE4C7320"/>
    <w:lvl w:ilvl="0" w:tplc="F66C288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9494049"/>
    <w:multiLevelType w:val="hybridMultilevel"/>
    <w:tmpl w:val="FE20C568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55E42ED"/>
    <w:multiLevelType w:val="hybridMultilevel"/>
    <w:tmpl w:val="895AD4EA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90C63D3"/>
    <w:multiLevelType w:val="hybridMultilevel"/>
    <w:tmpl w:val="0B76EADE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3AF0DD4"/>
    <w:multiLevelType w:val="hybridMultilevel"/>
    <w:tmpl w:val="50FC3004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84C07AA"/>
    <w:multiLevelType w:val="hybridMultilevel"/>
    <w:tmpl w:val="603AF484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9F652FB"/>
    <w:multiLevelType w:val="hybridMultilevel"/>
    <w:tmpl w:val="526E99B2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E2C66FF"/>
    <w:multiLevelType w:val="hybridMultilevel"/>
    <w:tmpl w:val="277AF8B4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E6318E9"/>
    <w:multiLevelType w:val="hybridMultilevel"/>
    <w:tmpl w:val="B9DE01CC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E962DC6"/>
    <w:multiLevelType w:val="hybridMultilevel"/>
    <w:tmpl w:val="13225B5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70326FA6"/>
    <w:multiLevelType w:val="hybridMultilevel"/>
    <w:tmpl w:val="1CE875DE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766671D3"/>
    <w:multiLevelType w:val="hybridMultilevel"/>
    <w:tmpl w:val="D4101420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8593DF6"/>
    <w:multiLevelType w:val="hybridMultilevel"/>
    <w:tmpl w:val="6E2043DA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78B4657D"/>
    <w:multiLevelType w:val="hybridMultilevel"/>
    <w:tmpl w:val="72F6EAF0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DC54E31"/>
    <w:multiLevelType w:val="hybridMultilevel"/>
    <w:tmpl w:val="D856D868"/>
    <w:lvl w:ilvl="0" w:tplc="F66C288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74644973">
    <w:abstractNumId w:val="9"/>
  </w:num>
  <w:num w:numId="2" w16cid:durableId="1892770203">
    <w:abstractNumId w:val="13"/>
  </w:num>
  <w:num w:numId="3" w16cid:durableId="1105807256">
    <w:abstractNumId w:val="4"/>
  </w:num>
  <w:num w:numId="4" w16cid:durableId="1667973937">
    <w:abstractNumId w:val="19"/>
  </w:num>
  <w:num w:numId="5" w16cid:durableId="1756394858">
    <w:abstractNumId w:val="18"/>
  </w:num>
  <w:num w:numId="6" w16cid:durableId="1158032602">
    <w:abstractNumId w:val="15"/>
  </w:num>
  <w:num w:numId="7" w16cid:durableId="1391922513">
    <w:abstractNumId w:val="8"/>
  </w:num>
  <w:num w:numId="8" w16cid:durableId="554663463">
    <w:abstractNumId w:val="2"/>
  </w:num>
  <w:num w:numId="9" w16cid:durableId="2104564770">
    <w:abstractNumId w:val="6"/>
  </w:num>
  <w:num w:numId="10" w16cid:durableId="182598123">
    <w:abstractNumId w:val="20"/>
  </w:num>
  <w:num w:numId="11" w16cid:durableId="558784694">
    <w:abstractNumId w:val="12"/>
  </w:num>
  <w:num w:numId="12" w16cid:durableId="1944994664">
    <w:abstractNumId w:val="21"/>
  </w:num>
  <w:num w:numId="13" w16cid:durableId="668093743">
    <w:abstractNumId w:val="10"/>
  </w:num>
  <w:num w:numId="14" w16cid:durableId="1339037430">
    <w:abstractNumId w:val="1"/>
  </w:num>
  <w:num w:numId="15" w16cid:durableId="313415542">
    <w:abstractNumId w:val="3"/>
  </w:num>
  <w:num w:numId="16" w16cid:durableId="596524025">
    <w:abstractNumId w:val="11"/>
  </w:num>
  <w:num w:numId="17" w16cid:durableId="1829326033">
    <w:abstractNumId w:val="5"/>
  </w:num>
  <w:num w:numId="18" w16cid:durableId="704216713">
    <w:abstractNumId w:val="0"/>
  </w:num>
  <w:num w:numId="19" w16cid:durableId="292953479">
    <w:abstractNumId w:val="17"/>
  </w:num>
  <w:num w:numId="20" w16cid:durableId="1833986582">
    <w:abstractNumId w:val="16"/>
  </w:num>
  <w:num w:numId="21" w16cid:durableId="452481782">
    <w:abstractNumId w:val="14"/>
  </w:num>
  <w:num w:numId="22" w16cid:durableId="1703243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2B"/>
    <w:rsid w:val="000008F5"/>
    <w:rsid w:val="00004A63"/>
    <w:rsid w:val="00016A9C"/>
    <w:rsid w:val="00032708"/>
    <w:rsid w:val="00040CD2"/>
    <w:rsid w:val="00056496"/>
    <w:rsid w:val="00066D78"/>
    <w:rsid w:val="00084757"/>
    <w:rsid w:val="0008533C"/>
    <w:rsid w:val="00086095"/>
    <w:rsid w:val="000A36DA"/>
    <w:rsid w:val="000A3DD1"/>
    <w:rsid w:val="000A7190"/>
    <w:rsid w:val="000B0E28"/>
    <w:rsid w:val="000D5E4A"/>
    <w:rsid w:val="000D70D4"/>
    <w:rsid w:val="001158A1"/>
    <w:rsid w:val="001160D7"/>
    <w:rsid w:val="00130B1B"/>
    <w:rsid w:val="001436E5"/>
    <w:rsid w:val="00146939"/>
    <w:rsid w:val="001878DA"/>
    <w:rsid w:val="00187D51"/>
    <w:rsid w:val="001A2BD2"/>
    <w:rsid w:val="001A76B5"/>
    <w:rsid w:val="00200DB8"/>
    <w:rsid w:val="00216766"/>
    <w:rsid w:val="0024222B"/>
    <w:rsid w:val="0025585B"/>
    <w:rsid w:val="00264FFE"/>
    <w:rsid w:val="0027212D"/>
    <w:rsid w:val="00272E1B"/>
    <w:rsid w:val="00275C38"/>
    <w:rsid w:val="00287C95"/>
    <w:rsid w:val="0029540A"/>
    <w:rsid w:val="002C1D04"/>
    <w:rsid w:val="002C22CB"/>
    <w:rsid w:val="002D372A"/>
    <w:rsid w:val="002D3FB1"/>
    <w:rsid w:val="002E418B"/>
    <w:rsid w:val="002E43EB"/>
    <w:rsid w:val="002F3E50"/>
    <w:rsid w:val="00311DD3"/>
    <w:rsid w:val="00320A1B"/>
    <w:rsid w:val="00326443"/>
    <w:rsid w:val="0034258B"/>
    <w:rsid w:val="00352F3E"/>
    <w:rsid w:val="00356FD9"/>
    <w:rsid w:val="00357B8E"/>
    <w:rsid w:val="003705D9"/>
    <w:rsid w:val="00376E45"/>
    <w:rsid w:val="00381E06"/>
    <w:rsid w:val="003844ED"/>
    <w:rsid w:val="003C72B0"/>
    <w:rsid w:val="003C7DCD"/>
    <w:rsid w:val="003E6815"/>
    <w:rsid w:val="00402127"/>
    <w:rsid w:val="00404E5A"/>
    <w:rsid w:val="00412889"/>
    <w:rsid w:val="004179C5"/>
    <w:rsid w:val="0045456C"/>
    <w:rsid w:val="00465A4C"/>
    <w:rsid w:val="00482B74"/>
    <w:rsid w:val="0049754C"/>
    <w:rsid w:val="004A4B6C"/>
    <w:rsid w:val="004A5833"/>
    <w:rsid w:val="004B44C0"/>
    <w:rsid w:val="004C77A3"/>
    <w:rsid w:val="004E4B94"/>
    <w:rsid w:val="00513599"/>
    <w:rsid w:val="00542685"/>
    <w:rsid w:val="0054459C"/>
    <w:rsid w:val="0054568B"/>
    <w:rsid w:val="00567CEE"/>
    <w:rsid w:val="00571D65"/>
    <w:rsid w:val="00577968"/>
    <w:rsid w:val="005811A0"/>
    <w:rsid w:val="005A601E"/>
    <w:rsid w:val="005B1E30"/>
    <w:rsid w:val="005C079A"/>
    <w:rsid w:val="005D3BA9"/>
    <w:rsid w:val="005D51C7"/>
    <w:rsid w:val="005D5300"/>
    <w:rsid w:val="005E1252"/>
    <w:rsid w:val="005F2E1B"/>
    <w:rsid w:val="005F3207"/>
    <w:rsid w:val="005F4977"/>
    <w:rsid w:val="005F66D0"/>
    <w:rsid w:val="006062E9"/>
    <w:rsid w:val="00623698"/>
    <w:rsid w:val="00626F76"/>
    <w:rsid w:val="006274BF"/>
    <w:rsid w:val="00630F49"/>
    <w:rsid w:val="0064540F"/>
    <w:rsid w:val="00675ECF"/>
    <w:rsid w:val="00676FC6"/>
    <w:rsid w:val="006960F0"/>
    <w:rsid w:val="006A31AC"/>
    <w:rsid w:val="006A39E3"/>
    <w:rsid w:val="006A52D6"/>
    <w:rsid w:val="006B0C36"/>
    <w:rsid w:val="006B6958"/>
    <w:rsid w:val="006D031C"/>
    <w:rsid w:val="006F50F1"/>
    <w:rsid w:val="00700C30"/>
    <w:rsid w:val="0070503C"/>
    <w:rsid w:val="00722567"/>
    <w:rsid w:val="007235EC"/>
    <w:rsid w:val="0074179F"/>
    <w:rsid w:val="00744E5C"/>
    <w:rsid w:val="00765516"/>
    <w:rsid w:val="0077074E"/>
    <w:rsid w:val="00782702"/>
    <w:rsid w:val="0078441F"/>
    <w:rsid w:val="007845EA"/>
    <w:rsid w:val="00790671"/>
    <w:rsid w:val="007C14AB"/>
    <w:rsid w:val="007C7F88"/>
    <w:rsid w:val="007F328A"/>
    <w:rsid w:val="00816B28"/>
    <w:rsid w:val="00816F1E"/>
    <w:rsid w:val="0082163F"/>
    <w:rsid w:val="008265E1"/>
    <w:rsid w:val="00855354"/>
    <w:rsid w:val="008C0617"/>
    <w:rsid w:val="008C54E8"/>
    <w:rsid w:val="008D18AB"/>
    <w:rsid w:val="008E4073"/>
    <w:rsid w:val="008F0A00"/>
    <w:rsid w:val="00911E58"/>
    <w:rsid w:val="00916FFA"/>
    <w:rsid w:val="0092068F"/>
    <w:rsid w:val="009306E7"/>
    <w:rsid w:val="00971680"/>
    <w:rsid w:val="00986716"/>
    <w:rsid w:val="0098735B"/>
    <w:rsid w:val="00995528"/>
    <w:rsid w:val="009B26B9"/>
    <w:rsid w:val="009B74CE"/>
    <w:rsid w:val="009C016F"/>
    <w:rsid w:val="009D7C1F"/>
    <w:rsid w:val="009E65DF"/>
    <w:rsid w:val="00A07E29"/>
    <w:rsid w:val="00A23273"/>
    <w:rsid w:val="00A336DA"/>
    <w:rsid w:val="00A53D43"/>
    <w:rsid w:val="00A54FD5"/>
    <w:rsid w:val="00A750A4"/>
    <w:rsid w:val="00A76C02"/>
    <w:rsid w:val="00A832FA"/>
    <w:rsid w:val="00A92EE7"/>
    <w:rsid w:val="00AC3E66"/>
    <w:rsid w:val="00AD059B"/>
    <w:rsid w:val="00AD142E"/>
    <w:rsid w:val="00AE192E"/>
    <w:rsid w:val="00AF1A47"/>
    <w:rsid w:val="00AF36B1"/>
    <w:rsid w:val="00AF444A"/>
    <w:rsid w:val="00AF6C6C"/>
    <w:rsid w:val="00B03496"/>
    <w:rsid w:val="00B41973"/>
    <w:rsid w:val="00B42104"/>
    <w:rsid w:val="00B64285"/>
    <w:rsid w:val="00B67FCF"/>
    <w:rsid w:val="00B70503"/>
    <w:rsid w:val="00B7642E"/>
    <w:rsid w:val="00BA0D91"/>
    <w:rsid w:val="00BB2557"/>
    <w:rsid w:val="00BE2AD0"/>
    <w:rsid w:val="00BE31C9"/>
    <w:rsid w:val="00BE7277"/>
    <w:rsid w:val="00BF2072"/>
    <w:rsid w:val="00BF58C9"/>
    <w:rsid w:val="00C06F0F"/>
    <w:rsid w:val="00C409BA"/>
    <w:rsid w:val="00C41BC4"/>
    <w:rsid w:val="00C6706B"/>
    <w:rsid w:val="00C95A91"/>
    <w:rsid w:val="00CA207F"/>
    <w:rsid w:val="00CC7F97"/>
    <w:rsid w:val="00CE1D32"/>
    <w:rsid w:val="00CE7C35"/>
    <w:rsid w:val="00CF3B9E"/>
    <w:rsid w:val="00CF45E2"/>
    <w:rsid w:val="00D00AB1"/>
    <w:rsid w:val="00D219D5"/>
    <w:rsid w:val="00D273A5"/>
    <w:rsid w:val="00D521E9"/>
    <w:rsid w:val="00D93AC1"/>
    <w:rsid w:val="00DA591D"/>
    <w:rsid w:val="00DB3421"/>
    <w:rsid w:val="00DC625B"/>
    <w:rsid w:val="00DC6C49"/>
    <w:rsid w:val="00DC711C"/>
    <w:rsid w:val="00E02883"/>
    <w:rsid w:val="00E14A97"/>
    <w:rsid w:val="00E36AB0"/>
    <w:rsid w:val="00E370A8"/>
    <w:rsid w:val="00E422A3"/>
    <w:rsid w:val="00E45437"/>
    <w:rsid w:val="00E608E1"/>
    <w:rsid w:val="00E61D33"/>
    <w:rsid w:val="00E643FB"/>
    <w:rsid w:val="00E76C94"/>
    <w:rsid w:val="00EA2892"/>
    <w:rsid w:val="00EA6C7C"/>
    <w:rsid w:val="00EA77CA"/>
    <w:rsid w:val="00EB05C1"/>
    <w:rsid w:val="00EF1A45"/>
    <w:rsid w:val="00F10A0B"/>
    <w:rsid w:val="00F127B2"/>
    <w:rsid w:val="00F203C0"/>
    <w:rsid w:val="00F217B9"/>
    <w:rsid w:val="00F308A8"/>
    <w:rsid w:val="00F5173F"/>
    <w:rsid w:val="00F517EB"/>
    <w:rsid w:val="00F51D0C"/>
    <w:rsid w:val="00F60B73"/>
    <w:rsid w:val="00F658DC"/>
    <w:rsid w:val="00F71BAE"/>
    <w:rsid w:val="00F91CFB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0D43F"/>
  <w15:chartTrackingRefBased/>
  <w15:docId w15:val="{9E7FC016-14BA-484A-8472-E460C7A3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2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1">
    <w:name w:val="Plain Table 1"/>
    <w:basedOn w:val="Standaardtabel"/>
    <w:uiPriority w:val="41"/>
    <w:rsid w:val="0024222B"/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24222B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1352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Peerboom</dc:creator>
  <cp:keywords/>
  <dc:description/>
  <cp:lastModifiedBy>Fran Peerboom</cp:lastModifiedBy>
  <cp:revision>3</cp:revision>
  <dcterms:created xsi:type="dcterms:W3CDTF">2023-05-22T12:17:00Z</dcterms:created>
  <dcterms:modified xsi:type="dcterms:W3CDTF">2023-08-30T08:48:00Z</dcterms:modified>
</cp:coreProperties>
</file>