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8694" w14:textId="3BA834B9" w:rsidR="00EC3BA8" w:rsidRDefault="00EC3BA8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3BA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file: Development of an infection control competency scale for clinical nurses: an instrument design study</w:t>
      </w:r>
    </w:p>
    <w:p w14:paraId="75FB0D5E" w14:textId="325ECEAE" w:rsidR="009F467A" w:rsidRPr="009F467A" w:rsidRDefault="009F467A" w:rsidP="009F467A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13839">
        <w:rPr>
          <w:rFonts w:ascii="Times New Roman" w:eastAsia="Times New Roman" w:hAnsi="Times New Roman" w:cs="Times New Roman"/>
          <w:sz w:val="24"/>
        </w:rPr>
        <w:t>Yong Hwan Hyeon</w:t>
      </w:r>
      <w:r w:rsidRPr="00313839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</w:t>
      </w:r>
      <w:r w:rsidRPr="00313839">
        <w:rPr>
          <w:rFonts w:ascii="Times New Roman" w:eastAsia="Times New Roman" w:hAnsi="Times New Roman" w:cs="Times New Roman"/>
          <w:sz w:val="24"/>
        </w:rPr>
        <w:t>, Kyoung Ja Moon</w:t>
      </w:r>
      <w:r w:rsidRPr="00313839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</w:t>
      </w:r>
      <w:r w:rsidRPr="00313839">
        <w:rPr>
          <w:rFonts w:ascii="Times New Roman" w:eastAsia="Times New Roman" w:hAnsi="Times New Roman" w:cs="Times New Roman"/>
          <w:color w:val="000000"/>
          <w:sz w:val="24"/>
        </w:rPr>
        <w:t xml:space="preserve">* </w:t>
      </w:r>
    </w:p>
    <w:p w14:paraId="3B3CC4B7" w14:textId="77777777" w:rsidR="009F467A" w:rsidRPr="00313839" w:rsidRDefault="009F467A" w:rsidP="009F467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839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</w:t>
      </w:r>
      <w:r w:rsidRPr="00313839">
        <w:rPr>
          <w:rFonts w:ascii="Times New Roman" w:eastAsia="Times New Roman" w:hAnsi="Times New Roman" w:cs="Times New Roman"/>
          <w:sz w:val="24"/>
        </w:rPr>
        <w:t>College of Nursing, Keimyung University,</w:t>
      </w:r>
      <w:r w:rsidRPr="00313839">
        <w:rPr>
          <w:rFonts w:ascii="Times New Roman" w:eastAsia="Times New Roman" w:hAnsi="Times New Roman" w:cs="Times New Roman"/>
          <w:sz w:val="24"/>
          <w:szCs w:val="24"/>
        </w:rPr>
        <w:t xml:space="preserve"> 1095 Dalgubeol-daero, Daegu 42601, South Korea</w:t>
      </w:r>
    </w:p>
    <w:p w14:paraId="67F3DEDD" w14:textId="0ADD28C2" w:rsidR="009F467A" w:rsidRPr="009F467A" w:rsidRDefault="009F467A" w:rsidP="009F467A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 w:rsidRPr="00313839">
        <w:rPr>
          <w:rFonts w:ascii="Times New Roman" w:eastAsia="Times New Roman" w:hAnsi="Times New Roman" w:cs="Times New Roman"/>
          <w:color w:val="000000"/>
          <w:sz w:val="24"/>
        </w:rPr>
        <w:t>*Corresponding author</w:t>
      </w:r>
    </w:p>
    <w:p w14:paraId="3CDADA1A" w14:textId="77777777" w:rsidR="00EC3BA8" w:rsidRPr="009F467A" w:rsidRDefault="00EC3BA8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F2B17" w14:textId="4ABD666C" w:rsidR="009312EF" w:rsidRPr="009312EF" w:rsidRDefault="009312EF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  <w:lang w:val="en-US"/>
        </w:rPr>
      </w:pPr>
      <w:r w:rsidRPr="0039341A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7D5E84">
        <w:rPr>
          <w:rFonts w:ascii="Times New Roman" w:hAnsi="Times New Roman" w:cs="Times New Roman" w:hint="eastAsia"/>
          <w:b/>
          <w:bCs/>
          <w:lang w:val="en-US"/>
        </w:rPr>
        <w:t>S</w:t>
      </w:r>
      <w:r w:rsidRPr="0039341A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. </w:t>
      </w:r>
      <w:r w:rsidRPr="009312EF">
        <w:rPr>
          <w:rFonts w:ascii="Times New Roman" w:hAnsi="Times New Roman" w:cs="Times New Roman"/>
          <w:lang w:val="en-US"/>
        </w:rPr>
        <w:t>Attributes</w:t>
      </w:r>
      <w:r w:rsidR="00042532">
        <w:rPr>
          <w:rFonts w:ascii="Times New Roman" w:hAnsi="Times New Roman" w:cs="Times New Roman"/>
          <w:lang w:val="en-US"/>
        </w:rPr>
        <w:t xml:space="preserve"> and Sub-Attributes</w:t>
      </w:r>
      <w:r w:rsidRPr="009312EF">
        <w:rPr>
          <w:rFonts w:ascii="Times New Roman" w:hAnsi="Times New Roman" w:cs="Times New Roman"/>
          <w:lang w:val="en-US"/>
        </w:rPr>
        <w:t xml:space="preserve"> of infection control competencies for clinical nurses</w:t>
      </w:r>
    </w:p>
    <w:tbl>
      <w:tblPr>
        <w:tblStyle w:val="a3"/>
        <w:tblW w:w="9351" w:type="dxa"/>
        <w:tblLook w:val="0000" w:firstRow="0" w:lastRow="0" w:firstColumn="0" w:lastColumn="0" w:noHBand="0" w:noVBand="0"/>
      </w:tblPr>
      <w:tblGrid>
        <w:gridCol w:w="2085"/>
        <w:gridCol w:w="7266"/>
      </w:tblGrid>
      <w:tr w:rsidR="009312EF" w14:paraId="22FBD927" w14:textId="77777777" w:rsidTr="009312EF">
        <w:trPr>
          <w:trHeight w:val="186"/>
        </w:trPr>
        <w:tc>
          <w:tcPr>
            <w:tcW w:w="2085" w:type="dxa"/>
          </w:tcPr>
          <w:p w14:paraId="40211B1D" w14:textId="51F27FD2" w:rsidR="009312EF" w:rsidRPr="00313839" w:rsidRDefault="009312EF" w:rsidP="007A7E8A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9312EF">
              <w:rPr>
                <w:rFonts w:ascii="Times New Roman" w:eastAsia="Times New Roman" w:hAnsi="Times New Roman" w:cs="Times New Roman"/>
                <w:color w:val="000000"/>
              </w:rPr>
              <w:t>Attributes</w:t>
            </w:r>
          </w:p>
        </w:tc>
        <w:tc>
          <w:tcPr>
            <w:tcW w:w="7266" w:type="dxa"/>
          </w:tcPr>
          <w:p w14:paraId="21E32B2B" w14:textId="4F35ADF5" w:rsidR="009312EF" w:rsidRPr="00313839" w:rsidRDefault="009312EF" w:rsidP="007A7E8A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9312EF">
              <w:rPr>
                <w:rFonts w:ascii="Times New Roman" w:eastAsia="Times New Roman" w:hAnsi="Times New Roman" w:cs="Times New Roman"/>
                <w:color w:val="000000"/>
              </w:rPr>
              <w:t>Sub-Attributes</w:t>
            </w:r>
          </w:p>
        </w:tc>
      </w:tr>
      <w:tr w:rsidR="009312EF" w14:paraId="3FC0F81E" w14:textId="77777777" w:rsidTr="00B0780D">
        <w:trPr>
          <w:trHeight w:val="164"/>
        </w:trPr>
        <w:tc>
          <w:tcPr>
            <w:tcW w:w="2085" w:type="dxa"/>
            <w:vMerge w:val="restart"/>
          </w:tcPr>
          <w:p w14:paraId="32C6806A" w14:textId="73D3D377" w:rsidR="009312EF" w:rsidRPr="00CA5786" w:rsidRDefault="00CA5786" w:rsidP="007A7E8A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asic Microbiology</w:t>
            </w:r>
          </w:p>
        </w:tc>
        <w:tc>
          <w:tcPr>
            <w:tcW w:w="7266" w:type="dxa"/>
            <w:vAlign w:val="center"/>
          </w:tcPr>
          <w:p w14:paraId="063F26D2" w14:textId="3C0B4FB5" w:rsidR="009312EF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microbial growth and colonization concepts</w:t>
            </w:r>
          </w:p>
        </w:tc>
      </w:tr>
      <w:tr w:rsidR="009312EF" w14:paraId="2ED02598" w14:textId="77777777" w:rsidTr="007D3642">
        <w:trPr>
          <w:trHeight w:val="164"/>
        </w:trPr>
        <w:tc>
          <w:tcPr>
            <w:tcW w:w="2085" w:type="dxa"/>
            <w:vMerge/>
            <w:tcBorders>
              <w:top w:val="nil"/>
            </w:tcBorders>
          </w:tcPr>
          <w:p w14:paraId="68FB68B8" w14:textId="77777777" w:rsidR="009312EF" w:rsidRPr="00313839" w:rsidRDefault="009312EF" w:rsidP="007A7E8A">
            <w:pPr>
              <w:spacing w:line="480" w:lineRule="auto"/>
            </w:pPr>
          </w:p>
        </w:tc>
        <w:tc>
          <w:tcPr>
            <w:tcW w:w="7266" w:type="dxa"/>
            <w:vAlign w:val="center"/>
          </w:tcPr>
          <w:p w14:paraId="39D801F7" w14:textId="571AF1A8" w:rsidR="009312EF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the chain of infection and disease transmission mechanisms</w:t>
            </w:r>
          </w:p>
        </w:tc>
      </w:tr>
      <w:tr w:rsidR="009312EF" w14:paraId="78ECA0F2" w14:textId="77777777" w:rsidTr="00240BF4">
        <w:trPr>
          <w:trHeight w:val="164"/>
        </w:trPr>
        <w:tc>
          <w:tcPr>
            <w:tcW w:w="2085" w:type="dxa"/>
            <w:vMerge/>
            <w:tcBorders>
              <w:top w:val="nil"/>
            </w:tcBorders>
          </w:tcPr>
          <w:p w14:paraId="023EF464" w14:textId="77777777" w:rsidR="009312EF" w:rsidRPr="00313839" w:rsidRDefault="009312EF" w:rsidP="007A7E8A">
            <w:pPr>
              <w:spacing w:line="480" w:lineRule="auto"/>
            </w:pPr>
          </w:p>
        </w:tc>
        <w:tc>
          <w:tcPr>
            <w:tcW w:w="7266" w:type="dxa"/>
            <w:vAlign w:val="center"/>
          </w:tcPr>
          <w:p w14:paraId="046A3129" w14:textId="35B42FA4" w:rsidR="009312EF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the pathophysiology and treatment of infections</w:t>
            </w:r>
          </w:p>
        </w:tc>
      </w:tr>
      <w:tr w:rsidR="009312EF" w14:paraId="59191449" w14:textId="77777777" w:rsidTr="00BD58CD">
        <w:trPr>
          <w:trHeight w:val="164"/>
        </w:trPr>
        <w:tc>
          <w:tcPr>
            <w:tcW w:w="2085" w:type="dxa"/>
            <w:vMerge/>
            <w:tcBorders>
              <w:top w:val="nil"/>
            </w:tcBorders>
          </w:tcPr>
          <w:p w14:paraId="28E766D1" w14:textId="77777777" w:rsidR="009312EF" w:rsidRPr="00313839" w:rsidRDefault="009312EF" w:rsidP="007A7E8A">
            <w:pPr>
              <w:spacing w:line="480" w:lineRule="auto"/>
            </w:pPr>
          </w:p>
        </w:tc>
        <w:tc>
          <w:tcPr>
            <w:tcW w:w="7266" w:type="dxa"/>
            <w:vAlign w:val="center"/>
          </w:tcPr>
          <w:p w14:paraId="42E7FE71" w14:textId="4440E662" w:rsidR="009312EF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antibiotic-resistant bacteria</w:t>
            </w:r>
          </w:p>
        </w:tc>
      </w:tr>
      <w:tr w:rsidR="009312EF" w14:paraId="7B3274D9" w14:textId="77777777" w:rsidTr="00B3651A">
        <w:trPr>
          <w:trHeight w:val="164"/>
        </w:trPr>
        <w:tc>
          <w:tcPr>
            <w:tcW w:w="2085" w:type="dxa"/>
            <w:vMerge/>
            <w:tcBorders>
              <w:top w:val="nil"/>
            </w:tcBorders>
          </w:tcPr>
          <w:p w14:paraId="322C0931" w14:textId="77777777" w:rsidR="009312EF" w:rsidRPr="00313839" w:rsidRDefault="009312EF" w:rsidP="007A7E8A">
            <w:pPr>
              <w:spacing w:line="480" w:lineRule="auto"/>
            </w:pPr>
          </w:p>
        </w:tc>
        <w:tc>
          <w:tcPr>
            <w:tcW w:w="7266" w:type="dxa"/>
          </w:tcPr>
          <w:p w14:paraId="18226968" w14:textId="278A20F4" w:rsidR="009312EF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Interpretation of microbial culture test results</w:t>
            </w:r>
          </w:p>
        </w:tc>
      </w:tr>
      <w:tr w:rsidR="00CA5786" w14:paraId="0ED515C3" w14:textId="77777777" w:rsidTr="00CA5786">
        <w:trPr>
          <w:trHeight w:val="122"/>
        </w:trPr>
        <w:tc>
          <w:tcPr>
            <w:tcW w:w="2085" w:type="dxa"/>
            <w:vMerge/>
            <w:tcBorders>
              <w:top w:val="nil"/>
            </w:tcBorders>
          </w:tcPr>
          <w:p w14:paraId="59B9A044" w14:textId="77777777" w:rsidR="00CA5786" w:rsidRPr="00313839" w:rsidRDefault="00CA5786" w:rsidP="007A7E8A">
            <w:pPr>
              <w:spacing w:line="480" w:lineRule="auto"/>
            </w:pPr>
          </w:p>
        </w:tc>
        <w:tc>
          <w:tcPr>
            <w:tcW w:w="7266" w:type="dxa"/>
          </w:tcPr>
          <w:p w14:paraId="128B8E0C" w14:textId="3574D2C8" w:rsidR="00CA5786" w:rsidRPr="00227739" w:rsidRDefault="00CA5786" w:rsidP="00CA5786">
            <w:pPr>
              <w:tabs>
                <w:tab w:val="left" w:pos="450"/>
                <w:tab w:val="left" w:pos="5542"/>
              </w:tabs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antibiotic susceptibility testing</w:t>
            </w:r>
          </w:p>
        </w:tc>
      </w:tr>
      <w:tr w:rsidR="00CA5786" w14:paraId="6E2AF334" w14:textId="77777777" w:rsidTr="00633192">
        <w:trPr>
          <w:trHeight w:val="219"/>
        </w:trPr>
        <w:tc>
          <w:tcPr>
            <w:tcW w:w="2085" w:type="dxa"/>
            <w:vMerge w:val="restart"/>
          </w:tcPr>
          <w:p w14:paraId="1BA7CA15" w14:textId="77777777" w:rsidR="000E4455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nfection</w:t>
            </w:r>
          </w:p>
          <w:p w14:paraId="108D954E" w14:textId="1A3B2634" w:rsidR="00CA5786" w:rsidRP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Risk Assessment</w:t>
            </w:r>
          </w:p>
        </w:tc>
        <w:tc>
          <w:tcPr>
            <w:tcW w:w="7266" w:type="dxa"/>
          </w:tcPr>
          <w:p w14:paraId="09E3406B" w14:textId="73A32526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Identification of signs of uncommon infections</w:t>
            </w:r>
          </w:p>
        </w:tc>
      </w:tr>
      <w:tr w:rsidR="00CA5786" w14:paraId="34A424C0" w14:textId="77777777" w:rsidTr="00633192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00C103C9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68CDA79D" w14:textId="0B96848D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Assessment of individuals vulnerable to infections</w:t>
            </w:r>
          </w:p>
        </w:tc>
      </w:tr>
      <w:tr w:rsidR="00CA5786" w14:paraId="66B309F3" w14:textId="77777777" w:rsidTr="00633192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1822B71D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2ECC179F" w14:textId="321ADAB9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Identification of suspected infection cases</w:t>
            </w:r>
          </w:p>
        </w:tc>
      </w:tr>
      <w:tr w:rsidR="00CA5786" w14:paraId="6779FD1D" w14:textId="77777777" w:rsidTr="00CA5786">
        <w:trPr>
          <w:trHeight w:val="58"/>
        </w:trPr>
        <w:tc>
          <w:tcPr>
            <w:tcW w:w="2085" w:type="dxa"/>
            <w:vMerge/>
            <w:tcBorders>
              <w:top w:val="nil"/>
            </w:tcBorders>
          </w:tcPr>
          <w:p w14:paraId="7D918B49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2B57EF09" w14:textId="4EF88B48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Sensitive awareness of patient conditions and infectious symptoms</w:t>
            </w:r>
          </w:p>
        </w:tc>
      </w:tr>
      <w:tr w:rsidR="00CA5786" w14:paraId="6F7B8556" w14:textId="77777777" w:rsidTr="00A70151">
        <w:trPr>
          <w:trHeight w:val="230"/>
        </w:trPr>
        <w:tc>
          <w:tcPr>
            <w:tcW w:w="2085" w:type="dxa"/>
            <w:vMerge w:val="restart"/>
          </w:tcPr>
          <w:p w14:paraId="68C77EAE" w14:textId="1AD93726" w:rsidR="00CA5786" w:rsidRP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nfection</w:t>
            </w:r>
            <w:r w:rsidR="000E445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Control Practice</w:t>
            </w:r>
          </w:p>
        </w:tc>
        <w:tc>
          <w:tcPr>
            <w:tcW w:w="7266" w:type="dxa"/>
          </w:tcPr>
          <w:p w14:paraId="324A8275" w14:textId="1E770C36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Hand hygiene</w:t>
            </w:r>
          </w:p>
        </w:tc>
      </w:tr>
      <w:tr w:rsidR="00CA5786" w14:paraId="32E0E1F1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70B73557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08D6C8C5" w14:textId="4DFD13E5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Understanding of standard precautions and transmission-based precautions</w:t>
            </w:r>
          </w:p>
        </w:tc>
      </w:tr>
      <w:tr w:rsidR="00CA5786" w14:paraId="1159259A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00F910D0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6E06AE49" w14:textId="00F11867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Personal protective equipment</w:t>
            </w:r>
          </w:p>
        </w:tc>
      </w:tr>
      <w:tr w:rsidR="00CA5786" w14:paraId="4B04308C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7848B31D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4D7CE258" w14:textId="46C4C5DD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Aseptic techniques</w:t>
            </w:r>
          </w:p>
        </w:tc>
      </w:tr>
      <w:tr w:rsidR="00CA5786" w14:paraId="7D16534F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7AC737E2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2F30C585" w14:textId="1D848DCF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Cleaning/disinfection/sterilization/reprocessing</w:t>
            </w:r>
          </w:p>
        </w:tc>
      </w:tr>
      <w:tr w:rsidR="00CA5786" w14:paraId="790EE762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5C86EF4A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7789B5C3" w14:textId="36AC072E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Prevention of occupational exposure</w:t>
            </w:r>
          </w:p>
        </w:tc>
      </w:tr>
      <w:tr w:rsidR="00CA5786" w14:paraId="0C5F022B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4BCF8A05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43F796BF" w14:textId="059C306D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Environmental management</w:t>
            </w:r>
          </w:p>
        </w:tc>
      </w:tr>
      <w:tr w:rsidR="00CA5786" w14:paraId="5ECB1D0E" w14:textId="77777777" w:rsidTr="00A70151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33E2EADD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2FFB8286" w14:textId="48E183A5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Patient placement</w:t>
            </w:r>
          </w:p>
        </w:tc>
      </w:tr>
      <w:tr w:rsidR="00CA5786" w14:paraId="41ABB43C" w14:textId="77777777" w:rsidTr="008A5D95">
        <w:trPr>
          <w:trHeight w:val="230"/>
        </w:trPr>
        <w:tc>
          <w:tcPr>
            <w:tcW w:w="2085" w:type="dxa"/>
            <w:vMerge w:val="restart"/>
          </w:tcPr>
          <w:p w14:paraId="31267BC7" w14:textId="6164A751" w:rsidR="00CA5786" w:rsidRP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eadership</w:t>
            </w:r>
          </w:p>
        </w:tc>
        <w:tc>
          <w:tcPr>
            <w:tcW w:w="7266" w:type="dxa"/>
          </w:tcPr>
          <w:p w14:paraId="37FB6057" w14:textId="18B6411E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Exemplifying best practices in infection control</w:t>
            </w:r>
          </w:p>
        </w:tc>
      </w:tr>
      <w:tr w:rsidR="00CA5786" w14:paraId="486FBE06" w14:textId="77777777" w:rsidTr="008A5D95">
        <w:trPr>
          <w:trHeight w:val="230"/>
        </w:trPr>
        <w:tc>
          <w:tcPr>
            <w:tcW w:w="2085" w:type="dxa"/>
            <w:vMerge/>
          </w:tcPr>
          <w:p w14:paraId="5784FE87" w14:textId="77777777" w:rsid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66" w:type="dxa"/>
          </w:tcPr>
          <w:p w14:paraId="24255D0F" w14:textId="22ECD43F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Fostering a positive organizational culture regarding infection control</w:t>
            </w:r>
          </w:p>
        </w:tc>
      </w:tr>
      <w:tr w:rsidR="00CA5786" w14:paraId="274A3BED" w14:textId="77777777" w:rsidTr="008A5D95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732E3856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67544790" w14:textId="2F5E2225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Sense of responsibility towards infection control</w:t>
            </w:r>
          </w:p>
        </w:tc>
      </w:tr>
      <w:tr w:rsidR="00CA5786" w14:paraId="0AC35FC9" w14:textId="77777777" w:rsidTr="008A5D95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65E9BA0E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6255A5B8" w14:textId="35F5AACD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Ethics</w:t>
            </w:r>
          </w:p>
        </w:tc>
      </w:tr>
      <w:tr w:rsidR="00CA5786" w14:paraId="58D1EF8D" w14:textId="77777777" w:rsidTr="008A5D95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043E50A1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039DD3C5" w14:textId="012EB312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Self-leadership</w:t>
            </w:r>
          </w:p>
        </w:tc>
      </w:tr>
      <w:tr w:rsidR="00CA5786" w14:paraId="54A51985" w14:textId="77777777" w:rsidTr="008A5D95">
        <w:trPr>
          <w:trHeight w:val="230"/>
        </w:trPr>
        <w:tc>
          <w:tcPr>
            <w:tcW w:w="2085" w:type="dxa"/>
            <w:vMerge/>
            <w:tcBorders>
              <w:top w:val="nil"/>
            </w:tcBorders>
          </w:tcPr>
          <w:p w14:paraId="08DFDCE7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1F106FFE" w14:textId="2CB50E79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Collaboration</w:t>
            </w:r>
          </w:p>
        </w:tc>
      </w:tr>
      <w:tr w:rsidR="00CA5786" w14:paraId="68215DD7" w14:textId="77777777" w:rsidTr="00424302">
        <w:trPr>
          <w:trHeight w:val="219"/>
        </w:trPr>
        <w:tc>
          <w:tcPr>
            <w:tcW w:w="2085" w:type="dxa"/>
            <w:vMerge w:val="restart"/>
          </w:tcPr>
          <w:p w14:paraId="5CD0F0A3" w14:textId="45B50F76" w:rsidR="00CA5786" w:rsidRPr="00313839" w:rsidRDefault="00CA5786" w:rsidP="00CA5786">
            <w:pPr>
              <w:tabs>
                <w:tab w:val="center" w:pos="904"/>
              </w:tabs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Critical Thinking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7266" w:type="dxa"/>
          </w:tcPr>
          <w:p w14:paraId="355DBCD1" w14:textId="109F315C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Approaching evidence-based practice</w:t>
            </w:r>
          </w:p>
        </w:tc>
      </w:tr>
      <w:tr w:rsidR="00CA5786" w14:paraId="4C8E4C70" w14:textId="77777777" w:rsidTr="00424302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6319E41F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1FC4661E" w14:textId="07915503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Awareness of current guidelines</w:t>
            </w:r>
          </w:p>
        </w:tc>
      </w:tr>
      <w:tr w:rsidR="00CA5786" w14:paraId="24E68541" w14:textId="77777777" w:rsidTr="00424302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0A173FBB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4A61CC46" w14:textId="0AA674A3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Efforts to apply theory to practice</w:t>
            </w:r>
          </w:p>
        </w:tc>
      </w:tr>
      <w:tr w:rsidR="00CA5786" w14:paraId="1DCCA08A" w14:textId="77777777" w:rsidTr="00424302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3A92D0B3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732CEEA8" w14:textId="45321D90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Critical thinking regarding customary practices</w:t>
            </w:r>
          </w:p>
        </w:tc>
      </w:tr>
      <w:tr w:rsidR="00CA5786" w14:paraId="370758D0" w14:textId="77777777" w:rsidTr="000F464D">
        <w:trPr>
          <w:trHeight w:val="219"/>
        </w:trPr>
        <w:tc>
          <w:tcPr>
            <w:tcW w:w="2085" w:type="dxa"/>
            <w:vMerge w:val="restart"/>
          </w:tcPr>
          <w:p w14:paraId="4E378B33" w14:textId="5A53EF19" w:rsidR="00CA5786" w:rsidRP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ommunica</w:t>
            </w:r>
            <w:r w:rsidR="00EC3BA8">
              <w:rPr>
                <w:rFonts w:ascii="Times New Roman" w:hAnsi="Times New Roman" w:cs="Times New Roman"/>
                <w:color w:val="000000"/>
              </w:rPr>
              <w:t>ti</w:t>
            </w:r>
            <w:r>
              <w:rPr>
                <w:rFonts w:ascii="Times New Roman" w:hAnsi="Times New Roman" w:cs="Times New Roman"/>
                <w:color w:val="000000"/>
              </w:rPr>
              <w:t>on</w:t>
            </w:r>
          </w:p>
        </w:tc>
        <w:tc>
          <w:tcPr>
            <w:tcW w:w="7266" w:type="dxa"/>
          </w:tcPr>
          <w:p w14:paraId="330DE498" w14:textId="717406F9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Reporting and documentation of infection-related matters</w:t>
            </w:r>
          </w:p>
        </w:tc>
      </w:tr>
      <w:tr w:rsidR="00CA5786" w14:paraId="2613CAC8" w14:textId="77777777" w:rsidTr="000F464D">
        <w:trPr>
          <w:trHeight w:val="219"/>
        </w:trPr>
        <w:tc>
          <w:tcPr>
            <w:tcW w:w="2085" w:type="dxa"/>
            <w:vMerge/>
            <w:tcBorders>
              <w:top w:val="nil"/>
            </w:tcBorders>
          </w:tcPr>
          <w:p w14:paraId="2FE6E2E1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021977C1" w14:textId="26BD9A38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Sharing infection-related information</w:t>
            </w:r>
          </w:p>
        </w:tc>
      </w:tr>
      <w:tr w:rsidR="00CA5786" w14:paraId="58E45FFF" w14:textId="77777777" w:rsidTr="00CA5786">
        <w:trPr>
          <w:trHeight w:val="193"/>
        </w:trPr>
        <w:tc>
          <w:tcPr>
            <w:tcW w:w="2085" w:type="dxa"/>
            <w:vMerge/>
            <w:tcBorders>
              <w:top w:val="nil"/>
            </w:tcBorders>
          </w:tcPr>
          <w:p w14:paraId="60571FD1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76027F8E" w14:textId="605F1CFC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Notification of patient isolation information among healthcare team</w:t>
            </w:r>
          </w:p>
        </w:tc>
      </w:tr>
      <w:tr w:rsidR="00CA5786" w14:paraId="096C562A" w14:textId="77777777" w:rsidTr="00647DB8">
        <w:trPr>
          <w:trHeight w:val="142"/>
        </w:trPr>
        <w:tc>
          <w:tcPr>
            <w:tcW w:w="2085" w:type="dxa"/>
            <w:vMerge w:val="restart"/>
          </w:tcPr>
          <w:p w14:paraId="05DA544D" w14:textId="46CB325E" w:rsidR="00CA5786" w:rsidRP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ducation</w:t>
            </w:r>
          </w:p>
        </w:tc>
        <w:tc>
          <w:tcPr>
            <w:tcW w:w="7266" w:type="dxa"/>
          </w:tcPr>
          <w:p w14:paraId="2A6896C2" w14:textId="0A40329A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Encouragement of patient education and compliance</w:t>
            </w:r>
          </w:p>
        </w:tc>
      </w:tr>
      <w:tr w:rsidR="00CA5786" w14:paraId="2B3AC352" w14:textId="77777777" w:rsidTr="00647DB8">
        <w:trPr>
          <w:trHeight w:val="142"/>
        </w:trPr>
        <w:tc>
          <w:tcPr>
            <w:tcW w:w="2085" w:type="dxa"/>
            <w:vMerge/>
          </w:tcPr>
          <w:p w14:paraId="29BFE2EB" w14:textId="77777777" w:rsidR="00CA5786" w:rsidRDefault="00CA5786" w:rsidP="00CA5786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66" w:type="dxa"/>
          </w:tcPr>
          <w:p w14:paraId="41711B8D" w14:textId="5BE1E176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Recognition of barriers to patient education</w:t>
            </w:r>
          </w:p>
        </w:tc>
      </w:tr>
      <w:tr w:rsidR="00CA5786" w14:paraId="3EE57D2D" w14:textId="77777777" w:rsidTr="00647DB8">
        <w:trPr>
          <w:trHeight w:val="142"/>
        </w:trPr>
        <w:tc>
          <w:tcPr>
            <w:tcW w:w="2085" w:type="dxa"/>
            <w:vMerge/>
            <w:tcBorders>
              <w:top w:val="nil"/>
            </w:tcBorders>
          </w:tcPr>
          <w:p w14:paraId="1C3239E4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79294268" w14:textId="4475BBF6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Ability to demonstrate and educate</w:t>
            </w:r>
          </w:p>
        </w:tc>
      </w:tr>
      <w:tr w:rsidR="00CA5786" w14:paraId="0A62C911" w14:textId="77777777" w:rsidTr="00647DB8">
        <w:trPr>
          <w:trHeight w:val="142"/>
        </w:trPr>
        <w:tc>
          <w:tcPr>
            <w:tcW w:w="2085" w:type="dxa"/>
            <w:vMerge/>
            <w:tcBorders>
              <w:top w:val="nil"/>
            </w:tcBorders>
          </w:tcPr>
          <w:p w14:paraId="050008AF" w14:textId="77777777" w:rsidR="00CA5786" w:rsidRPr="00313839" w:rsidRDefault="00CA5786" w:rsidP="00CA5786">
            <w:pPr>
              <w:spacing w:line="480" w:lineRule="auto"/>
            </w:pPr>
          </w:p>
        </w:tc>
        <w:tc>
          <w:tcPr>
            <w:tcW w:w="7266" w:type="dxa"/>
          </w:tcPr>
          <w:p w14:paraId="3DD408CF" w14:textId="0B99AA47" w:rsidR="00CA5786" w:rsidRPr="00227739" w:rsidRDefault="00CA5786" w:rsidP="00CA5786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227739">
              <w:rPr>
                <w:rFonts w:ascii="Times New Roman" w:eastAsia="맑은 고딕" w:hAnsi="Times New Roman" w:cs="Times New Roman"/>
              </w:rPr>
              <w:t>Providing evidence-based education</w:t>
            </w:r>
          </w:p>
        </w:tc>
      </w:tr>
    </w:tbl>
    <w:p w14:paraId="755C7B33" w14:textId="77777777" w:rsidR="009312EF" w:rsidRDefault="009312EF" w:rsidP="00425613">
      <w:pPr>
        <w:tabs>
          <w:tab w:val="left" w:pos="5542"/>
        </w:tabs>
        <w:spacing w:after="0" w:line="480" w:lineRule="auto"/>
        <w:rPr>
          <w:rFonts w:ascii="Times New Roman" w:eastAsia="Times New Roman" w:hAnsi="Times New Roman" w:cs="Times New Roman"/>
        </w:rPr>
      </w:pPr>
    </w:p>
    <w:p w14:paraId="25BE1B13" w14:textId="77777777" w:rsidR="009312EF" w:rsidRDefault="009312EF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392C5028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2F84DDE2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4B62F19D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77CF0C85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383C56C4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5D790467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66B57AF7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4A37B0A4" w14:textId="77777777" w:rsidR="001A61AC" w:rsidRDefault="001A61AC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6720B996" w14:textId="77777777" w:rsidR="0087604F" w:rsidRDefault="0087604F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61732818" w14:textId="77777777" w:rsidR="0087604F" w:rsidRDefault="0087604F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46245622" w14:textId="77777777" w:rsidR="0087604F" w:rsidRPr="00FF4CBB" w:rsidRDefault="0087604F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</w:rPr>
      </w:pPr>
    </w:p>
    <w:p w14:paraId="35A65152" w14:textId="2A547B75" w:rsidR="00425613" w:rsidRPr="006968F0" w:rsidRDefault="000E4455" w:rsidP="00425613">
      <w:pPr>
        <w:tabs>
          <w:tab w:val="left" w:pos="5542"/>
        </w:tabs>
        <w:spacing w:after="0" w:line="480" w:lineRule="auto"/>
        <w:rPr>
          <w:rFonts w:ascii="Times New Roman" w:eastAsia="Times New Roman" w:hAnsi="Times New Roman" w:cs="Times New Roman"/>
        </w:rPr>
      </w:pPr>
      <w:r w:rsidRPr="0039341A">
        <w:rPr>
          <w:rFonts w:ascii="Times New Roman" w:hAnsi="Times New Roman" w:cs="Times New Roman"/>
          <w:b/>
          <w:bCs/>
          <w:lang w:val="en-US"/>
        </w:rPr>
        <w:lastRenderedPageBreak/>
        <w:t>Table</w:t>
      </w:r>
      <w:r w:rsidRPr="0039341A">
        <w:rPr>
          <w:rFonts w:ascii="Times New Roman" w:eastAsia="Times New Roman" w:hAnsi="Times New Roman" w:cs="Times New Roman"/>
          <w:b/>
          <w:bCs/>
        </w:rPr>
        <w:t xml:space="preserve"> </w:t>
      </w:r>
      <w:r w:rsidR="007D5E84">
        <w:rPr>
          <w:rFonts w:ascii="Times New Roman" w:hAnsi="Times New Roman" w:cs="Times New Roman" w:hint="eastAsia"/>
          <w:b/>
          <w:bCs/>
        </w:rPr>
        <w:t>S</w:t>
      </w:r>
      <w:r w:rsidR="00447800">
        <w:rPr>
          <w:rFonts w:ascii="Times New Roman" w:hAnsi="Times New Roman" w:cs="Times New Roman" w:hint="eastAsia"/>
          <w:b/>
          <w:bCs/>
        </w:rPr>
        <w:t>2</w:t>
      </w:r>
      <w:r w:rsidR="00425613" w:rsidRPr="006968F0">
        <w:rPr>
          <w:rFonts w:ascii="Times New Roman" w:eastAsia="Times New Roman" w:hAnsi="Times New Roman" w:cs="Times New Roman"/>
        </w:rPr>
        <w:t>. Pattern Matrix of the Exploratory Factor Analysis (Final Stage) (</w:t>
      </w:r>
      <w:r w:rsidR="00425613" w:rsidRPr="000349CB">
        <w:rPr>
          <w:rFonts w:ascii="Times New Roman" w:eastAsia="Times New Roman" w:hAnsi="Times New Roman" w:cs="Times New Roman"/>
          <w:i/>
          <w:iCs/>
        </w:rPr>
        <w:t>n</w:t>
      </w:r>
      <w:r w:rsidR="00425613" w:rsidRPr="006968F0">
        <w:rPr>
          <w:rFonts w:ascii="Times New Roman" w:eastAsia="Times New Roman" w:hAnsi="Times New Roman" w:cs="Times New Roman"/>
        </w:rPr>
        <w:t> = 267)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19"/>
        <w:gridCol w:w="680"/>
        <w:gridCol w:w="680"/>
        <w:gridCol w:w="680"/>
        <w:gridCol w:w="680"/>
        <w:gridCol w:w="680"/>
        <w:gridCol w:w="680"/>
        <w:gridCol w:w="680"/>
      </w:tblGrid>
      <w:tr w:rsidR="00425613" w14:paraId="044BDFA6" w14:textId="77777777" w:rsidTr="001C2D59">
        <w:trPr>
          <w:trHeight w:val="690"/>
        </w:trPr>
        <w:tc>
          <w:tcPr>
            <w:tcW w:w="680" w:type="dxa"/>
            <w:gridSpan w:val="8"/>
            <w:vAlign w:val="center"/>
          </w:tcPr>
          <w:p w14:paraId="488A7F8B" w14:textId="77777777" w:rsidR="00425613" w:rsidRDefault="00425613" w:rsidP="001C2D59">
            <w:pPr>
              <w:jc w:val="right"/>
            </w:pPr>
            <w:r w:rsidRPr="00313839">
              <w:rPr>
                <w:rFonts w:ascii="Times New Roman" w:eastAsia="Times New Roman" w:hAnsi="Times New Roman" w:cs="Times New Roman"/>
                <w:color w:val="000000"/>
              </w:rPr>
              <w:t>Factor loading</w:t>
            </w:r>
          </w:p>
        </w:tc>
      </w:tr>
      <w:tr w:rsidR="00425613" w14:paraId="34EA7AAD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DCFA936" w14:textId="77777777" w:rsidR="00425613" w:rsidRDefault="00425613" w:rsidP="001C2D59"/>
        </w:tc>
        <w:tc>
          <w:tcPr>
            <w:tcW w:w="680" w:type="dxa"/>
            <w:vAlign w:val="center"/>
          </w:tcPr>
          <w:p w14:paraId="529B6883" w14:textId="77777777" w:rsidR="00425613" w:rsidRDefault="00425613" w:rsidP="001C2D59">
            <w:r>
              <w:rPr>
                <w:rFonts w:hint="eastAsia"/>
              </w:rPr>
              <w:t>1</w:t>
            </w:r>
          </w:p>
        </w:tc>
        <w:tc>
          <w:tcPr>
            <w:tcW w:w="680" w:type="dxa"/>
            <w:vAlign w:val="center"/>
          </w:tcPr>
          <w:p w14:paraId="2F055902" w14:textId="77777777" w:rsidR="00425613" w:rsidRDefault="00425613" w:rsidP="001C2D59">
            <w:r>
              <w:rPr>
                <w:rFonts w:hint="eastAsia"/>
              </w:rPr>
              <w:t>2</w:t>
            </w:r>
          </w:p>
        </w:tc>
        <w:tc>
          <w:tcPr>
            <w:tcW w:w="680" w:type="dxa"/>
            <w:vAlign w:val="center"/>
          </w:tcPr>
          <w:p w14:paraId="7B347F62" w14:textId="77777777" w:rsidR="00425613" w:rsidRDefault="00425613" w:rsidP="001C2D59">
            <w:r>
              <w:rPr>
                <w:rFonts w:hint="eastAsia"/>
              </w:rPr>
              <w:t>3</w:t>
            </w:r>
          </w:p>
        </w:tc>
        <w:tc>
          <w:tcPr>
            <w:tcW w:w="680" w:type="dxa"/>
            <w:vAlign w:val="center"/>
          </w:tcPr>
          <w:p w14:paraId="2807D4C1" w14:textId="77777777" w:rsidR="00425613" w:rsidRDefault="00425613" w:rsidP="001C2D59">
            <w:r>
              <w:rPr>
                <w:rFonts w:hint="eastAsia"/>
              </w:rPr>
              <w:t>4</w:t>
            </w:r>
          </w:p>
        </w:tc>
        <w:tc>
          <w:tcPr>
            <w:tcW w:w="680" w:type="dxa"/>
            <w:vAlign w:val="center"/>
          </w:tcPr>
          <w:p w14:paraId="4F79B738" w14:textId="77777777" w:rsidR="00425613" w:rsidRDefault="00425613" w:rsidP="001C2D59">
            <w:r>
              <w:rPr>
                <w:rFonts w:hint="eastAsia"/>
              </w:rPr>
              <w:t>5</w:t>
            </w:r>
          </w:p>
        </w:tc>
        <w:tc>
          <w:tcPr>
            <w:tcW w:w="680" w:type="dxa"/>
            <w:vAlign w:val="center"/>
          </w:tcPr>
          <w:p w14:paraId="0B76C7A6" w14:textId="77777777" w:rsidR="00425613" w:rsidRDefault="00425613" w:rsidP="001C2D59">
            <w:r>
              <w:rPr>
                <w:rFonts w:hint="eastAsia"/>
              </w:rPr>
              <w:t>6</w:t>
            </w:r>
          </w:p>
        </w:tc>
        <w:tc>
          <w:tcPr>
            <w:tcW w:w="680" w:type="dxa"/>
            <w:vAlign w:val="center"/>
          </w:tcPr>
          <w:p w14:paraId="66D5D8C9" w14:textId="77777777" w:rsidR="00425613" w:rsidRDefault="00425613" w:rsidP="001C2D59">
            <w:r>
              <w:rPr>
                <w:rFonts w:hint="eastAsia"/>
              </w:rPr>
              <w:t>7</w:t>
            </w:r>
          </w:p>
        </w:tc>
      </w:tr>
      <w:tr w:rsidR="00425613" w14:paraId="0B87B261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227108A7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1. </w:t>
            </w:r>
            <w:r w:rsidRPr="00313839">
              <w:rPr>
                <w:rFonts w:ascii="Times New Roman" w:eastAsia="Times New Roman" w:hAnsi="Times New Roman" w:cs="Times New Roman"/>
              </w:rPr>
              <w:t>Basic Microbiology</w:t>
            </w:r>
          </w:p>
        </w:tc>
        <w:tc>
          <w:tcPr>
            <w:tcW w:w="680" w:type="dxa"/>
            <w:vAlign w:val="center"/>
          </w:tcPr>
          <w:p w14:paraId="6565C548" w14:textId="77777777" w:rsidR="00425613" w:rsidRDefault="00425613" w:rsidP="001C2D59"/>
        </w:tc>
        <w:tc>
          <w:tcPr>
            <w:tcW w:w="680" w:type="dxa"/>
            <w:vAlign w:val="center"/>
          </w:tcPr>
          <w:p w14:paraId="0C4E5A77" w14:textId="77777777" w:rsidR="00425613" w:rsidRDefault="00425613" w:rsidP="001C2D59"/>
        </w:tc>
        <w:tc>
          <w:tcPr>
            <w:tcW w:w="680" w:type="dxa"/>
            <w:vAlign w:val="center"/>
          </w:tcPr>
          <w:p w14:paraId="34F12BA6" w14:textId="77777777" w:rsidR="00425613" w:rsidRDefault="00425613" w:rsidP="001C2D59"/>
        </w:tc>
        <w:tc>
          <w:tcPr>
            <w:tcW w:w="680" w:type="dxa"/>
            <w:vAlign w:val="center"/>
          </w:tcPr>
          <w:p w14:paraId="23243D6C" w14:textId="77777777" w:rsidR="00425613" w:rsidRDefault="00425613" w:rsidP="001C2D59"/>
        </w:tc>
        <w:tc>
          <w:tcPr>
            <w:tcW w:w="680" w:type="dxa"/>
            <w:vAlign w:val="center"/>
          </w:tcPr>
          <w:p w14:paraId="405521F7" w14:textId="77777777" w:rsidR="00425613" w:rsidRDefault="00425613" w:rsidP="001C2D59"/>
        </w:tc>
        <w:tc>
          <w:tcPr>
            <w:tcW w:w="680" w:type="dxa"/>
            <w:vAlign w:val="center"/>
          </w:tcPr>
          <w:p w14:paraId="1D04D062" w14:textId="77777777" w:rsidR="00425613" w:rsidRDefault="00425613" w:rsidP="001C2D59"/>
        </w:tc>
        <w:tc>
          <w:tcPr>
            <w:tcW w:w="680" w:type="dxa"/>
            <w:vAlign w:val="center"/>
          </w:tcPr>
          <w:p w14:paraId="5CBAF64C" w14:textId="77777777" w:rsidR="00425613" w:rsidRDefault="00425613" w:rsidP="001C2D59"/>
        </w:tc>
      </w:tr>
      <w:tr w:rsidR="00425613" w14:paraId="09762D4C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FD2F4DF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can describe the results of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antibiotic susceptibility test</w:t>
            </w:r>
          </w:p>
        </w:tc>
        <w:tc>
          <w:tcPr>
            <w:tcW w:w="680" w:type="dxa"/>
            <w:vAlign w:val="center"/>
          </w:tcPr>
          <w:p w14:paraId="0B0913B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680" w:type="dxa"/>
            <w:vAlign w:val="center"/>
          </w:tcPr>
          <w:p w14:paraId="7645FAF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75B9CB5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680" w:type="dxa"/>
            <w:vAlign w:val="center"/>
          </w:tcPr>
          <w:p w14:paraId="73BBB5E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033D65C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6575A86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6DCA6AF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425613" w14:paraId="6352BBF6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5B46C7E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can describe the results of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microbiological culture test</w:t>
            </w:r>
          </w:p>
        </w:tc>
        <w:tc>
          <w:tcPr>
            <w:tcW w:w="680" w:type="dxa"/>
            <w:vAlign w:val="center"/>
          </w:tcPr>
          <w:p w14:paraId="45B2D3D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680" w:type="dxa"/>
            <w:vAlign w:val="center"/>
          </w:tcPr>
          <w:p w14:paraId="7876F16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0617924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680" w:type="dxa"/>
            <w:vAlign w:val="center"/>
          </w:tcPr>
          <w:p w14:paraId="515448F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680" w:type="dxa"/>
            <w:vAlign w:val="center"/>
          </w:tcPr>
          <w:p w14:paraId="297F55D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680" w:type="dxa"/>
            <w:vAlign w:val="center"/>
          </w:tcPr>
          <w:p w14:paraId="150DD2F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4E63BCE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425613" w14:paraId="5F0F75E9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7801C898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can describe the concept of multidrug-resistant bacteria (e.g. MRSA, VRE, and CRE)</w:t>
            </w:r>
          </w:p>
        </w:tc>
        <w:tc>
          <w:tcPr>
            <w:tcW w:w="680" w:type="dxa"/>
            <w:vAlign w:val="center"/>
          </w:tcPr>
          <w:p w14:paraId="7779759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680" w:type="dxa"/>
            <w:vAlign w:val="center"/>
          </w:tcPr>
          <w:p w14:paraId="09A0096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5B948FA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680" w:type="dxa"/>
            <w:vAlign w:val="center"/>
          </w:tcPr>
          <w:p w14:paraId="6D57C31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680" w:type="dxa"/>
            <w:vAlign w:val="center"/>
          </w:tcPr>
          <w:p w14:paraId="5AE4703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680" w:type="dxa"/>
            <w:vAlign w:val="center"/>
          </w:tcPr>
          <w:p w14:paraId="08B201F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3002309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425613" w14:paraId="23EA15DB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F2B500C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can describe the differences between normal flora, colonisation, and infection</w:t>
            </w:r>
          </w:p>
        </w:tc>
        <w:tc>
          <w:tcPr>
            <w:tcW w:w="680" w:type="dxa"/>
            <w:vAlign w:val="center"/>
          </w:tcPr>
          <w:p w14:paraId="6BAAC57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680" w:type="dxa"/>
            <w:vAlign w:val="center"/>
          </w:tcPr>
          <w:p w14:paraId="1166F9E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680" w:type="dxa"/>
            <w:vAlign w:val="center"/>
          </w:tcPr>
          <w:p w14:paraId="368D838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6DFCD5B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-0.06</w:t>
            </w:r>
          </w:p>
        </w:tc>
        <w:tc>
          <w:tcPr>
            <w:tcW w:w="680" w:type="dxa"/>
            <w:vAlign w:val="center"/>
          </w:tcPr>
          <w:p w14:paraId="179FECB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680" w:type="dxa"/>
            <w:vAlign w:val="center"/>
          </w:tcPr>
          <w:p w14:paraId="6D488EC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139A5CE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425613" w14:paraId="1A8D1FB8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6553E89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2. </w:t>
            </w:r>
            <w:r w:rsidRPr="00313839">
              <w:rPr>
                <w:rFonts w:ascii="Times New Roman" w:eastAsia="Times New Roman" w:hAnsi="Times New Roman" w:cs="Times New Roman"/>
              </w:rPr>
              <w:t>Critical Thinking</w:t>
            </w:r>
          </w:p>
        </w:tc>
        <w:tc>
          <w:tcPr>
            <w:tcW w:w="680" w:type="dxa"/>
            <w:vAlign w:val="center"/>
          </w:tcPr>
          <w:p w14:paraId="6F4CEEA6" w14:textId="77777777" w:rsidR="00425613" w:rsidRDefault="00425613" w:rsidP="001C2D59"/>
        </w:tc>
        <w:tc>
          <w:tcPr>
            <w:tcW w:w="680" w:type="dxa"/>
            <w:vAlign w:val="center"/>
          </w:tcPr>
          <w:p w14:paraId="756C512F" w14:textId="77777777" w:rsidR="00425613" w:rsidRDefault="00425613" w:rsidP="001C2D59"/>
        </w:tc>
        <w:tc>
          <w:tcPr>
            <w:tcW w:w="680" w:type="dxa"/>
            <w:vAlign w:val="center"/>
          </w:tcPr>
          <w:p w14:paraId="57737414" w14:textId="77777777" w:rsidR="00425613" w:rsidRDefault="00425613" w:rsidP="001C2D59"/>
        </w:tc>
        <w:tc>
          <w:tcPr>
            <w:tcW w:w="680" w:type="dxa"/>
            <w:vAlign w:val="center"/>
          </w:tcPr>
          <w:p w14:paraId="033914C9" w14:textId="77777777" w:rsidR="00425613" w:rsidRDefault="00425613" w:rsidP="001C2D59"/>
        </w:tc>
        <w:tc>
          <w:tcPr>
            <w:tcW w:w="680" w:type="dxa"/>
            <w:vAlign w:val="center"/>
          </w:tcPr>
          <w:p w14:paraId="3FDF1D9D" w14:textId="77777777" w:rsidR="00425613" w:rsidRDefault="00425613" w:rsidP="001C2D59"/>
        </w:tc>
        <w:tc>
          <w:tcPr>
            <w:tcW w:w="680" w:type="dxa"/>
            <w:vAlign w:val="center"/>
          </w:tcPr>
          <w:p w14:paraId="6D7FEB86" w14:textId="77777777" w:rsidR="00425613" w:rsidRDefault="00425613" w:rsidP="001C2D59"/>
        </w:tc>
        <w:tc>
          <w:tcPr>
            <w:tcW w:w="680" w:type="dxa"/>
            <w:vAlign w:val="center"/>
          </w:tcPr>
          <w:p w14:paraId="5F7B5C34" w14:textId="77777777" w:rsidR="00425613" w:rsidRDefault="00425613" w:rsidP="001C2D59"/>
        </w:tc>
      </w:tr>
      <w:tr w:rsidR="00425613" w14:paraId="4035B0F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33068DBE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When I gather information about infection, I refer to guidelines or trusted literature from which sources are identified</w:t>
            </w:r>
          </w:p>
        </w:tc>
        <w:tc>
          <w:tcPr>
            <w:tcW w:w="680" w:type="dxa"/>
            <w:vAlign w:val="center"/>
          </w:tcPr>
          <w:p w14:paraId="1D7878D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680" w:type="dxa"/>
            <w:vAlign w:val="center"/>
          </w:tcPr>
          <w:p w14:paraId="31C04FC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680" w:type="dxa"/>
            <w:vAlign w:val="center"/>
          </w:tcPr>
          <w:p w14:paraId="39C2762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743C0B6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3E8EB96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046B5A7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2579797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425613" w14:paraId="03F3ED21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6D281F7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When I refer to the literature related to infection, I refer to the latest literature within 5 years</w:t>
            </w:r>
          </w:p>
        </w:tc>
        <w:tc>
          <w:tcPr>
            <w:tcW w:w="680" w:type="dxa"/>
            <w:vAlign w:val="center"/>
          </w:tcPr>
          <w:p w14:paraId="34D0CE3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680" w:type="dxa"/>
            <w:vAlign w:val="center"/>
          </w:tcPr>
          <w:p w14:paraId="498362D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680" w:type="dxa"/>
            <w:vAlign w:val="center"/>
          </w:tcPr>
          <w:p w14:paraId="507332D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680" w:type="dxa"/>
            <w:vAlign w:val="center"/>
          </w:tcPr>
          <w:p w14:paraId="6E73059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680" w:type="dxa"/>
            <w:vAlign w:val="center"/>
          </w:tcPr>
          <w:p w14:paraId="4DA9C89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680" w:type="dxa"/>
            <w:vAlign w:val="center"/>
          </w:tcPr>
          <w:p w14:paraId="05805FB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680" w:type="dxa"/>
            <w:vAlign w:val="center"/>
          </w:tcPr>
          <w:p w14:paraId="28E568D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425613" w14:paraId="7CE289F2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3FDCC97B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have no difficulty finding literature related to infection control</w:t>
            </w:r>
          </w:p>
        </w:tc>
        <w:tc>
          <w:tcPr>
            <w:tcW w:w="680" w:type="dxa"/>
            <w:vAlign w:val="center"/>
          </w:tcPr>
          <w:p w14:paraId="142A39E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80" w:type="dxa"/>
            <w:vAlign w:val="center"/>
          </w:tcPr>
          <w:p w14:paraId="32FBC13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680" w:type="dxa"/>
            <w:vAlign w:val="center"/>
          </w:tcPr>
          <w:p w14:paraId="7F30F9B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680" w:type="dxa"/>
            <w:vAlign w:val="center"/>
          </w:tcPr>
          <w:p w14:paraId="14E95A1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-0.06</w:t>
            </w:r>
          </w:p>
        </w:tc>
        <w:tc>
          <w:tcPr>
            <w:tcW w:w="680" w:type="dxa"/>
            <w:vAlign w:val="center"/>
          </w:tcPr>
          <w:p w14:paraId="5732189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37E5685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80" w:type="dxa"/>
            <w:vAlign w:val="center"/>
          </w:tcPr>
          <w:p w14:paraId="76DFA5A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425613" w14:paraId="76196B4C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9D31568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bCs/>
              </w:rPr>
              <w:t>I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personally look for information on the latest infection issues</w:t>
            </w:r>
          </w:p>
        </w:tc>
        <w:tc>
          <w:tcPr>
            <w:tcW w:w="680" w:type="dxa"/>
            <w:vAlign w:val="center"/>
          </w:tcPr>
          <w:p w14:paraId="51E9006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72C2915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680" w:type="dxa"/>
            <w:vAlign w:val="center"/>
          </w:tcPr>
          <w:p w14:paraId="2D4FA45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680" w:type="dxa"/>
            <w:vAlign w:val="center"/>
          </w:tcPr>
          <w:p w14:paraId="63601AF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78F801A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680" w:type="dxa"/>
            <w:vAlign w:val="center"/>
          </w:tcPr>
          <w:p w14:paraId="5D65124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680" w:type="dxa"/>
            <w:vAlign w:val="center"/>
          </w:tcPr>
          <w:p w14:paraId="097C06B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-0.00</w:t>
            </w:r>
          </w:p>
        </w:tc>
      </w:tr>
      <w:tr w:rsidR="00425613" w14:paraId="724E476C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483628E3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apply theories or evidence related to infection in infection control practices</w:t>
            </w:r>
          </w:p>
        </w:tc>
        <w:tc>
          <w:tcPr>
            <w:tcW w:w="680" w:type="dxa"/>
            <w:vAlign w:val="center"/>
          </w:tcPr>
          <w:p w14:paraId="60CB640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680" w:type="dxa"/>
            <w:vAlign w:val="center"/>
          </w:tcPr>
          <w:p w14:paraId="75CA53E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680" w:type="dxa"/>
            <w:vAlign w:val="center"/>
          </w:tcPr>
          <w:p w14:paraId="6E010D6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680" w:type="dxa"/>
            <w:vAlign w:val="center"/>
          </w:tcPr>
          <w:p w14:paraId="396BC51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680" w:type="dxa"/>
            <w:vAlign w:val="center"/>
          </w:tcPr>
          <w:p w14:paraId="7675D94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680" w:type="dxa"/>
            <w:vAlign w:val="center"/>
          </w:tcPr>
          <w:p w14:paraId="221C65C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680" w:type="dxa"/>
            <w:vAlign w:val="center"/>
          </w:tcPr>
          <w:p w14:paraId="36799B7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425613" w14:paraId="33F2B5D1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4016EB9A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use it after knowing the antibacterial range of the antibiotics that are mainly used in our department</w:t>
            </w:r>
          </w:p>
        </w:tc>
        <w:tc>
          <w:tcPr>
            <w:tcW w:w="680" w:type="dxa"/>
            <w:vAlign w:val="center"/>
          </w:tcPr>
          <w:p w14:paraId="4A59460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680" w:type="dxa"/>
            <w:vAlign w:val="center"/>
          </w:tcPr>
          <w:p w14:paraId="5DE0D85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680" w:type="dxa"/>
            <w:vAlign w:val="center"/>
          </w:tcPr>
          <w:p w14:paraId="15D8018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680" w:type="dxa"/>
            <w:vAlign w:val="center"/>
          </w:tcPr>
          <w:p w14:paraId="1ABF914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680" w:type="dxa"/>
            <w:vAlign w:val="center"/>
          </w:tcPr>
          <w:p w14:paraId="4235269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680" w:type="dxa"/>
            <w:vAlign w:val="center"/>
          </w:tcPr>
          <w:p w14:paraId="0C16218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80" w:type="dxa"/>
            <w:vAlign w:val="center"/>
          </w:tcPr>
          <w:p w14:paraId="481049F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425613" w14:paraId="72D78A57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135DD09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3. 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Communication and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Assessment</w:t>
            </w:r>
          </w:p>
        </w:tc>
        <w:tc>
          <w:tcPr>
            <w:tcW w:w="680" w:type="dxa"/>
            <w:vAlign w:val="center"/>
          </w:tcPr>
          <w:p w14:paraId="0A6D4809" w14:textId="77777777" w:rsidR="00425613" w:rsidRDefault="00425613" w:rsidP="001C2D59"/>
        </w:tc>
        <w:tc>
          <w:tcPr>
            <w:tcW w:w="680" w:type="dxa"/>
            <w:vAlign w:val="center"/>
          </w:tcPr>
          <w:p w14:paraId="1D7149BB" w14:textId="77777777" w:rsidR="00425613" w:rsidRDefault="00425613" w:rsidP="001C2D59"/>
        </w:tc>
        <w:tc>
          <w:tcPr>
            <w:tcW w:w="680" w:type="dxa"/>
            <w:vAlign w:val="center"/>
          </w:tcPr>
          <w:p w14:paraId="1E263C5A" w14:textId="77777777" w:rsidR="00425613" w:rsidRDefault="00425613" w:rsidP="001C2D59"/>
        </w:tc>
        <w:tc>
          <w:tcPr>
            <w:tcW w:w="680" w:type="dxa"/>
            <w:vAlign w:val="center"/>
          </w:tcPr>
          <w:p w14:paraId="3BE60760" w14:textId="77777777" w:rsidR="00425613" w:rsidRDefault="00425613" w:rsidP="001C2D59"/>
        </w:tc>
        <w:tc>
          <w:tcPr>
            <w:tcW w:w="680" w:type="dxa"/>
            <w:vAlign w:val="center"/>
          </w:tcPr>
          <w:p w14:paraId="02B5B253" w14:textId="77777777" w:rsidR="00425613" w:rsidRDefault="00425613" w:rsidP="001C2D59"/>
        </w:tc>
        <w:tc>
          <w:tcPr>
            <w:tcW w:w="680" w:type="dxa"/>
            <w:vAlign w:val="center"/>
          </w:tcPr>
          <w:p w14:paraId="0F86DE0A" w14:textId="77777777" w:rsidR="00425613" w:rsidRDefault="00425613" w:rsidP="001C2D59"/>
        </w:tc>
        <w:tc>
          <w:tcPr>
            <w:tcW w:w="680" w:type="dxa"/>
            <w:vAlign w:val="center"/>
          </w:tcPr>
          <w:p w14:paraId="4400EED7" w14:textId="77777777" w:rsidR="00425613" w:rsidRDefault="00425613" w:rsidP="001C2D59"/>
        </w:tc>
      </w:tr>
      <w:tr w:rsidR="00425613" w14:paraId="7A924EF9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51E31C72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freely discuss matters related to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infection with other medical staff (nurses, doctors, etc.) (e.g. testing, risk of infection, direction of treatment, care)</w:t>
            </w:r>
          </w:p>
        </w:tc>
        <w:tc>
          <w:tcPr>
            <w:tcW w:w="680" w:type="dxa"/>
            <w:vAlign w:val="center"/>
          </w:tcPr>
          <w:p w14:paraId="10C7308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80" w:type="dxa"/>
            <w:vAlign w:val="center"/>
          </w:tcPr>
          <w:p w14:paraId="449DB98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71E468D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680" w:type="dxa"/>
            <w:vAlign w:val="center"/>
          </w:tcPr>
          <w:p w14:paraId="6297857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680" w:type="dxa"/>
            <w:vAlign w:val="center"/>
          </w:tcPr>
          <w:p w14:paraId="69E7A28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680" w:type="dxa"/>
            <w:vAlign w:val="center"/>
          </w:tcPr>
          <w:p w14:paraId="7654259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680" w:type="dxa"/>
            <w:vAlign w:val="center"/>
          </w:tcPr>
          <w:p w14:paraId="1533AD7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425613" w14:paraId="36349F6B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59EC8EC2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When assessing a patient’s symptoms of infection, I considered uncommon symptoms of infection (e.g. proteinuria, confusion in elderly patients)</w:t>
            </w:r>
          </w:p>
        </w:tc>
        <w:tc>
          <w:tcPr>
            <w:tcW w:w="680" w:type="dxa"/>
            <w:vAlign w:val="center"/>
          </w:tcPr>
          <w:p w14:paraId="632D7C5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6307397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680" w:type="dxa"/>
            <w:vAlign w:val="center"/>
          </w:tcPr>
          <w:p w14:paraId="2733943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680" w:type="dxa"/>
            <w:vAlign w:val="center"/>
          </w:tcPr>
          <w:p w14:paraId="00C9FEF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6046FC4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1E4A2D7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680" w:type="dxa"/>
            <w:vAlign w:val="center"/>
          </w:tcPr>
          <w:p w14:paraId="1EBF914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425613" w14:paraId="56984A77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BD48AD0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record in detail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risk of infection, symptoms, reports, actions, and changes</w:t>
            </w:r>
          </w:p>
        </w:tc>
        <w:tc>
          <w:tcPr>
            <w:tcW w:w="680" w:type="dxa"/>
            <w:vAlign w:val="center"/>
          </w:tcPr>
          <w:p w14:paraId="43DE173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3A2D880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680" w:type="dxa"/>
            <w:vAlign w:val="center"/>
          </w:tcPr>
          <w:p w14:paraId="7FC82F5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680" w:type="dxa"/>
            <w:vAlign w:val="center"/>
          </w:tcPr>
          <w:p w14:paraId="3DCDCCD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1B37331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680" w:type="dxa"/>
            <w:vAlign w:val="center"/>
          </w:tcPr>
          <w:p w14:paraId="2FAF9F9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7F896FF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425613" w14:paraId="4B1A2442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2B6D8FDF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lastRenderedPageBreak/>
              <w:t>I share data and information related to infection control with department members</w:t>
            </w:r>
          </w:p>
        </w:tc>
        <w:tc>
          <w:tcPr>
            <w:tcW w:w="680" w:type="dxa"/>
            <w:vAlign w:val="center"/>
          </w:tcPr>
          <w:p w14:paraId="2535334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04FD1FC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680" w:type="dxa"/>
            <w:vAlign w:val="center"/>
          </w:tcPr>
          <w:p w14:paraId="7DB81DB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680" w:type="dxa"/>
            <w:vAlign w:val="center"/>
          </w:tcPr>
          <w:p w14:paraId="1B58867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2E2C4C3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680" w:type="dxa"/>
            <w:vAlign w:val="center"/>
          </w:tcPr>
          <w:p w14:paraId="7475B06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680" w:type="dxa"/>
            <w:vAlign w:val="center"/>
          </w:tcPr>
          <w:p w14:paraId="61FD3D0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425613" w14:paraId="74B92180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44EDCA19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can give my opinion on the re-evaluation of antibiotic administration based on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test results or theoretical content</w:t>
            </w:r>
          </w:p>
        </w:tc>
        <w:tc>
          <w:tcPr>
            <w:tcW w:w="680" w:type="dxa"/>
            <w:vAlign w:val="center"/>
          </w:tcPr>
          <w:p w14:paraId="716EFDE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680" w:type="dxa"/>
            <w:vAlign w:val="center"/>
          </w:tcPr>
          <w:p w14:paraId="4A0FFC3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680" w:type="dxa"/>
            <w:vAlign w:val="center"/>
          </w:tcPr>
          <w:p w14:paraId="624C57F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680" w:type="dxa"/>
            <w:vAlign w:val="center"/>
          </w:tcPr>
          <w:p w14:paraId="25D6CA1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3C1297E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680" w:type="dxa"/>
            <w:vAlign w:val="center"/>
          </w:tcPr>
          <w:p w14:paraId="305AA62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680" w:type="dxa"/>
            <w:vAlign w:val="center"/>
          </w:tcPr>
          <w:p w14:paraId="20A4FE3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425613" w14:paraId="44631A8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7D471B11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notice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symptoms of infection or changes in the infection condition that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did not have before</w:t>
            </w:r>
          </w:p>
        </w:tc>
        <w:tc>
          <w:tcPr>
            <w:tcW w:w="680" w:type="dxa"/>
            <w:vAlign w:val="center"/>
          </w:tcPr>
          <w:p w14:paraId="2BE646D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680" w:type="dxa"/>
            <w:vAlign w:val="center"/>
          </w:tcPr>
          <w:p w14:paraId="3C38CD6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6A2D72D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680" w:type="dxa"/>
            <w:vAlign w:val="center"/>
          </w:tcPr>
          <w:p w14:paraId="6C9C5ED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680" w:type="dxa"/>
            <w:vAlign w:val="center"/>
          </w:tcPr>
          <w:p w14:paraId="45EEBCF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72D504F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-0.00</w:t>
            </w:r>
          </w:p>
        </w:tc>
        <w:tc>
          <w:tcPr>
            <w:tcW w:w="680" w:type="dxa"/>
            <w:vAlign w:val="center"/>
          </w:tcPr>
          <w:p w14:paraId="712C1D0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425613" w14:paraId="5F10A64E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28FD2CF8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consider potential risk factors when assessing a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>’s risk of infection</w:t>
            </w:r>
          </w:p>
        </w:tc>
        <w:tc>
          <w:tcPr>
            <w:tcW w:w="680" w:type="dxa"/>
            <w:vAlign w:val="center"/>
          </w:tcPr>
          <w:p w14:paraId="13B2F8F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680" w:type="dxa"/>
            <w:vAlign w:val="center"/>
          </w:tcPr>
          <w:p w14:paraId="5405F18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680" w:type="dxa"/>
            <w:vAlign w:val="center"/>
          </w:tcPr>
          <w:p w14:paraId="030F7AB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680" w:type="dxa"/>
            <w:vAlign w:val="center"/>
          </w:tcPr>
          <w:p w14:paraId="03E2D06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680" w:type="dxa"/>
            <w:vAlign w:val="center"/>
          </w:tcPr>
          <w:p w14:paraId="2F622C8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-0.04</w:t>
            </w:r>
          </w:p>
        </w:tc>
        <w:tc>
          <w:tcPr>
            <w:tcW w:w="680" w:type="dxa"/>
            <w:vAlign w:val="center"/>
          </w:tcPr>
          <w:p w14:paraId="645231F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680" w:type="dxa"/>
            <w:vAlign w:val="center"/>
          </w:tcPr>
          <w:p w14:paraId="4053848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425613" w14:paraId="4653FDDD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CC8E810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4. </w:t>
            </w:r>
            <w:r w:rsidRPr="00313839">
              <w:rPr>
                <w:rFonts w:ascii="Times New Roman" w:eastAsia="Times New Roman" w:hAnsi="Times New Roman" w:cs="Times New Roman"/>
              </w:rPr>
              <w:t>Compliance with Infection Control Guidelines</w:t>
            </w:r>
          </w:p>
        </w:tc>
        <w:tc>
          <w:tcPr>
            <w:tcW w:w="680" w:type="dxa"/>
            <w:vAlign w:val="center"/>
          </w:tcPr>
          <w:p w14:paraId="627B6C9A" w14:textId="77777777" w:rsidR="00425613" w:rsidRDefault="00425613" w:rsidP="001C2D59"/>
        </w:tc>
        <w:tc>
          <w:tcPr>
            <w:tcW w:w="680" w:type="dxa"/>
            <w:vAlign w:val="center"/>
          </w:tcPr>
          <w:p w14:paraId="34023207" w14:textId="77777777" w:rsidR="00425613" w:rsidRDefault="00425613" w:rsidP="001C2D59"/>
        </w:tc>
        <w:tc>
          <w:tcPr>
            <w:tcW w:w="680" w:type="dxa"/>
            <w:vAlign w:val="center"/>
          </w:tcPr>
          <w:p w14:paraId="53460777" w14:textId="77777777" w:rsidR="00425613" w:rsidRDefault="00425613" w:rsidP="001C2D59"/>
        </w:tc>
        <w:tc>
          <w:tcPr>
            <w:tcW w:w="680" w:type="dxa"/>
            <w:vAlign w:val="center"/>
          </w:tcPr>
          <w:p w14:paraId="409940AA" w14:textId="77777777" w:rsidR="00425613" w:rsidRDefault="00425613" w:rsidP="001C2D59"/>
        </w:tc>
        <w:tc>
          <w:tcPr>
            <w:tcW w:w="680" w:type="dxa"/>
            <w:vAlign w:val="center"/>
          </w:tcPr>
          <w:p w14:paraId="52528AD4" w14:textId="77777777" w:rsidR="00425613" w:rsidRDefault="00425613" w:rsidP="001C2D59"/>
        </w:tc>
        <w:tc>
          <w:tcPr>
            <w:tcW w:w="680" w:type="dxa"/>
            <w:vAlign w:val="center"/>
          </w:tcPr>
          <w:p w14:paraId="43A4D563" w14:textId="77777777" w:rsidR="00425613" w:rsidRDefault="00425613" w:rsidP="001C2D59"/>
        </w:tc>
        <w:tc>
          <w:tcPr>
            <w:tcW w:w="680" w:type="dxa"/>
            <w:vAlign w:val="center"/>
          </w:tcPr>
          <w:p w14:paraId="259AFFCC" w14:textId="77777777" w:rsidR="00425613" w:rsidRDefault="00425613" w:rsidP="001C2D59"/>
        </w:tc>
      </w:tr>
      <w:tr w:rsidR="00425613" w14:paraId="73F8CCEF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F3EEF70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It is routine and natural for me to carry out hand hygiene during nursing work</w:t>
            </w:r>
          </w:p>
        </w:tc>
        <w:tc>
          <w:tcPr>
            <w:tcW w:w="680" w:type="dxa"/>
            <w:vAlign w:val="center"/>
          </w:tcPr>
          <w:p w14:paraId="4C74619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27D0F01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680" w:type="dxa"/>
            <w:vAlign w:val="center"/>
          </w:tcPr>
          <w:p w14:paraId="159877F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680" w:type="dxa"/>
            <w:vAlign w:val="center"/>
          </w:tcPr>
          <w:p w14:paraId="153EA94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680" w:type="dxa"/>
            <w:vAlign w:val="center"/>
          </w:tcPr>
          <w:p w14:paraId="1FF1CAC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19FC61E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680" w:type="dxa"/>
            <w:vAlign w:val="center"/>
          </w:tcPr>
          <w:p w14:paraId="0243895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425613" w14:paraId="1029E906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2ADAD01C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perform hand hygiene in the right way and at the right time</w:t>
            </w:r>
          </w:p>
        </w:tc>
        <w:tc>
          <w:tcPr>
            <w:tcW w:w="680" w:type="dxa"/>
            <w:vAlign w:val="center"/>
          </w:tcPr>
          <w:p w14:paraId="276E802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5536A0D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680" w:type="dxa"/>
            <w:vAlign w:val="center"/>
          </w:tcPr>
          <w:p w14:paraId="2BC662E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74CD143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680" w:type="dxa"/>
            <w:vAlign w:val="center"/>
          </w:tcPr>
          <w:p w14:paraId="7A8DECE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31C55EA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680" w:type="dxa"/>
            <w:vAlign w:val="center"/>
          </w:tcPr>
          <w:p w14:paraId="7BCD5B0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425613" w14:paraId="371ACEF8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32DD37C3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When I inject the medicine, I inject the medicine after disinfecting the hub according to infection control guidelines</w:t>
            </w:r>
          </w:p>
        </w:tc>
        <w:tc>
          <w:tcPr>
            <w:tcW w:w="680" w:type="dxa"/>
            <w:vAlign w:val="center"/>
          </w:tcPr>
          <w:p w14:paraId="6BB1109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680" w:type="dxa"/>
            <w:vAlign w:val="center"/>
          </w:tcPr>
          <w:p w14:paraId="02D6B8D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027DE24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325F87C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680" w:type="dxa"/>
            <w:vAlign w:val="center"/>
          </w:tcPr>
          <w:p w14:paraId="15E8CC0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1EE832F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680" w:type="dxa"/>
            <w:vAlign w:val="center"/>
          </w:tcPr>
          <w:p w14:paraId="4CF6E77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425613" w14:paraId="740BE6D8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1A82DAE9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Except for unavoidable cases, </w:t>
            </w:r>
            <w:r w:rsidRPr="00B457B0">
              <w:rPr>
                <w:rFonts w:ascii="Times New Roman" w:eastAsia="Times New Roman" w:hAnsi="Times New Roman" w:cs="Times New Roman"/>
              </w:rPr>
              <w:t>I use the medical supplies of the isolated patient exclusively for that specific patient</w:t>
            </w:r>
          </w:p>
        </w:tc>
        <w:tc>
          <w:tcPr>
            <w:tcW w:w="680" w:type="dxa"/>
            <w:vAlign w:val="center"/>
          </w:tcPr>
          <w:p w14:paraId="2914D5D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80" w:type="dxa"/>
            <w:vAlign w:val="center"/>
          </w:tcPr>
          <w:p w14:paraId="1F5B7D1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680" w:type="dxa"/>
            <w:vAlign w:val="center"/>
          </w:tcPr>
          <w:p w14:paraId="13DB47E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680" w:type="dxa"/>
            <w:vAlign w:val="center"/>
          </w:tcPr>
          <w:p w14:paraId="5E62539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680" w:type="dxa"/>
            <w:vAlign w:val="center"/>
          </w:tcPr>
          <w:p w14:paraId="7D2EA10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680" w:type="dxa"/>
            <w:vAlign w:val="center"/>
          </w:tcPr>
          <w:p w14:paraId="00E5429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680" w:type="dxa"/>
            <w:vAlign w:val="center"/>
          </w:tcPr>
          <w:p w14:paraId="7638972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425613" w14:paraId="5B75F67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7A3E7E1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If I find a contaminated place, I don’t neglect it, and I get rid of it as soon as possible</w:t>
            </w:r>
          </w:p>
        </w:tc>
        <w:tc>
          <w:tcPr>
            <w:tcW w:w="680" w:type="dxa"/>
            <w:vAlign w:val="center"/>
          </w:tcPr>
          <w:p w14:paraId="36035C8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-0.05</w:t>
            </w:r>
          </w:p>
        </w:tc>
        <w:tc>
          <w:tcPr>
            <w:tcW w:w="680" w:type="dxa"/>
            <w:vAlign w:val="center"/>
          </w:tcPr>
          <w:p w14:paraId="3A00C2C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680" w:type="dxa"/>
            <w:vAlign w:val="center"/>
          </w:tcPr>
          <w:p w14:paraId="4A3D97D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37F833B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680" w:type="dxa"/>
            <w:vAlign w:val="center"/>
          </w:tcPr>
          <w:p w14:paraId="47E47D9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680" w:type="dxa"/>
            <w:vAlign w:val="center"/>
          </w:tcPr>
          <w:p w14:paraId="23B31E1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680" w:type="dxa"/>
            <w:vAlign w:val="center"/>
          </w:tcPr>
          <w:p w14:paraId="2995309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425613" w14:paraId="14FE043B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577CCC08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5. 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Education of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</w:p>
        </w:tc>
        <w:tc>
          <w:tcPr>
            <w:tcW w:w="680" w:type="dxa"/>
            <w:vAlign w:val="center"/>
          </w:tcPr>
          <w:p w14:paraId="69AC2D77" w14:textId="77777777" w:rsidR="00425613" w:rsidRDefault="00425613" w:rsidP="001C2D59"/>
        </w:tc>
        <w:tc>
          <w:tcPr>
            <w:tcW w:w="680" w:type="dxa"/>
            <w:vAlign w:val="center"/>
          </w:tcPr>
          <w:p w14:paraId="0D5910EA" w14:textId="77777777" w:rsidR="00425613" w:rsidRDefault="00425613" w:rsidP="001C2D59"/>
        </w:tc>
        <w:tc>
          <w:tcPr>
            <w:tcW w:w="680" w:type="dxa"/>
            <w:vAlign w:val="center"/>
          </w:tcPr>
          <w:p w14:paraId="2CEA9CF4" w14:textId="77777777" w:rsidR="00425613" w:rsidRDefault="00425613" w:rsidP="001C2D59"/>
        </w:tc>
        <w:tc>
          <w:tcPr>
            <w:tcW w:w="680" w:type="dxa"/>
            <w:vAlign w:val="center"/>
          </w:tcPr>
          <w:p w14:paraId="3F93FC1B" w14:textId="77777777" w:rsidR="00425613" w:rsidRDefault="00425613" w:rsidP="001C2D59"/>
        </w:tc>
        <w:tc>
          <w:tcPr>
            <w:tcW w:w="680" w:type="dxa"/>
            <w:vAlign w:val="center"/>
          </w:tcPr>
          <w:p w14:paraId="2B3B6BE1" w14:textId="77777777" w:rsidR="00425613" w:rsidRDefault="00425613" w:rsidP="001C2D59"/>
        </w:tc>
        <w:tc>
          <w:tcPr>
            <w:tcW w:w="680" w:type="dxa"/>
            <w:vAlign w:val="center"/>
          </w:tcPr>
          <w:p w14:paraId="21A668F0" w14:textId="77777777" w:rsidR="00425613" w:rsidRDefault="00425613" w:rsidP="001C2D59"/>
        </w:tc>
        <w:tc>
          <w:tcPr>
            <w:tcW w:w="680" w:type="dxa"/>
            <w:vAlign w:val="center"/>
          </w:tcPr>
          <w:p w14:paraId="08147CA2" w14:textId="77777777" w:rsidR="00425613" w:rsidRDefault="00425613" w:rsidP="001C2D59"/>
        </w:tc>
      </w:tr>
      <w:tr w:rsidR="00425613" w14:paraId="661C8250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FF519CE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When I provide infection-related education to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, I consider the age, education level, and situation of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(e.g. selecting appropriate terms, providing educational materials such as videos and documents, detailed explanations, etc.)</w:t>
            </w:r>
          </w:p>
        </w:tc>
        <w:tc>
          <w:tcPr>
            <w:tcW w:w="680" w:type="dxa"/>
            <w:vAlign w:val="center"/>
          </w:tcPr>
          <w:p w14:paraId="28EBF3E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7EF835A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132E96D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680" w:type="dxa"/>
            <w:vAlign w:val="center"/>
          </w:tcPr>
          <w:p w14:paraId="7D5C994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6471325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680" w:type="dxa"/>
            <w:vAlign w:val="center"/>
          </w:tcPr>
          <w:p w14:paraId="65A48BF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680" w:type="dxa"/>
            <w:vAlign w:val="center"/>
          </w:tcPr>
          <w:p w14:paraId="749A7F8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425613" w14:paraId="0F5B7EC7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EC03085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can lead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to follow infection control precautions (e.g. personal hygiene, coughing after surgery, hand hygiene, adherence to isolation guidelines, etc.)</w:t>
            </w:r>
          </w:p>
        </w:tc>
        <w:tc>
          <w:tcPr>
            <w:tcW w:w="680" w:type="dxa"/>
            <w:vAlign w:val="center"/>
          </w:tcPr>
          <w:p w14:paraId="5E12490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80" w:type="dxa"/>
            <w:vAlign w:val="center"/>
          </w:tcPr>
          <w:p w14:paraId="7E87EB1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680" w:type="dxa"/>
            <w:vAlign w:val="center"/>
          </w:tcPr>
          <w:p w14:paraId="3F533DA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680" w:type="dxa"/>
            <w:vAlign w:val="center"/>
          </w:tcPr>
          <w:p w14:paraId="7772122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6E2F491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680" w:type="dxa"/>
            <w:vAlign w:val="center"/>
          </w:tcPr>
          <w:p w14:paraId="2714F3E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69DE472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</w:tr>
      <w:tr w:rsidR="00425613" w14:paraId="66E5759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441B5E33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understand the psychological state of patients infected with multidrug-resistant bacteria and help them make rational decisions (e.g. administration of antibiotics and cooperation in entering the isolation room)</w:t>
            </w:r>
          </w:p>
        </w:tc>
        <w:tc>
          <w:tcPr>
            <w:tcW w:w="680" w:type="dxa"/>
            <w:vAlign w:val="center"/>
          </w:tcPr>
          <w:p w14:paraId="68F9B66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680" w:type="dxa"/>
            <w:vAlign w:val="center"/>
          </w:tcPr>
          <w:p w14:paraId="4ED83CA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680" w:type="dxa"/>
            <w:vAlign w:val="center"/>
          </w:tcPr>
          <w:p w14:paraId="589BB05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67C8624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0D70115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680" w:type="dxa"/>
            <w:vAlign w:val="center"/>
          </w:tcPr>
          <w:p w14:paraId="1F57247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680" w:type="dxa"/>
            <w:vAlign w:val="center"/>
          </w:tcPr>
          <w:p w14:paraId="6D1F5AA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425613" w14:paraId="59D89377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BDCC8E6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explain disease information, treatment procedures, and precautions based on evidence when a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  <w:r w:rsidRPr="00313839">
              <w:rPr>
                <w:rFonts w:ascii="Times New Roman" w:eastAsia="Times New Roman" w:hAnsi="Times New Roman" w:cs="Times New Roman"/>
              </w:rPr>
              <w:t xml:space="preserve"> is infected</w:t>
            </w:r>
          </w:p>
        </w:tc>
        <w:tc>
          <w:tcPr>
            <w:tcW w:w="680" w:type="dxa"/>
            <w:vAlign w:val="center"/>
          </w:tcPr>
          <w:p w14:paraId="3013C50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680" w:type="dxa"/>
            <w:vAlign w:val="center"/>
          </w:tcPr>
          <w:p w14:paraId="017A23C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80" w:type="dxa"/>
            <w:vAlign w:val="center"/>
          </w:tcPr>
          <w:p w14:paraId="45BACC9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680" w:type="dxa"/>
            <w:vAlign w:val="center"/>
          </w:tcPr>
          <w:p w14:paraId="2A4804D8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680" w:type="dxa"/>
            <w:vAlign w:val="center"/>
          </w:tcPr>
          <w:p w14:paraId="27EE89B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680" w:type="dxa"/>
            <w:vAlign w:val="center"/>
          </w:tcPr>
          <w:p w14:paraId="0525202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7C4E106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425613" w14:paraId="179D148C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49E17DE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6. </w:t>
            </w:r>
            <w:r w:rsidRPr="00313839">
              <w:rPr>
                <w:rFonts w:ascii="Times New Roman" w:eastAsia="Times New Roman" w:hAnsi="Times New Roman" w:cs="Times New Roman"/>
              </w:rPr>
              <w:t>Infection Control Leadership</w:t>
            </w:r>
          </w:p>
        </w:tc>
        <w:tc>
          <w:tcPr>
            <w:tcW w:w="680" w:type="dxa"/>
            <w:vAlign w:val="center"/>
          </w:tcPr>
          <w:p w14:paraId="20067F1C" w14:textId="77777777" w:rsidR="00425613" w:rsidRDefault="00425613" w:rsidP="001C2D59"/>
        </w:tc>
        <w:tc>
          <w:tcPr>
            <w:tcW w:w="680" w:type="dxa"/>
            <w:vAlign w:val="center"/>
          </w:tcPr>
          <w:p w14:paraId="34471862" w14:textId="77777777" w:rsidR="00425613" w:rsidRDefault="00425613" w:rsidP="001C2D59"/>
        </w:tc>
        <w:tc>
          <w:tcPr>
            <w:tcW w:w="680" w:type="dxa"/>
            <w:vAlign w:val="center"/>
          </w:tcPr>
          <w:p w14:paraId="267F3ED2" w14:textId="77777777" w:rsidR="00425613" w:rsidRDefault="00425613" w:rsidP="001C2D59"/>
        </w:tc>
        <w:tc>
          <w:tcPr>
            <w:tcW w:w="680" w:type="dxa"/>
            <w:vAlign w:val="center"/>
          </w:tcPr>
          <w:p w14:paraId="7A99C23F" w14:textId="77777777" w:rsidR="00425613" w:rsidRDefault="00425613" w:rsidP="001C2D59"/>
        </w:tc>
        <w:tc>
          <w:tcPr>
            <w:tcW w:w="680" w:type="dxa"/>
            <w:vAlign w:val="center"/>
          </w:tcPr>
          <w:p w14:paraId="77BDE16C" w14:textId="77777777" w:rsidR="00425613" w:rsidRDefault="00425613" w:rsidP="001C2D59"/>
        </w:tc>
        <w:tc>
          <w:tcPr>
            <w:tcW w:w="680" w:type="dxa"/>
            <w:vAlign w:val="center"/>
          </w:tcPr>
          <w:p w14:paraId="4A7DD3DC" w14:textId="77777777" w:rsidR="00425613" w:rsidRDefault="00425613" w:rsidP="001C2D59"/>
        </w:tc>
        <w:tc>
          <w:tcPr>
            <w:tcW w:w="680" w:type="dxa"/>
            <w:vAlign w:val="center"/>
          </w:tcPr>
          <w:p w14:paraId="583580DA" w14:textId="77777777" w:rsidR="00425613" w:rsidRDefault="00425613" w:rsidP="001C2D59"/>
        </w:tc>
      </w:tr>
      <w:tr w:rsidR="00425613" w14:paraId="3EA2F6B8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02A012D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try to improve my behaviour when receiving reasonable criticisms related to infection control from others</w:t>
            </w:r>
          </w:p>
        </w:tc>
        <w:tc>
          <w:tcPr>
            <w:tcW w:w="680" w:type="dxa"/>
            <w:vAlign w:val="center"/>
          </w:tcPr>
          <w:p w14:paraId="667BC54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80" w:type="dxa"/>
            <w:vAlign w:val="center"/>
          </w:tcPr>
          <w:p w14:paraId="354D36C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6E3A3DD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-0.09</w:t>
            </w:r>
          </w:p>
        </w:tc>
        <w:tc>
          <w:tcPr>
            <w:tcW w:w="680" w:type="dxa"/>
            <w:vAlign w:val="center"/>
          </w:tcPr>
          <w:p w14:paraId="4B623B2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680" w:type="dxa"/>
            <w:vAlign w:val="center"/>
          </w:tcPr>
          <w:p w14:paraId="1283A12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80" w:type="dxa"/>
            <w:vAlign w:val="center"/>
          </w:tcPr>
          <w:p w14:paraId="5ECB380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680" w:type="dxa"/>
            <w:vAlign w:val="center"/>
          </w:tcPr>
          <w:p w14:paraId="353147F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425613" w14:paraId="7F1217FD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CDFD3D4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lastRenderedPageBreak/>
              <w:t>I try to abide by the guidelines even in situations where infection control is difficult</w:t>
            </w:r>
          </w:p>
        </w:tc>
        <w:tc>
          <w:tcPr>
            <w:tcW w:w="680" w:type="dxa"/>
            <w:vAlign w:val="center"/>
          </w:tcPr>
          <w:p w14:paraId="01CE1D7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5B4D59F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418021C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6B9BEA9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680" w:type="dxa"/>
            <w:vAlign w:val="center"/>
          </w:tcPr>
          <w:p w14:paraId="578377E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699B92A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680" w:type="dxa"/>
            <w:vAlign w:val="center"/>
          </w:tcPr>
          <w:p w14:paraId="1057458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425613" w14:paraId="659DBBC0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742F329A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can request work necessary for infection control from the person in charge of environmental management, such as a cleaning agent</w:t>
            </w:r>
          </w:p>
        </w:tc>
        <w:tc>
          <w:tcPr>
            <w:tcW w:w="680" w:type="dxa"/>
            <w:vAlign w:val="center"/>
          </w:tcPr>
          <w:p w14:paraId="51B53B2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80" w:type="dxa"/>
            <w:vAlign w:val="center"/>
          </w:tcPr>
          <w:p w14:paraId="30AB0EB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80" w:type="dxa"/>
            <w:vAlign w:val="center"/>
          </w:tcPr>
          <w:p w14:paraId="2D60BAF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680" w:type="dxa"/>
            <w:vAlign w:val="center"/>
          </w:tcPr>
          <w:p w14:paraId="72F1041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2337FF2B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-0.01</w:t>
            </w:r>
          </w:p>
        </w:tc>
        <w:tc>
          <w:tcPr>
            <w:tcW w:w="680" w:type="dxa"/>
            <w:vAlign w:val="center"/>
          </w:tcPr>
          <w:p w14:paraId="3644C94C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680" w:type="dxa"/>
            <w:vAlign w:val="center"/>
          </w:tcPr>
          <w:p w14:paraId="07EB36B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425613" w14:paraId="586749BF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6F38AF55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strive to improve my weaknesses in knowledge, skills, and practices related to infection control</w:t>
            </w:r>
          </w:p>
        </w:tc>
        <w:tc>
          <w:tcPr>
            <w:tcW w:w="680" w:type="dxa"/>
            <w:vAlign w:val="center"/>
          </w:tcPr>
          <w:p w14:paraId="6CAB300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680" w:type="dxa"/>
            <w:vAlign w:val="center"/>
          </w:tcPr>
          <w:p w14:paraId="7E5DBEB9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680" w:type="dxa"/>
            <w:vAlign w:val="center"/>
          </w:tcPr>
          <w:p w14:paraId="6D6AC51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80" w:type="dxa"/>
            <w:vAlign w:val="center"/>
          </w:tcPr>
          <w:p w14:paraId="3418671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680" w:type="dxa"/>
            <w:vAlign w:val="center"/>
          </w:tcPr>
          <w:p w14:paraId="2736AAF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680" w:type="dxa"/>
            <w:vAlign w:val="center"/>
          </w:tcPr>
          <w:p w14:paraId="774919D2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680" w:type="dxa"/>
            <w:vAlign w:val="center"/>
          </w:tcPr>
          <w:p w14:paraId="4A707C8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</w:tr>
      <w:tr w:rsidR="00425613" w14:paraId="46B990A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D850F63" w14:textId="77777777" w:rsidR="00425613" w:rsidRDefault="00425613" w:rsidP="001C2D59">
            <w:r>
              <w:rPr>
                <w:rFonts w:ascii="Times New Roman" w:eastAsia="Times New Roman" w:hAnsi="Times New Roman" w:cs="Times New Roman"/>
              </w:rPr>
              <w:t xml:space="preserve">Factor 7. </w:t>
            </w:r>
            <w:r w:rsidRPr="00313839">
              <w:rPr>
                <w:rFonts w:ascii="Times New Roman" w:eastAsia="Times New Roman" w:hAnsi="Times New Roman" w:cs="Times New Roman"/>
              </w:rPr>
              <w:t>Prevention of Occupational Exposure</w:t>
            </w:r>
          </w:p>
        </w:tc>
        <w:tc>
          <w:tcPr>
            <w:tcW w:w="680" w:type="dxa"/>
            <w:vAlign w:val="center"/>
          </w:tcPr>
          <w:p w14:paraId="44AC0B20" w14:textId="77777777" w:rsidR="00425613" w:rsidRDefault="00425613" w:rsidP="001C2D59"/>
        </w:tc>
        <w:tc>
          <w:tcPr>
            <w:tcW w:w="680" w:type="dxa"/>
            <w:vAlign w:val="center"/>
          </w:tcPr>
          <w:p w14:paraId="1733B361" w14:textId="77777777" w:rsidR="00425613" w:rsidRDefault="00425613" w:rsidP="001C2D59"/>
        </w:tc>
        <w:tc>
          <w:tcPr>
            <w:tcW w:w="680" w:type="dxa"/>
            <w:vAlign w:val="center"/>
          </w:tcPr>
          <w:p w14:paraId="3575412B" w14:textId="77777777" w:rsidR="00425613" w:rsidRDefault="00425613" w:rsidP="001C2D59"/>
        </w:tc>
        <w:tc>
          <w:tcPr>
            <w:tcW w:w="680" w:type="dxa"/>
            <w:vAlign w:val="center"/>
          </w:tcPr>
          <w:p w14:paraId="6E51D98C" w14:textId="77777777" w:rsidR="00425613" w:rsidRDefault="00425613" w:rsidP="001C2D59"/>
        </w:tc>
        <w:tc>
          <w:tcPr>
            <w:tcW w:w="680" w:type="dxa"/>
            <w:vAlign w:val="center"/>
          </w:tcPr>
          <w:p w14:paraId="5513C246" w14:textId="77777777" w:rsidR="00425613" w:rsidRDefault="00425613" w:rsidP="001C2D59"/>
        </w:tc>
        <w:tc>
          <w:tcPr>
            <w:tcW w:w="680" w:type="dxa"/>
            <w:vAlign w:val="center"/>
          </w:tcPr>
          <w:p w14:paraId="7210DF5A" w14:textId="77777777" w:rsidR="00425613" w:rsidRDefault="00425613" w:rsidP="001C2D59"/>
        </w:tc>
        <w:tc>
          <w:tcPr>
            <w:tcW w:w="680" w:type="dxa"/>
            <w:vAlign w:val="center"/>
          </w:tcPr>
          <w:p w14:paraId="0C557D6E" w14:textId="77777777" w:rsidR="00425613" w:rsidRDefault="00425613" w:rsidP="001C2D59"/>
        </w:tc>
      </w:tr>
      <w:tr w:rsidR="00425613" w14:paraId="1BA77834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57EEDFCF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take steps to protect my skin wounds from infection</w:t>
            </w:r>
          </w:p>
        </w:tc>
        <w:tc>
          <w:tcPr>
            <w:tcW w:w="680" w:type="dxa"/>
            <w:vAlign w:val="center"/>
          </w:tcPr>
          <w:p w14:paraId="020CE83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-0.00</w:t>
            </w:r>
          </w:p>
        </w:tc>
        <w:tc>
          <w:tcPr>
            <w:tcW w:w="680" w:type="dxa"/>
            <w:vAlign w:val="center"/>
          </w:tcPr>
          <w:p w14:paraId="443420B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680" w:type="dxa"/>
            <w:vAlign w:val="center"/>
          </w:tcPr>
          <w:p w14:paraId="1ED753C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45B53D6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680" w:type="dxa"/>
            <w:vAlign w:val="center"/>
          </w:tcPr>
          <w:p w14:paraId="5502536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680" w:type="dxa"/>
            <w:vAlign w:val="center"/>
          </w:tcPr>
          <w:p w14:paraId="5546FB0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680" w:type="dxa"/>
            <w:vAlign w:val="center"/>
          </w:tcPr>
          <w:p w14:paraId="1F18F62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425613" w14:paraId="25676237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2BB346B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>I wear appropriate personal protective equipment and/or use tools when handling medical waste (e.g. not pressing down waste with feet, using tongs when handling sharps waste, etc.)</w:t>
            </w:r>
          </w:p>
        </w:tc>
        <w:tc>
          <w:tcPr>
            <w:tcW w:w="680" w:type="dxa"/>
            <w:vAlign w:val="center"/>
          </w:tcPr>
          <w:p w14:paraId="62D691F5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680" w:type="dxa"/>
            <w:vAlign w:val="center"/>
          </w:tcPr>
          <w:p w14:paraId="5CAA60D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680" w:type="dxa"/>
            <w:vAlign w:val="center"/>
          </w:tcPr>
          <w:p w14:paraId="0F51D3C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-0.01</w:t>
            </w:r>
          </w:p>
        </w:tc>
        <w:tc>
          <w:tcPr>
            <w:tcW w:w="680" w:type="dxa"/>
            <w:vAlign w:val="center"/>
          </w:tcPr>
          <w:p w14:paraId="513536B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80" w:type="dxa"/>
            <w:vAlign w:val="center"/>
          </w:tcPr>
          <w:p w14:paraId="01807BF3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680" w:type="dxa"/>
            <w:vAlign w:val="center"/>
          </w:tcPr>
          <w:p w14:paraId="391FC39D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680" w:type="dxa"/>
            <w:vAlign w:val="center"/>
          </w:tcPr>
          <w:p w14:paraId="12A02991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</w:tr>
      <w:tr w:rsidR="00425613" w14:paraId="1171A248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A2F96D9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</w:rPr>
              <w:t xml:space="preserve">I wear personal protective equipment appropriate to the expected exposure type and infection transmission route when caring for the </w:t>
            </w:r>
            <w:r>
              <w:rPr>
                <w:rFonts w:ascii="Times New Roman" w:eastAsia="Times New Roman" w:hAnsi="Times New Roman" w:cs="Times New Roman"/>
              </w:rPr>
              <w:t>patient</w:t>
            </w:r>
          </w:p>
        </w:tc>
        <w:tc>
          <w:tcPr>
            <w:tcW w:w="680" w:type="dxa"/>
            <w:vAlign w:val="center"/>
          </w:tcPr>
          <w:p w14:paraId="5EBAC584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680" w:type="dxa"/>
            <w:vAlign w:val="center"/>
          </w:tcPr>
          <w:p w14:paraId="3E384C1E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-0.10</w:t>
            </w:r>
          </w:p>
        </w:tc>
        <w:tc>
          <w:tcPr>
            <w:tcW w:w="680" w:type="dxa"/>
            <w:vAlign w:val="center"/>
          </w:tcPr>
          <w:p w14:paraId="10CCFBB6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680" w:type="dxa"/>
            <w:vAlign w:val="center"/>
          </w:tcPr>
          <w:p w14:paraId="22E11C4F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680" w:type="dxa"/>
            <w:vAlign w:val="center"/>
          </w:tcPr>
          <w:p w14:paraId="3107B61A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680" w:type="dxa"/>
            <w:vAlign w:val="center"/>
          </w:tcPr>
          <w:p w14:paraId="0FE1CE27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680" w:type="dxa"/>
            <w:vAlign w:val="center"/>
          </w:tcPr>
          <w:p w14:paraId="64AE6550" w14:textId="77777777" w:rsidR="00425613" w:rsidRDefault="00425613" w:rsidP="001C2D59">
            <w:r w:rsidRPr="003F6BCB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425613" w14:paraId="0AEB69B5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4F6B4D11" w14:textId="77777777" w:rsidR="00425613" w:rsidRDefault="00425613" w:rsidP="001C2D59">
            <w:pPr>
              <w:jc w:val="center"/>
            </w:pPr>
            <w:r w:rsidRPr="00313839">
              <w:rPr>
                <w:rFonts w:ascii="Times New Roman" w:eastAsia="Times New Roman" w:hAnsi="Times New Roman" w:cs="Times New Roman"/>
                <w:color w:val="000000"/>
              </w:rPr>
              <w:t>Eigenvalue</w:t>
            </w:r>
          </w:p>
        </w:tc>
        <w:tc>
          <w:tcPr>
            <w:tcW w:w="680" w:type="dxa"/>
            <w:vAlign w:val="center"/>
          </w:tcPr>
          <w:p w14:paraId="627865C2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680" w:type="dxa"/>
            <w:vAlign w:val="center"/>
          </w:tcPr>
          <w:p w14:paraId="3FE4A27C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3.26</w:t>
            </w:r>
          </w:p>
        </w:tc>
        <w:tc>
          <w:tcPr>
            <w:tcW w:w="680" w:type="dxa"/>
            <w:vAlign w:val="center"/>
          </w:tcPr>
          <w:p w14:paraId="413A552D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680" w:type="dxa"/>
            <w:vAlign w:val="center"/>
          </w:tcPr>
          <w:p w14:paraId="75E268ED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2.81</w:t>
            </w:r>
          </w:p>
        </w:tc>
        <w:tc>
          <w:tcPr>
            <w:tcW w:w="680" w:type="dxa"/>
            <w:vAlign w:val="center"/>
          </w:tcPr>
          <w:p w14:paraId="09E0342D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2.73</w:t>
            </w:r>
          </w:p>
        </w:tc>
        <w:tc>
          <w:tcPr>
            <w:tcW w:w="680" w:type="dxa"/>
            <w:vAlign w:val="center"/>
          </w:tcPr>
          <w:p w14:paraId="793E615C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2.63</w:t>
            </w:r>
          </w:p>
        </w:tc>
        <w:tc>
          <w:tcPr>
            <w:tcW w:w="680" w:type="dxa"/>
            <w:vAlign w:val="center"/>
          </w:tcPr>
          <w:p w14:paraId="6929FD68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</w:tr>
      <w:tr w:rsidR="00425613" w14:paraId="6316BF1C" w14:textId="77777777" w:rsidTr="001C2D59">
        <w:trPr>
          <w:trHeight w:val="690"/>
        </w:trPr>
        <w:tc>
          <w:tcPr>
            <w:tcW w:w="4319" w:type="dxa"/>
            <w:vAlign w:val="center"/>
          </w:tcPr>
          <w:p w14:paraId="0442FFF4" w14:textId="77777777" w:rsidR="00425613" w:rsidRDefault="00425613" w:rsidP="001C2D59">
            <w:pPr>
              <w:jc w:val="center"/>
            </w:pPr>
            <w:r w:rsidRPr="00313839">
              <w:rPr>
                <w:rFonts w:ascii="Times New Roman" w:eastAsia="Times New Roman" w:hAnsi="Times New Roman" w:cs="Times New Roman"/>
                <w:color w:val="000000"/>
              </w:rPr>
              <w:t>Cumulative explanatory power</w:t>
            </w:r>
          </w:p>
        </w:tc>
        <w:tc>
          <w:tcPr>
            <w:tcW w:w="680" w:type="dxa"/>
            <w:vAlign w:val="center"/>
          </w:tcPr>
          <w:p w14:paraId="1961D3CA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9.9%</w:t>
            </w:r>
          </w:p>
        </w:tc>
        <w:tc>
          <w:tcPr>
            <w:tcW w:w="680" w:type="dxa"/>
            <w:vAlign w:val="center"/>
          </w:tcPr>
          <w:p w14:paraId="59069CEF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19.8%</w:t>
            </w:r>
          </w:p>
        </w:tc>
        <w:tc>
          <w:tcPr>
            <w:tcW w:w="680" w:type="dxa"/>
            <w:vAlign w:val="center"/>
          </w:tcPr>
          <w:p w14:paraId="6DBF71A3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28.7%</w:t>
            </w:r>
          </w:p>
        </w:tc>
        <w:tc>
          <w:tcPr>
            <w:tcW w:w="680" w:type="dxa"/>
            <w:vAlign w:val="center"/>
          </w:tcPr>
          <w:p w14:paraId="64775ADF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37.2%</w:t>
            </w:r>
          </w:p>
        </w:tc>
        <w:tc>
          <w:tcPr>
            <w:tcW w:w="680" w:type="dxa"/>
            <w:vAlign w:val="center"/>
          </w:tcPr>
          <w:p w14:paraId="51E60323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45.5%</w:t>
            </w:r>
          </w:p>
        </w:tc>
        <w:tc>
          <w:tcPr>
            <w:tcW w:w="680" w:type="dxa"/>
            <w:vAlign w:val="center"/>
          </w:tcPr>
          <w:p w14:paraId="001345A9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53.4%</w:t>
            </w:r>
          </w:p>
        </w:tc>
        <w:tc>
          <w:tcPr>
            <w:tcW w:w="680" w:type="dxa"/>
            <w:vAlign w:val="center"/>
          </w:tcPr>
          <w:p w14:paraId="7E64261A" w14:textId="77777777" w:rsidR="00425613" w:rsidRDefault="00425613" w:rsidP="001C2D59">
            <w:r w:rsidRPr="00313839">
              <w:rPr>
                <w:rFonts w:ascii="Times New Roman" w:eastAsia="Times New Roman" w:hAnsi="Times New Roman" w:cs="Times New Roman"/>
                <w:color w:val="000000"/>
              </w:rPr>
              <w:t>60.8%</w:t>
            </w:r>
          </w:p>
        </w:tc>
      </w:tr>
      <w:tr w:rsidR="00425613" w14:paraId="164959B0" w14:textId="77777777" w:rsidTr="001C2D59">
        <w:trPr>
          <w:trHeight w:val="577"/>
        </w:trPr>
        <w:tc>
          <w:tcPr>
            <w:tcW w:w="680" w:type="dxa"/>
            <w:gridSpan w:val="8"/>
            <w:vAlign w:val="center"/>
          </w:tcPr>
          <w:p w14:paraId="7AAE92F9" w14:textId="77777777" w:rsidR="00425613" w:rsidRDefault="00425613" w:rsidP="001C2D59">
            <w:pPr>
              <w:jc w:val="center"/>
            </w:pPr>
            <w:r w:rsidRPr="00313839">
              <w:rPr>
                <w:rFonts w:ascii="Times New Roman" w:eastAsia="Times New Roman" w:hAnsi="Times New Roman" w:cs="Times New Roman"/>
                <w:color w:val="000000"/>
              </w:rPr>
              <w:t xml:space="preserve">Kaiser–Meyer–Olkin = 0.91; Bartlett’s sphericity test: </w:t>
            </w:r>
            <w:r w:rsidRPr="0031383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χ² </w:t>
            </w:r>
            <w:r w:rsidRPr="00313839">
              <w:rPr>
                <w:rFonts w:ascii="Times New Roman" w:eastAsia="Times New Roman" w:hAnsi="Times New Roman" w:cs="Times New Roman"/>
                <w:color w:val="000000"/>
              </w:rPr>
              <w:t xml:space="preserve">= 4022.756, df = 528, </w:t>
            </w:r>
            <w:r w:rsidRPr="0031383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 </w:t>
            </w:r>
            <w:r w:rsidRPr="00313839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</w:tbl>
    <w:p w14:paraId="170278E6" w14:textId="77777777" w:rsidR="00425613" w:rsidRDefault="00425613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  <w:color w:val="000000"/>
        </w:rPr>
      </w:pPr>
    </w:p>
    <w:p w14:paraId="356D7686" w14:textId="77777777" w:rsidR="00425613" w:rsidRDefault="00425613" w:rsidP="00425613"/>
    <w:p w14:paraId="0A561DE1" w14:textId="77777777" w:rsidR="00997C47" w:rsidRDefault="00997C47" w:rsidP="00425613"/>
    <w:p w14:paraId="4217B6E2" w14:textId="77777777" w:rsidR="00997C47" w:rsidRDefault="00997C47" w:rsidP="00425613"/>
    <w:p w14:paraId="198EB8E4" w14:textId="77777777" w:rsidR="00997C47" w:rsidRDefault="00997C47" w:rsidP="00425613"/>
    <w:p w14:paraId="280AB3B9" w14:textId="77777777" w:rsidR="00997C47" w:rsidRDefault="00997C47" w:rsidP="00425613"/>
    <w:p w14:paraId="60EC7E62" w14:textId="77777777" w:rsidR="00997C47" w:rsidRDefault="00997C47" w:rsidP="00425613"/>
    <w:p w14:paraId="4467D754" w14:textId="77777777" w:rsidR="00997C47" w:rsidRDefault="00997C47" w:rsidP="00425613"/>
    <w:p w14:paraId="01383F60" w14:textId="77777777" w:rsidR="00997C47" w:rsidRDefault="00997C47" w:rsidP="00425613"/>
    <w:p w14:paraId="73E7DA20" w14:textId="77777777" w:rsidR="00997C47" w:rsidRDefault="00997C47" w:rsidP="00425613"/>
    <w:p w14:paraId="68DE1308" w14:textId="77777777" w:rsidR="00997C47" w:rsidRDefault="00997C47" w:rsidP="00425613"/>
    <w:p w14:paraId="008EA89A" w14:textId="77777777" w:rsidR="00997C47" w:rsidRDefault="00997C47" w:rsidP="00425613"/>
    <w:p w14:paraId="332465EA" w14:textId="41C1269A" w:rsidR="00997C47" w:rsidRDefault="00997C47" w:rsidP="00997C47">
      <w:pPr>
        <w:jc w:val="center"/>
      </w:pPr>
      <w:r w:rsidRPr="00997C47">
        <w:rPr>
          <w:noProof/>
        </w:rPr>
        <w:lastRenderedPageBreak/>
        <w:drawing>
          <wp:inline distT="0" distB="0" distL="0" distR="0" wp14:anchorId="29F2AC20" wp14:editId="0D43D767">
            <wp:extent cx="4162425" cy="7884647"/>
            <wp:effectExtent l="0" t="0" r="0" b="254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591A9E0A-DD7C-24D9-37CB-D050A248B0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591A9E0A-DD7C-24D9-37CB-D050A248B0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6066" cy="78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2DE8" w14:textId="7892A018" w:rsidR="00997C47" w:rsidRPr="00997C47" w:rsidRDefault="00997C47" w:rsidP="00997C47">
      <w:pPr>
        <w:jc w:val="center"/>
        <w:rPr>
          <w:rFonts w:ascii="Times New Roman" w:hAnsi="Times New Roman" w:cs="Times New Roman"/>
        </w:rPr>
      </w:pPr>
      <w:r w:rsidRPr="00997C47">
        <w:rPr>
          <w:rFonts w:ascii="Times New Roman" w:hAnsi="Times New Roman" w:cs="Times New Roman"/>
          <w:b/>
          <w:bCs/>
        </w:rPr>
        <w:t xml:space="preserve">Figure </w:t>
      </w:r>
      <w:r w:rsidR="007D5E84">
        <w:rPr>
          <w:rFonts w:ascii="Times New Roman" w:hAnsi="Times New Roman" w:cs="Times New Roman" w:hint="eastAsia"/>
          <w:b/>
          <w:bCs/>
        </w:rPr>
        <w:t>S</w:t>
      </w:r>
      <w:r w:rsidRPr="00997C47">
        <w:rPr>
          <w:rFonts w:ascii="Times New Roman" w:hAnsi="Times New Roman" w:cs="Times New Roman"/>
          <w:b/>
          <w:bCs/>
        </w:rPr>
        <w:t>1</w:t>
      </w:r>
      <w:r w:rsidRPr="00997C47">
        <w:rPr>
          <w:rFonts w:ascii="Times New Roman" w:hAnsi="Times New Roman" w:cs="Times New Roman"/>
        </w:rPr>
        <w:t xml:space="preserve">: Confirmatory Factor Analysis </w:t>
      </w:r>
      <w:r>
        <w:rPr>
          <w:rFonts w:ascii="Times New Roman" w:hAnsi="Times New Roman" w:cs="Times New Roman"/>
        </w:rPr>
        <w:t>R</w:t>
      </w:r>
      <w:r w:rsidRPr="00997C47">
        <w:rPr>
          <w:rFonts w:ascii="Times New Roman" w:hAnsi="Times New Roman" w:cs="Times New Roman"/>
        </w:rPr>
        <w:t>esults</w:t>
      </w:r>
    </w:p>
    <w:p w14:paraId="7EA55E63" w14:textId="0CEFB45B" w:rsidR="00997C47" w:rsidRPr="007D5E84" w:rsidRDefault="007D5E84" w:rsidP="00425613">
      <w:pPr>
        <w:rPr>
          <w:rFonts w:ascii="Times New Roman" w:hAnsi="Times New Roman" w:cs="Times New Roman"/>
        </w:rPr>
      </w:pPr>
      <w:r w:rsidRPr="007D5E84">
        <w:rPr>
          <w:rFonts w:ascii="Times New Roman" w:hAnsi="Times New Roman" w:cs="Times New Roman"/>
        </w:rPr>
        <w:t xml:space="preserve">F1: Factor 1, Basic Microbiology; F2: Factor 2, Critical Thinking; F3: Factor 3, Communication and Patient Assessment; F4: Factor 4, Compliance with Infection Control Guidelines; F5: Factor 5, Education of Patient; F6: </w:t>
      </w:r>
      <w:r w:rsidRPr="007D5E84">
        <w:rPr>
          <w:rFonts w:ascii="Times New Roman" w:hAnsi="Times New Roman" w:cs="Times New Roman"/>
        </w:rPr>
        <w:lastRenderedPageBreak/>
        <w:t>Factor 6, Infection Control Leadership; F7: Factor 7, Prevention of Occupational Exposure.</w:t>
      </w:r>
    </w:p>
    <w:p w14:paraId="6B67CA0B" w14:textId="4EF7E21D" w:rsidR="00425613" w:rsidRPr="006968F0" w:rsidRDefault="0039341A" w:rsidP="00425613">
      <w:pPr>
        <w:tabs>
          <w:tab w:val="left" w:pos="5542"/>
        </w:tabs>
        <w:spacing w:after="0" w:line="480" w:lineRule="auto"/>
        <w:rPr>
          <w:rFonts w:ascii="Times New Roman" w:hAnsi="Times New Roman" w:cs="Times New Roman"/>
          <w:color w:val="000000"/>
        </w:rPr>
      </w:pPr>
      <w:r w:rsidRPr="0039341A">
        <w:rPr>
          <w:rFonts w:ascii="Times New Roman" w:hAnsi="Times New Roman" w:cs="Times New Roman"/>
          <w:b/>
          <w:bCs/>
          <w:lang w:val="en-US"/>
        </w:rPr>
        <w:t>Table</w:t>
      </w:r>
      <w:r w:rsidRPr="0039341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7D5E84">
        <w:rPr>
          <w:rFonts w:ascii="Times New Roman" w:hAnsi="Times New Roman" w:cs="Times New Roman" w:hint="eastAsia"/>
          <w:b/>
          <w:bCs/>
          <w:color w:val="000000"/>
        </w:rPr>
        <w:t>S</w:t>
      </w:r>
      <w:r w:rsidR="00447800">
        <w:rPr>
          <w:rFonts w:ascii="Times New Roman" w:hAnsi="Times New Roman" w:cs="Times New Roman" w:hint="eastAsia"/>
          <w:b/>
          <w:bCs/>
          <w:color w:val="000000"/>
        </w:rPr>
        <w:t>3</w:t>
      </w:r>
      <w:r w:rsidR="00425613" w:rsidRPr="00313839">
        <w:rPr>
          <w:rFonts w:ascii="Times New Roman" w:eastAsia="Times New Roman" w:hAnsi="Times New Roman" w:cs="Times New Roman"/>
          <w:color w:val="000000"/>
        </w:rPr>
        <w:t>. Item Convergent-Discriminant Validity (</w:t>
      </w:r>
      <w:r w:rsidR="00425613" w:rsidRPr="000349CB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="00425613" w:rsidRPr="00313839">
        <w:rPr>
          <w:rFonts w:ascii="Times New Roman" w:eastAsia="Times New Roman" w:hAnsi="Times New Roman" w:cs="Times New Roman"/>
          <w:color w:val="000000"/>
        </w:rPr>
        <w:t> = 267)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787"/>
        <w:gridCol w:w="963"/>
        <w:gridCol w:w="846"/>
        <w:gridCol w:w="845"/>
        <w:gridCol w:w="725"/>
        <w:gridCol w:w="739"/>
        <w:gridCol w:w="1264"/>
        <w:gridCol w:w="705"/>
        <w:gridCol w:w="978"/>
        <w:gridCol w:w="1134"/>
      </w:tblGrid>
      <w:tr w:rsidR="00425613" w14:paraId="0ACD39AB" w14:textId="77777777" w:rsidTr="00F86C5A">
        <w:trPr>
          <w:trHeight w:val="186"/>
        </w:trPr>
        <w:tc>
          <w:tcPr>
            <w:tcW w:w="787" w:type="dxa"/>
          </w:tcPr>
          <w:p w14:paraId="07BF0248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Factor</w:t>
            </w:r>
          </w:p>
        </w:tc>
        <w:tc>
          <w:tcPr>
            <w:tcW w:w="963" w:type="dxa"/>
          </w:tcPr>
          <w:p w14:paraId="45C7486A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</w:t>
            </w:r>
          </w:p>
        </w:tc>
        <w:tc>
          <w:tcPr>
            <w:tcW w:w="846" w:type="dxa"/>
          </w:tcPr>
          <w:p w14:paraId="0931F68F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FL</w:t>
            </w:r>
          </w:p>
        </w:tc>
        <w:tc>
          <w:tcPr>
            <w:tcW w:w="845" w:type="dxa"/>
          </w:tcPr>
          <w:p w14:paraId="5CCC7C94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</w:t>
            </w:r>
          </w:p>
        </w:tc>
        <w:tc>
          <w:tcPr>
            <w:tcW w:w="725" w:type="dxa"/>
          </w:tcPr>
          <w:p w14:paraId="2BD40F2F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AVE</w:t>
            </w:r>
          </w:p>
        </w:tc>
        <w:tc>
          <w:tcPr>
            <w:tcW w:w="739" w:type="dxa"/>
          </w:tcPr>
          <w:p w14:paraId="01575A9D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CR</w:t>
            </w:r>
          </w:p>
        </w:tc>
        <w:tc>
          <w:tcPr>
            <w:tcW w:w="4081" w:type="dxa"/>
            <w:gridSpan w:val="4"/>
          </w:tcPr>
          <w:p w14:paraId="0F3BF907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r </w:t>
            </w:r>
            <w:r w:rsidRPr="008E2017">
              <w:rPr>
                <w:rFonts w:ascii="Times New Roman" w:eastAsia="한양신명조" w:hAnsi="Times New Roman" w:cs="Times New Roman"/>
                <w:color w:val="000000"/>
                <w:szCs w:val="20"/>
              </w:rPr>
              <w:t>±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2SE</w:t>
            </w:r>
          </w:p>
        </w:tc>
      </w:tr>
      <w:tr w:rsidR="00682295" w14:paraId="44BF9803" w14:textId="77777777" w:rsidTr="004D2B92">
        <w:trPr>
          <w:trHeight w:val="164"/>
        </w:trPr>
        <w:tc>
          <w:tcPr>
            <w:tcW w:w="787" w:type="dxa"/>
            <w:vMerge w:val="restart"/>
          </w:tcPr>
          <w:p w14:paraId="7E2A15F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</w:t>
            </w:r>
          </w:p>
        </w:tc>
        <w:tc>
          <w:tcPr>
            <w:tcW w:w="963" w:type="dxa"/>
            <w:vAlign w:val="center"/>
          </w:tcPr>
          <w:p w14:paraId="2F99C02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2</w:t>
            </w:r>
          </w:p>
        </w:tc>
        <w:tc>
          <w:tcPr>
            <w:tcW w:w="846" w:type="dxa"/>
            <w:vAlign w:val="center"/>
          </w:tcPr>
          <w:p w14:paraId="386E1799" w14:textId="2412374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0.8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728C2A96" w14:textId="7FC6161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20</w:t>
            </w:r>
          </w:p>
        </w:tc>
        <w:tc>
          <w:tcPr>
            <w:tcW w:w="725" w:type="dxa"/>
            <w:vAlign w:val="center"/>
          </w:tcPr>
          <w:p w14:paraId="064AACD0" w14:textId="39C75B1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D97390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39" w:type="dxa"/>
            <w:vAlign w:val="center"/>
          </w:tcPr>
          <w:p w14:paraId="79D465D3" w14:textId="1B37498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D97390">
              <w:rPr>
                <w:rFonts w:ascii="Times New Roman" w:eastAsia="Times New Roman" w:hAnsi="Times New Roman" w:cs="Times New Roman"/>
                <w:color w:val="000000"/>
                <w:szCs w:val="20"/>
              </w:rPr>
              <w:t>90</w:t>
            </w:r>
          </w:p>
        </w:tc>
        <w:tc>
          <w:tcPr>
            <w:tcW w:w="1264" w:type="dxa"/>
          </w:tcPr>
          <w:p w14:paraId="64534DA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AD7FA2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r</w:t>
            </w:r>
          </w:p>
        </w:tc>
        <w:tc>
          <w:tcPr>
            <w:tcW w:w="978" w:type="dxa"/>
          </w:tcPr>
          <w:p w14:paraId="7AA3AFB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</w:t>
            </w:r>
          </w:p>
        </w:tc>
        <w:tc>
          <w:tcPr>
            <w:tcW w:w="1134" w:type="dxa"/>
          </w:tcPr>
          <w:p w14:paraId="7499A0E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한양신명조" w:hAnsi="Times New Roman" w:cs="Times New Roman"/>
                <w:color w:val="000000"/>
                <w:szCs w:val="20"/>
              </w:rPr>
              <w:t>±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2SE</w:t>
            </w:r>
          </w:p>
        </w:tc>
      </w:tr>
      <w:tr w:rsidR="00682295" w14:paraId="465932C0" w14:textId="77777777" w:rsidTr="004D2B92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053784EF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3DF3702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</w:t>
            </w:r>
          </w:p>
        </w:tc>
        <w:tc>
          <w:tcPr>
            <w:tcW w:w="846" w:type="dxa"/>
            <w:vAlign w:val="center"/>
          </w:tcPr>
          <w:p w14:paraId="3F21A1BE" w14:textId="667B16B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A918A7">
              <w:rPr>
                <w:rFonts w:ascii="Times New Roman" w:eastAsia="맑은 고딕" w:hAnsi="Times New Roman" w:cs="Times New Roman"/>
                <w:color w:val="000000"/>
                <w:szCs w:val="20"/>
              </w:rPr>
              <w:t>85</w:t>
            </w:r>
          </w:p>
        </w:tc>
        <w:tc>
          <w:tcPr>
            <w:tcW w:w="845" w:type="dxa"/>
            <w:vAlign w:val="center"/>
          </w:tcPr>
          <w:p w14:paraId="0846C441" w14:textId="40518AB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725" w:type="dxa"/>
          </w:tcPr>
          <w:p w14:paraId="1DE3970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3F24CD5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01E6637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F1–F2</w:t>
            </w:r>
          </w:p>
        </w:tc>
        <w:tc>
          <w:tcPr>
            <w:tcW w:w="705" w:type="dxa"/>
            <w:vAlign w:val="center"/>
          </w:tcPr>
          <w:p w14:paraId="7E8386ED" w14:textId="477D6C15" w:rsidR="00682295" w:rsidRPr="008E2017" w:rsidRDefault="008C1ECD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0.61</w:t>
            </w:r>
          </w:p>
        </w:tc>
        <w:tc>
          <w:tcPr>
            <w:tcW w:w="978" w:type="dxa"/>
            <w:vAlign w:val="center"/>
          </w:tcPr>
          <w:p w14:paraId="16DC2E1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14:paraId="17E1A3E4" w14:textId="4430FE1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</w:tr>
      <w:tr w:rsidR="00682295" w14:paraId="29FAE750" w14:textId="77777777" w:rsidTr="004D2B92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66FCD02E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0BCB6C2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3</w:t>
            </w:r>
          </w:p>
        </w:tc>
        <w:tc>
          <w:tcPr>
            <w:tcW w:w="846" w:type="dxa"/>
            <w:vAlign w:val="center"/>
          </w:tcPr>
          <w:p w14:paraId="1600B5D0" w14:textId="00A0A12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A918A7">
              <w:rPr>
                <w:rFonts w:ascii="Times New Roman" w:eastAsia="맑은 고딕" w:hAnsi="Times New Roman" w:cs="Times New Roman"/>
                <w:color w:val="000000"/>
                <w:szCs w:val="20"/>
              </w:rPr>
              <w:t>72</w:t>
            </w:r>
          </w:p>
        </w:tc>
        <w:tc>
          <w:tcPr>
            <w:tcW w:w="845" w:type="dxa"/>
            <w:vAlign w:val="center"/>
          </w:tcPr>
          <w:p w14:paraId="344BB565" w14:textId="5817FFE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25" w:type="dxa"/>
          </w:tcPr>
          <w:p w14:paraId="577AAC7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1836799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7CE2759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F1–F3</w:t>
            </w:r>
          </w:p>
        </w:tc>
        <w:tc>
          <w:tcPr>
            <w:tcW w:w="705" w:type="dxa"/>
            <w:vAlign w:val="center"/>
          </w:tcPr>
          <w:p w14:paraId="16C5C107" w14:textId="55838BD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60</w:t>
            </w:r>
          </w:p>
        </w:tc>
        <w:tc>
          <w:tcPr>
            <w:tcW w:w="978" w:type="dxa"/>
            <w:vAlign w:val="center"/>
          </w:tcPr>
          <w:p w14:paraId="3B8AF29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14:paraId="5C89B53E" w14:textId="2462A04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</w:tr>
      <w:tr w:rsidR="00682295" w14:paraId="66DF4B51" w14:textId="77777777" w:rsidTr="004D2B92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1988AF19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2BB20D0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</w:t>
            </w:r>
          </w:p>
        </w:tc>
        <w:tc>
          <w:tcPr>
            <w:tcW w:w="846" w:type="dxa"/>
            <w:vAlign w:val="center"/>
          </w:tcPr>
          <w:p w14:paraId="68AB83B0" w14:textId="1B49DE9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A918A7">
              <w:rPr>
                <w:rFonts w:ascii="Times New Roman" w:eastAsia="맑은 고딕" w:hAnsi="Times New Roman" w:cs="Times New Roman"/>
                <w:color w:val="000000"/>
                <w:szCs w:val="20"/>
              </w:rPr>
              <w:t>66</w:t>
            </w:r>
          </w:p>
        </w:tc>
        <w:tc>
          <w:tcPr>
            <w:tcW w:w="845" w:type="dxa"/>
            <w:vAlign w:val="center"/>
          </w:tcPr>
          <w:p w14:paraId="16E7DA38" w14:textId="685526CD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725" w:type="dxa"/>
          </w:tcPr>
          <w:p w14:paraId="57AB63A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651B825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6B64410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F1–F4</w:t>
            </w:r>
          </w:p>
        </w:tc>
        <w:tc>
          <w:tcPr>
            <w:tcW w:w="705" w:type="dxa"/>
            <w:vAlign w:val="center"/>
          </w:tcPr>
          <w:p w14:paraId="001FD2A9" w14:textId="3A7AAB8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5FE14F85" w14:textId="5A0980E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1B48F03" w14:textId="66665BD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52</w:t>
            </w:r>
          </w:p>
        </w:tc>
      </w:tr>
      <w:tr w:rsidR="00425613" w14:paraId="6D2A05CE" w14:textId="77777777" w:rsidTr="00F86C5A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1F594B7A" w14:textId="77777777" w:rsidR="00425613" w:rsidRPr="008E2017" w:rsidRDefault="00425613" w:rsidP="001C2D5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</w:tcPr>
          <w:p w14:paraId="3FB1541F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6" w:type="dxa"/>
          </w:tcPr>
          <w:p w14:paraId="10F50A13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5" w:type="dxa"/>
          </w:tcPr>
          <w:p w14:paraId="23902218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25" w:type="dxa"/>
          </w:tcPr>
          <w:p w14:paraId="6B78A61E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0E89BDF8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55498A51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F1–F5</w:t>
            </w:r>
          </w:p>
        </w:tc>
        <w:tc>
          <w:tcPr>
            <w:tcW w:w="705" w:type="dxa"/>
            <w:vAlign w:val="center"/>
          </w:tcPr>
          <w:p w14:paraId="014C1A40" w14:textId="6D026A8F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978" w:type="dxa"/>
            <w:vAlign w:val="center"/>
          </w:tcPr>
          <w:p w14:paraId="5F97AE0A" w14:textId="4875AFFC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58FC9697" w14:textId="56FBF49E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46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</w:tr>
      <w:tr w:rsidR="00425613" w14:paraId="0DEE86AF" w14:textId="77777777" w:rsidTr="00F86C5A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002D9FB5" w14:textId="77777777" w:rsidR="00425613" w:rsidRPr="008E2017" w:rsidRDefault="00425613" w:rsidP="001C2D5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</w:tcPr>
          <w:p w14:paraId="71549D92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6" w:type="dxa"/>
          </w:tcPr>
          <w:p w14:paraId="562DDA6F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5" w:type="dxa"/>
          </w:tcPr>
          <w:p w14:paraId="3821A7DF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25" w:type="dxa"/>
          </w:tcPr>
          <w:p w14:paraId="7E31DDCA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A168F09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2E7A2177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F1–F6</w:t>
            </w:r>
          </w:p>
        </w:tc>
        <w:tc>
          <w:tcPr>
            <w:tcW w:w="705" w:type="dxa"/>
            <w:vAlign w:val="center"/>
          </w:tcPr>
          <w:p w14:paraId="1E6299DD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0.48</w:t>
            </w:r>
          </w:p>
        </w:tc>
        <w:tc>
          <w:tcPr>
            <w:tcW w:w="978" w:type="dxa"/>
            <w:vAlign w:val="center"/>
          </w:tcPr>
          <w:p w14:paraId="47B57FA3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18EE6D94" w14:textId="7969498F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44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.52</w:t>
            </w:r>
          </w:p>
        </w:tc>
      </w:tr>
      <w:tr w:rsidR="00425613" w14:paraId="392972FB" w14:textId="77777777" w:rsidTr="00F86C5A">
        <w:trPr>
          <w:trHeight w:val="164"/>
        </w:trPr>
        <w:tc>
          <w:tcPr>
            <w:tcW w:w="787" w:type="dxa"/>
            <w:vMerge/>
            <w:tcBorders>
              <w:top w:val="nil"/>
            </w:tcBorders>
          </w:tcPr>
          <w:p w14:paraId="12B198BB" w14:textId="77777777" w:rsidR="00425613" w:rsidRPr="008E2017" w:rsidRDefault="00425613" w:rsidP="001C2D5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</w:tcPr>
          <w:p w14:paraId="423CF767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6" w:type="dxa"/>
          </w:tcPr>
          <w:p w14:paraId="37EC1079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45" w:type="dxa"/>
          </w:tcPr>
          <w:p w14:paraId="7640B491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25" w:type="dxa"/>
          </w:tcPr>
          <w:p w14:paraId="2B5C0AE0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0519F1F2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F6377BA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F1–F7</w:t>
            </w:r>
          </w:p>
        </w:tc>
        <w:tc>
          <w:tcPr>
            <w:tcW w:w="705" w:type="dxa"/>
            <w:vAlign w:val="center"/>
          </w:tcPr>
          <w:p w14:paraId="35F4F7DB" w14:textId="77777777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0.37</w:t>
            </w:r>
          </w:p>
        </w:tc>
        <w:tc>
          <w:tcPr>
            <w:tcW w:w="978" w:type="dxa"/>
            <w:vAlign w:val="center"/>
          </w:tcPr>
          <w:p w14:paraId="11D56BDF" w14:textId="57D072DA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397FF49" w14:textId="21D31E42" w:rsidR="00425613" w:rsidRPr="008E2017" w:rsidRDefault="00425613" w:rsidP="001C2D59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.4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</w:tr>
      <w:tr w:rsidR="00682295" w14:paraId="70B0F55D" w14:textId="77777777" w:rsidTr="008B0E70">
        <w:trPr>
          <w:trHeight w:val="219"/>
        </w:trPr>
        <w:tc>
          <w:tcPr>
            <w:tcW w:w="787" w:type="dxa"/>
            <w:vMerge w:val="restart"/>
          </w:tcPr>
          <w:p w14:paraId="062CCA6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</w:t>
            </w:r>
          </w:p>
        </w:tc>
        <w:tc>
          <w:tcPr>
            <w:tcW w:w="963" w:type="dxa"/>
            <w:vAlign w:val="center"/>
          </w:tcPr>
          <w:p w14:paraId="7F5D5BE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47</w:t>
            </w:r>
          </w:p>
        </w:tc>
        <w:tc>
          <w:tcPr>
            <w:tcW w:w="846" w:type="dxa"/>
            <w:vAlign w:val="center"/>
          </w:tcPr>
          <w:p w14:paraId="3B9BBD9B" w14:textId="2F4AFDF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60C5B38E" w14:textId="34B399A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725" w:type="dxa"/>
            <w:vAlign w:val="center"/>
          </w:tcPr>
          <w:p w14:paraId="1B863D08" w14:textId="330BE93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0.53</w:t>
            </w:r>
          </w:p>
        </w:tc>
        <w:tc>
          <w:tcPr>
            <w:tcW w:w="739" w:type="dxa"/>
            <w:vAlign w:val="center"/>
          </w:tcPr>
          <w:p w14:paraId="07E02BB5" w14:textId="6AFE35B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0.87</w:t>
            </w:r>
          </w:p>
        </w:tc>
        <w:tc>
          <w:tcPr>
            <w:tcW w:w="1264" w:type="dxa"/>
            <w:vAlign w:val="center"/>
          </w:tcPr>
          <w:p w14:paraId="3DF9836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F2–F3</w:t>
            </w:r>
          </w:p>
        </w:tc>
        <w:tc>
          <w:tcPr>
            <w:tcW w:w="705" w:type="dxa"/>
            <w:vAlign w:val="center"/>
          </w:tcPr>
          <w:p w14:paraId="2832557E" w14:textId="4CBAF88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80</w:t>
            </w:r>
          </w:p>
        </w:tc>
        <w:tc>
          <w:tcPr>
            <w:tcW w:w="978" w:type="dxa"/>
            <w:vAlign w:val="center"/>
          </w:tcPr>
          <w:p w14:paraId="2E068529" w14:textId="213D1D0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B2F4D30" w14:textId="3B14432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72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88</w:t>
            </w:r>
          </w:p>
        </w:tc>
      </w:tr>
      <w:tr w:rsidR="00682295" w14:paraId="131B1D08" w14:textId="77777777" w:rsidTr="008B0E70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4FC1E333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5C36037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49</w:t>
            </w:r>
          </w:p>
        </w:tc>
        <w:tc>
          <w:tcPr>
            <w:tcW w:w="846" w:type="dxa"/>
            <w:vAlign w:val="center"/>
          </w:tcPr>
          <w:p w14:paraId="1F2F5082" w14:textId="7FE3E92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D97390">
              <w:rPr>
                <w:rFonts w:ascii="Times New Roman" w:eastAsia="맑은 고딕" w:hAnsi="Times New Roman" w:cs="Times New Roman"/>
                <w:color w:val="000000"/>
                <w:szCs w:val="20"/>
              </w:rPr>
              <w:t>70</w:t>
            </w:r>
          </w:p>
        </w:tc>
        <w:tc>
          <w:tcPr>
            <w:tcW w:w="845" w:type="dxa"/>
            <w:vAlign w:val="center"/>
          </w:tcPr>
          <w:p w14:paraId="75305D1F" w14:textId="1391F1C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50</w:t>
            </w:r>
          </w:p>
        </w:tc>
        <w:tc>
          <w:tcPr>
            <w:tcW w:w="725" w:type="dxa"/>
          </w:tcPr>
          <w:p w14:paraId="5B715C8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26F89BD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2A7E477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F2–F4</w:t>
            </w:r>
          </w:p>
        </w:tc>
        <w:tc>
          <w:tcPr>
            <w:tcW w:w="705" w:type="dxa"/>
            <w:vAlign w:val="center"/>
          </w:tcPr>
          <w:p w14:paraId="49877B77" w14:textId="4A27D3B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6D984DA8" w14:textId="668F0010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06E82689" w14:textId="2F75D4D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52</w:t>
            </w:r>
          </w:p>
        </w:tc>
      </w:tr>
      <w:tr w:rsidR="00682295" w14:paraId="5FCAC237" w14:textId="77777777" w:rsidTr="008B0E70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1235656B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2580857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46</w:t>
            </w:r>
          </w:p>
        </w:tc>
        <w:tc>
          <w:tcPr>
            <w:tcW w:w="846" w:type="dxa"/>
            <w:vAlign w:val="center"/>
          </w:tcPr>
          <w:p w14:paraId="4E8D575C" w14:textId="3EA387F0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845" w:type="dxa"/>
            <w:vAlign w:val="center"/>
          </w:tcPr>
          <w:p w14:paraId="1F5D4D8C" w14:textId="227466CD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725" w:type="dxa"/>
          </w:tcPr>
          <w:p w14:paraId="5974C7A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701B482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61ACB44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F2–F5</w:t>
            </w:r>
          </w:p>
        </w:tc>
        <w:tc>
          <w:tcPr>
            <w:tcW w:w="705" w:type="dxa"/>
            <w:vAlign w:val="center"/>
          </w:tcPr>
          <w:p w14:paraId="398CB7AC" w14:textId="0597FF6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</w:t>
            </w:r>
          </w:p>
        </w:tc>
        <w:tc>
          <w:tcPr>
            <w:tcW w:w="978" w:type="dxa"/>
            <w:vAlign w:val="center"/>
          </w:tcPr>
          <w:p w14:paraId="666F1DF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14:paraId="4FDCAC4C" w14:textId="15BD630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.7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</w:tr>
      <w:tr w:rsidR="00682295" w14:paraId="498BBD54" w14:textId="77777777" w:rsidTr="008B0E70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00899352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38E5746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48</w:t>
            </w:r>
          </w:p>
        </w:tc>
        <w:tc>
          <w:tcPr>
            <w:tcW w:w="846" w:type="dxa"/>
            <w:vAlign w:val="center"/>
          </w:tcPr>
          <w:p w14:paraId="55AE5A92" w14:textId="669897F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0.67</w:t>
            </w:r>
          </w:p>
        </w:tc>
        <w:tc>
          <w:tcPr>
            <w:tcW w:w="845" w:type="dxa"/>
            <w:vAlign w:val="center"/>
          </w:tcPr>
          <w:p w14:paraId="1CD57439" w14:textId="084016A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25" w:type="dxa"/>
          </w:tcPr>
          <w:p w14:paraId="43D878B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629CAFD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3011D7D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F2–F6</w:t>
            </w:r>
          </w:p>
        </w:tc>
        <w:tc>
          <w:tcPr>
            <w:tcW w:w="705" w:type="dxa"/>
            <w:vAlign w:val="center"/>
          </w:tcPr>
          <w:p w14:paraId="37932B8D" w14:textId="72C6E0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50</w:t>
            </w:r>
          </w:p>
        </w:tc>
        <w:tc>
          <w:tcPr>
            <w:tcW w:w="978" w:type="dxa"/>
            <w:vAlign w:val="center"/>
          </w:tcPr>
          <w:p w14:paraId="23FA9A2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5FF8095A" w14:textId="6D1DB83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</w:tr>
      <w:tr w:rsidR="00682295" w14:paraId="1913EB3E" w14:textId="77777777" w:rsidTr="008B0E70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10EB0E1E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24895D2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45</w:t>
            </w:r>
          </w:p>
        </w:tc>
        <w:tc>
          <w:tcPr>
            <w:tcW w:w="846" w:type="dxa"/>
            <w:vAlign w:val="center"/>
          </w:tcPr>
          <w:p w14:paraId="44C698B9" w14:textId="4CD2C8C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11DDD3F7" w14:textId="115CB5E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725" w:type="dxa"/>
          </w:tcPr>
          <w:p w14:paraId="06196DA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18900E4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6980DAF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F2–F7</w:t>
            </w:r>
          </w:p>
        </w:tc>
        <w:tc>
          <w:tcPr>
            <w:tcW w:w="705" w:type="dxa"/>
            <w:vAlign w:val="center"/>
          </w:tcPr>
          <w:p w14:paraId="0F5D0469" w14:textId="19B41DA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978" w:type="dxa"/>
            <w:vAlign w:val="center"/>
          </w:tcPr>
          <w:p w14:paraId="7E7ED8FA" w14:textId="516400E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356EECC" w14:textId="6F49464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0.46–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</w:tr>
      <w:tr w:rsidR="00682295" w14:paraId="4348B7D0" w14:textId="77777777" w:rsidTr="008B0E70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2C3468EA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71A9A61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44</w:t>
            </w:r>
          </w:p>
        </w:tc>
        <w:tc>
          <w:tcPr>
            <w:tcW w:w="846" w:type="dxa"/>
            <w:vAlign w:val="center"/>
          </w:tcPr>
          <w:p w14:paraId="1456567E" w14:textId="70FA32DD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14:paraId="4F40DCD7" w14:textId="42AAFAC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25" w:type="dxa"/>
          </w:tcPr>
          <w:p w14:paraId="0664FF5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6BA59C2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4B6375C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41AB352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6023FB4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5F6BBD4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06547144" w14:textId="77777777" w:rsidTr="007F4BF4">
        <w:trPr>
          <w:trHeight w:val="230"/>
        </w:trPr>
        <w:tc>
          <w:tcPr>
            <w:tcW w:w="787" w:type="dxa"/>
            <w:vMerge w:val="restart"/>
          </w:tcPr>
          <w:p w14:paraId="57C085C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F3</w:t>
            </w:r>
          </w:p>
        </w:tc>
        <w:tc>
          <w:tcPr>
            <w:tcW w:w="963" w:type="dxa"/>
            <w:vAlign w:val="center"/>
          </w:tcPr>
          <w:p w14:paraId="0FD9B7C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52</w:t>
            </w:r>
          </w:p>
        </w:tc>
        <w:tc>
          <w:tcPr>
            <w:tcW w:w="846" w:type="dxa"/>
            <w:vAlign w:val="center"/>
          </w:tcPr>
          <w:p w14:paraId="2E6C30E0" w14:textId="74E3811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0.59</w:t>
            </w:r>
          </w:p>
        </w:tc>
        <w:tc>
          <w:tcPr>
            <w:tcW w:w="845" w:type="dxa"/>
            <w:vAlign w:val="center"/>
          </w:tcPr>
          <w:p w14:paraId="079BC437" w14:textId="34642320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0.36</w:t>
            </w:r>
          </w:p>
        </w:tc>
        <w:tc>
          <w:tcPr>
            <w:tcW w:w="725" w:type="dxa"/>
            <w:vAlign w:val="center"/>
          </w:tcPr>
          <w:p w14:paraId="7DC3265A" w14:textId="031920C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0647AB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739" w:type="dxa"/>
            <w:vAlign w:val="center"/>
          </w:tcPr>
          <w:p w14:paraId="42A349A0" w14:textId="760A847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0.89</w:t>
            </w:r>
          </w:p>
        </w:tc>
        <w:tc>
          <w:tcPr>
            <w:tcW w:w="1264" w:type="dxa"/>
            <w:vAlign w:val="center"/>
          </w:tcPr>
          <w:p w14:paraId="0D4C4D9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F3–F4</w:t>
            </w:r>
          </w:p>
        </w:tc>
        <w:tc>
          <w:tcPr>
            <w:tcW w:w="705" w:type="dxa"/>
            <w:vAlign w:val="center"/>
          </w:tcPr>
          <w:p w14:paraId="4348E10F" w14:textId="6E87012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978" w:type="dxa"/>
            <w:vAlign w:val="center"/>
          </w:tcPr>
          <w:p w14:paraId="5DEEE26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3071519B" w14:textId="5D66D90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63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71</w:t>
            </w:r>
          </w:p>
        </w:tc>
      </w:tr>
      <w:tr w:rsidR="00682295" w14:paraId="2B32BF3E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7089FBE4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789150E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9</w:t>
            </w:r>
          </w:p>
        </w:tc>
        <w:tc>
          <w:tcPr>
            <w:tcW w:w="846" w:type="dxa"/>
            <w:vAlign w:val="center"/>
          </w:tcPr>
          <w:p w14:paraId="79D9066D" w14:textId="7DE9D42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15D88E71" w14:textId="2E53E21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725" w:type="dxa"/>
          </w:tcPr>
          <w:p w14:paraId="2FDD4ED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826FE2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6AF1DD4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F3–F5</w:t>
            </w:r>
          </w:p>
        </w:tc>
        <w:tc>
          <w:tcPr>
            <w:tcW w:w="705" w:type="dxa"/>
            <w:vAlign w:val="center"/>
          </w:tcPr>
          <w:p w14:paraId="5BC32AA9" w14:textId="16BF6E0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978" w:type="dxa"/>
            <w:vAlign w:val="center"/>
          </w:tcPr>
          <w:p w14:paraId="69487A05" w14:textId="28558D8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1C7E0FD9" w14:textId="0BB17AA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77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.8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</w:tr>
      <w:tr w:rsidR="00682295" w14:paraId="6AF68129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54DF64F8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193167D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53</w:t>
            </w:r>
          </w:p>
        </w:tc>
        <w:tc>
          <w:tcPr>
            <w:tcW w:w="846" w:type="dxa"/>
            <w:vAlign w:val="center"/>
          </w:tcPr>
          <w:p w14:paraId="1768A215" w14:textId="6315684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0.69</w:t>
            </w:r>
          </w:p>
        </w:tc>
        <w:tc>
          <w:tcPr>
            <w:tcW w:w="845" w:type="dxa"/>
            <w:vAlign w:val="center"/>
          </w:tcPr>
          <w:p w14:paraId="241EBB59" w14:textId="474EDA3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0.36</w:t>
            </w:r>
          </w:p>
        </w:tc>
        <w:tc>
          <w:tcPr>
            <w:tcW w:w="725" w:type="dxa"/>
          </w:tcPr>
          <w:p w14:paraId="4A06164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66909C0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54BF496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F3–F6</w:t>
            </w:r>
          </w:p>
        </w:tc>
        <w:tc>
          <w:tcPr>
            <w:tcW w:w="705" w:type="dxa"/>
            <w:vAlign w:val="center"/>
          </w:tcPr>
          <w:p w14:paraId="4970EF54" w14:textId="2896D00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978" w:type="dxa"/>
            <w:vAlign w:val="center"/>
          </w:tcPr>
          <w:p w14:paraId="0C9A58B6" w14:textId="503FA85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84A06E0" w14:textId="7ACD9C1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</w:tr>
      <w:tr w:rsidR="00682295" w14:paraId="7D3132EE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0DC5EE2B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7D4EAD3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54</w:t>
            </w:r>
          </w:p>
        </w:tc>
        <w:tc>
          <w:tcPr>
            <w:tcW w:w="846" w:type="dxa"/>
            <w:vAlign w:val="center"/>
          </w:tcPr>
          <w:p w14:paraId="4E588075" w14:textId="3716491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0.62</w:t>
            </w:r>
          </w:p>
        </w:tc>
        <w:tc>
          <w:tcPr>
            <w:tcW w:w="845" w:type="dxa"/>
            <w:vAlign w:val="center"/>
          </w:tcPr>
          <w:p w14:paraId="3444E20B" w14:textId="62639AB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725" w:type="dxa"/>
          </w:tcPr>
          <w:p w14:paraId="51A09C2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1993946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DB1268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F3–F7</w:t>
            </w:r>
          </w:p>
        </w:tc>
        <w:tc>
          <w:tcPr>
            <w:tcW w:w="705" w:type="dxa"/>
            <w:vAlign w:val="center"/>
          </w:tcPr>
          <w:p w14:paraId="201F2311" w14:textId="5E29D12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978" w:type="dxa"/>
            <w:vAlign w:val="center"/>
          </w:tcPr>
          <w:p w14:paraId="659114D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09D9A23A" w14:textId="3CFE09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</w:tr>
      <w:tr w:rsidR="00682295" w14:paraId="60F9F24A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637BC693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1E7DE7D2" w14:textId="7BC04EFD" w:rsidR="00682295" w:rsidRPr="00AB0698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szCs w:val="20"/>
              </w:rPr>
            </w:pPr>
            <w:r w:rsidRPr="00AB0698">
              <w:rPr>
                <w:rFonts w:ascii="Times New Roman" w:eastAsia="Times New Roman" w:hAnsi="Times New Roman" w:cs="Times New Roman"/>
                <w:szCs w:val="20"/>
              </w:rPr>
              <w:t>Item 8</w:t>
            </w:r>
          </w:p>
        </w:tc>
        <w:tc>
          <w:tcPr>
            <w:tcW w:w="846" w:type="dxa"/>
            <w:vAlign w:val="center"/>
          </w:tcPr>
          <w:p w14:paraId="5F3324C6" w14:textId="2234875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0.59</w:t>
            </w:r>
          </w:p>
        </w:tc>
        <w:tc>
          <w:tcPr>
            <w:tcW w:w="845" w:type="dxa"/>
            <w:vAlign w:val="center"/>
          </w:tcPr>
          <w:p w14:paraId="4816B6B1" w14:textId="4FB7613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0.34</w:t>
            </w:r>
          </w:p>
        </w:tc>
        <w:tc>
          <w:tcPr>
            <w:tcW w:w="725" w:type="dxa"/>
            <w:vAlign w:val="center"/>
          </w:tcPr>
          <w:p w14:paraId="2A6B7A52" w14:textId="0BF809A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78406358" w14:textId="4E9D84A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593012B7" w14:textId="048DCA7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244AD81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66519E0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6427ABE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03529375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6FD0DE04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3AE23730" w14:textId="1B92663C" w:rsidR="00682295" w:rsidRPr="00AB0698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szCs w:val="20"/>
              </w:rPr>
            </w:pPr>
            <w:r w:rsidRPr="00AB0698">
              <w:rPr>
                <w:rFonts w:ascii="Times New Roman" w:eastAsia="Times New Roman" w:hAnsi="Times New Roman" w:cs="Times New Roman"/>
                <w:szCs w:val="20"/>
              </w:rPr>
              <w:t>Item 6</w:t>
            </w:r>
          </w:p>
        </w:tc>
        <w:tc>
          <w:tcPr>
            <w:tcW w:w="846" w:type="dxa"/>
            <w:vAlign w:val="center"/>
          </w:tcPr>
          <w:p w14:paraId="136C1078" w14:textId="5438513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0.60</w:t>
            </w:r>
          </w:p>
        </w:tc>
        <w:tc>
          <w:tcPr>
            <w:tcW w:w="845" w:type="dxa"/>
            <w:vAlign w:val="center"/>
          </w:tcPr>
          <w:p w14:paraId="33C091E1" w14:textId="0F91AC6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0.31</w:t>
            </w:r>
          </w:p>
        </w:tc>
        <w:tc>
          <w:tcPr>
            <w:tcW w:w="725" w:type="dxa"/>
            <w:vAlign w:val="center"/>
          </w:tcPr>
          <w:p w14:paraId="7DA926BF" w14:textId="31D7742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D406E90" w14:textId="1AAE755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0BDE69D9" w14:textId="4AD9A57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E8F740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10626A3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2A9077D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76025B2D" w14:textId="77777777" w:rsidTr="007F4BF4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11EF97E5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2FA2DC00" w14:textId="5B4C2577" w:rsidR="00682295" w:rsidRPr="00AB0698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szCs w:val="20"/>
              </w:rPr>
            </w:pPr>
            <w:r w:rsidRPr="00AB0698">
              <w:rPr>
                <w:rFonts w:ascii="Times New Roman" w:eastAsia="Times New Roman" w:hAnsi="Times New Roman" w:cs="Times New Roman"/>
                <w:szCs w:val="20"/>
              </w:rPr>
              <w:t>Item 43</w:t>
            </w:r>
          </w:p>
        </w:tc>
        <w:tc>
          <w:tcPr>
            <w:tcW w:w="846" w:type="dxa"/>
            <w:vAlign w:val="center"/>
          </w:tcPr>
          <w:p w14:paraId="15DEB223" w14:textId="2FD9D39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1B649CCB" w14:textId="55E3213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725" w:type="dxa"/>
          </w:tcPr>
          <w:p w14:paraId="7DDFD46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0EE5AB7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1BF0124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3F9248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67FB0B8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24F56A7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3D4C2542" w14:textId="77777777" w:rsidTr="001878FD">
        <w:trPr>
          <w:trHeight w:val="230"/>
        </w:trPr>
        <w:tc>
          <w:tcPr>
            <w:tcW w:w="787" w:type="dxa"/>
            <w:vMerge w:val="restart"/>
          </w:tcPr>
          <w:p w14:paraId="5370C88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F4</w:t>
            </w:r>
          </w:p>
        </w:tc>
        <w:tc>
          <w:tcPr>
            <w:tcW w:w="963" w:type="dxa"/>
            <w:vAlign w:val="center"/>
          </w:tcPr>
          <w:p w14:paraId="28C9D49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13</w:t>
            </w:r>
          </w:p>
        </w:tc>
        <w:tc>
          <w:tcPr>
            <w:tcW w:w="846" w:type="dxa"/>
            <w:vAlign w:val="center"/>
          </w:tcPr>
          <w:p w14:paraId="61EC52E8" w14:textId="322C5FE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423569C5" w14:textId="6B6931A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0.22</w:t>
            </w:r>
          </w:p>
        </w:tc>
        <w:tc>
          <w:tcPr>
            <w:tcW w:w="725" w:type="dxa"/>
            <w:vAlign w:val="center"/>
          </w:tcPr>
          <w:p w14:paraId="16277C17" w14:textId="3DA1FD9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0.61</w:t>
            </w:r>
          </w:p>
        </w:tc>
        <w:tc>
          <w:tcPr>
            <w:tcW w:w="739" w:type="dxa"/>
            <w:vAlign w:val="center"/>
          </w:tcPr>
          <w:p w14:paraId="03D049D0" w14:textId="6A64FCE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</w:t>
            </w:r>
            <w:r w:rsidR="000647AB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1264" w:type="dxa"/>
            <w:vAlign w:val="center"/>
          </w:tcPr>
          <w:p w14:paraId="68AC60A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F4–F5</w:t>
            </w:r>
          </w:p>
        </w:tc>
        <w:tc>
          <w:tcPr>
            <w:tcW w:w="705" w:type="dxa"/>
            <w:vAlign w:val="center"/>
          </w:tcPr>
          <w:p w14:paraId="38054B20" w14:textId="21E515F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63</w:t>
            </w:r>
          </w:p>
        </w:tc>
        <w:tc>
          <w:tcPr>
            <w:tcW w:w="978" w:type="dxa"/>
            <w:vAlign w:val="center"/>
          </w:tcPr>
          <w:p w14:paraId="3E1FDDA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6786E6AB" w14:textId="12C56F08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</w:tr>
      <w:tr w:rsidR="00682295" w14:paraId="6B6B11DD" w14:textId="77777777" w:rsidTr="001878FD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2D3E2779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447D264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12</w:t>
            </w:r>
          </w:p>
        </w:tc>
        <w:tc>
          <w:tcPr>
            <w:tcW w:w="846" w:type="dxa"/>
            <w:vAlign w:val="center"/>
          </w:tcPr>
          <w:p w14:paraId="103212B1" w14:textId="3F483DA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0.70</w:t>
            </w:r>
          </w:p>
        </w:tc>
        <w:tc>
          <w:tcPr>
            <w:tcW w:w="845" w:type="dxa"/>
            <w:vAlign w:val="center"/>
          </w:tcPr>
          <w:p w14:paraId="6C03B9CF" w14:textId="36223FC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0.1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725" w:type="dxa"/>
          </w:tcPr>
          <w:p w14:paraId="65FC2C2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16372BB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5D95BB6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F4–F6</w:t>
            </w:r>
          </w:p>
        </w:tc>
        <w:tc>
          <w:tcPr>
            <w:tcW w:w="705" w:type="dxa"/>
            <w:vAlign w:val="center"/>
          </w:tcPr>
          <w:p w14:paraId="5442BAFA" w14:textId="493999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80</w:t>
            </w:r>
          </w:p>
        </w:tc>
        <w:tc>
          <w:tcPr>
            <w:tcW w:w="978" w:type="dxa"/>
            <w:vAlign w:val="center"/>
          </w:tcPr>
          <w:p w14:paraId="1F0BE5E2" w14:textId="08F70018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67ED982" w14:textId="6614AF3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76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84</w:t>
            </w:r>
          </w:p>
        </w:tc>
      </w:tr>
      <w:tr w:rsidR="00682295" w14:paraId="1D3721E5" w14:textId="77777777" w:rsidTr="001878FD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059929A0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5FDE869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14</w:t>
            </w:r>
          </w:p>
        </w:tc>
        <w:tc>
          <w:tcPr>
            <w:tcW w:w="846" w:type="dxa"/>
            <w:vAlign w:val="center"/>
          </w:tcPr>
          <w:p w14:paraId="76DF044E" w14:textId="1D4E346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45" w:type="dxa"/>
            <w:vAlign w:val="center"/>
          </w:tcPr>
          <w:p w14:paraId="64B52B48" w14:textId="5C3C5C3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0.29</w:t>
            </w:r>
          </w:p>
        </w:tc>
        <w:tc>
          <w:tcPr>
            <w:tcW w:w="725" w:type="dxa"/>
          </w:tcPr>
          <w:p w14:paraId="154A483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DC2394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7F1B5E6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F4–F7</w:t>
            </w:r>
          </w:p>
        </w:tc>
        <w:tc>
          <w:tcPr>
            <w:tcW w:w="705" w:type="dxa"/>
            <w:vAlign w:val="center"/>
          </w:tcPr>
          <w:p w14:paraId="5802B0C6" w14:textId="4D2C948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8C1ECD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73</w:t>
            </w:r>
          </w:p>
        </w:tc>
        <w:tc>
          <w:tcPr>
            <w:tcW w:w="978" w:type="dxa"/>
            <w:vAlign w:val="center"/>
          </w:tcPr>
          <w:p w14:paraId="7A447DD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309D4A46" w14:textId="0D5D7EA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69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77</w:t>
            </w:r>
          </w:p>
        </w:tc>
      </w:tr>
      <w:tr w:rsidR="00682295" w14:paraId="7B2A6E5C" w14:textId="77777777" w:rsidTr="001878FD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671C0616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3922672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19</w:t>
            </w:r>
          </w:p>
        </w:tc>
        <w:tc>
          <w:tcPr>
            <w:tcW w:w="846" w:type="dxa"/>
            <w:vAlign w:val="center"/>
          </w:tcPr>
          <w:p w14:paraId="77DC82AE" w14:textId="626E982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0.5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618E57E7" w14:textId="47D0A01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0.38</w:t>
            </w:r>
          </w:p>
        </w:tc>
        <w:tc>
          <w:tcPr>
            <w:tcW w:w="725" w:type="dxa"/>
          </w:tcPr>
          <w:p w14:paraId="2CCF1B2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20515FA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6CCFD4F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7C29401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558CE66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1970103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5718F5B3" w14:textId="77777777" w:rsidTr="001878FD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14:paraId="25D8A69A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037C1A1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24</w:t>
            </w:r>
          </w:p>
        </w:tc>
        <w:tc>
          <w:tcPr>
            <w:tcW w:w="846" w:type="dxa"/>
            <w:vAlign w:val="center"/>
          </w:tcPr>
          <w:p w14:paraId="4B00D9E3" w14:textId="299A262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0.63</w:t>
            </w:r>
          </w:p>
        </w:tc>
        <w:tc>
          <w:tcPr>
            <w:tcW w:w="845" w:type="dxa"/>
            <w:vAlign w:val="center"/>
          </w:tcPr>
          <w:p w14:paraId="7AB3BFE3" w14:textId="5D77D09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725" w:type="dxa"/>
          </w:tcPr>
          <w:p w14:paraId="5CD5734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03B468E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3B290DE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31083D2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241EC4E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4B74B38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0EC5BD48" w14:textId="77777777" w:rsidTr="0081382F">
        <w:trPr>
          <w:trHeight w:val="219"/>
        </w:trPr>
        <w:tc>
          <w:tcPr>
            <w:tcW w:w="787" w:type="dxa"/>
            <w:vMerge w:val="restart"/>
          </w:tcPr>
          <w:p w14:paraId="7396A6D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F5</w:t>
            </w:r>
          </w:p>
        </w:tc>
        <w:tc>
          <w:tcPr>
            <w:tcW w:w="963" w:type="dxa"/>
            <w:vAlign w:val="center"/>
          </w:tcPr>
          <w:p w14:paraId="758ABB7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56</w:t>
            </w:r>
          </w:p>
        </w:tc>
        <w:tc>
          <w:tcPr>
            <w:tcW w:w="846" w:type="dxa"/>
            <w:vAlign w:val="center"/>
          </w:tcPr>
          <w:p w14:paraId="66471474" w14:textId="19B5E4C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0.74</w:t>
            </w:r>
          </w:p>
        </w:tc>
        <w:tc>
          <w:tcPr>
            <w:tcW w:w="845" w:type="dxa"/>
            <w:vAlign w:val="center"/>
          </w:tcPr>
          <w:p w14:paraId="4FE89DF3" w14:textId="7215AA5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0.18</w:t>
            </w:r>
          </w:p>
        </w:tc>
        <w:tc>
          <w:tcPr>
            <w:tcW w:w="725" w:type="dxa"/>
            <w:vAlign w:val="center"/>
          </w:tcPr>
          <w:p w14:paraId="2A005E20" w14:textId="174759A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0.67</w:t>
            </w:r>
          </w:p>
        </w:tc>
        <w:tc>
          <w:tcPr>
            <w:tcW w:w="739" w:type="dxa"/>
            <w:vAlign w:val="center"/>
          </w:tcPr>
          <w:p w14:paraId="6B27CC36" w14:textId="2746D29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0.89</w:t>
            </w:r>
          </w:p>
        </w:tc>
        <w:tc>
          <w:tcPr>
            <w:tcW w:w="1264" w:type="dxa"/>
            <w:vAlign w:val="center"/>
          </w:tcPr>
          <w:p w14:paraId="70D2249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F5–F6</w:t>
            </w:r>
          </w:p>
        </w:tc>
        <w:tc>
          <w:tcPr>
            <w:tcW w:w="705" w:type="dxa"/>
            <w:vAlign w:val="center"/>
          </w:tcPr>
          <w:p w14:paraId="48D34B3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0.66</w:t>
            </w:r>
          </w:p>
        </w:tc>
        <w:tc>
          <w:tcPr>
            <w:tcW w:w="978" w:type="dxa"/>
            <w:vAlign w:val="center"/>
          </w:tcPr>
          <w:p w14:paraId="6CF94F06" w14:textId="2DAC14B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02</w:t>
            </w:r>
          </w:p>
        </w:tc>
        <w:tc>
          <w:tcPr>
            <w:tcW w:w="1134" w:type="dxa"/>
            <w:vAlign w:val="center"/>
          </w:tcPr>
          <w:p w14:paraId="33599569" w14:textId="6E3ABF4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</w:t>
            </w:r>
          </w:p>
        </w:tc>
      </w:tr>
      <w:tr w:rsidR="00682295" w14:paraId="0F1EE86D" w14:textId="77777777" w:rsidTr="0081382F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52FB285B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0848038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58</w:t>
            </w:r>
          </w:p>
        </w:tc>
        <w:tc>
          <w:tcPr>
            <w:tcW w:w="846" w:type="dxa"/>
            <w:vAlign w:val="center"/>
          </w:tcPr>
          <w:p w14:paraId="4DBCFF8E" w14:textId="52BC2795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0.67</w:t>
            </w:r>
          </w:p>
        </w:tc>
        <w:tc>
          <w:tcPr>
            <w:tcW w:w="845" w:type="dxa"/>
            <w:vAlign w:val="center"/>
          </w:tcPr>
          <w:p w14:paraId="66A4C16D" w14:textId="44357AFD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0.21</w:t>
            </w:r>
          </w:p>
        </w:tc>
        <w:tc>
          <w:tcPr>
            <w:tcW w:w="725" w:type="dxa"/>
          </w:tcPr>
          <w:p w14:paraId="599D607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0589B3D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0EC4B19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F5–F7</w:t>
            </w:r>
          </w:p>
        </w:tc>
        <w:tc>
          <w:tcPr>
            <w:tcW w:w="705" w:type="dxa"/>
            <w:vAlign w:val="center"/>
          </w:tcPr>
          <w:p w14:paraId="2ADEDFE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0.67</w:t>
            </w:r>
          </w:p>
        </w:tc>
        <w:tc>
          <w:tcPr>
            <w:tcW w:w="978" w:type="dxa"/>
            <w:vAlign w:val="center"/>
          </w:tcPr>
          <w:p w14:paraId="434165A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14:paraId="3EE5C0B6" w14:textId="0A41D1B4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.71</w:t>
            </w:r>
          </w:p>
        </w:tc>
      </w:tr>
      <w:tr w:rsidR="00682295" w14:paraId="4986B822" w14:textId="77777777" w:rsidTr="0081382F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2FC75D10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0E4A02E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59</w:t>
            </w:r>
          </w:p>
        </w:tc>
        <w:tc>
          <w:tcPr>
            <w:tcW w:w="846" w:type="dxa"/>
            <w:vAlign w:val="center"/>
          </w:tcPr>
          <w:p w14:paraId="485D6A4C" w14:textId="6D074B7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845" w:type="dxa"/>
            <w:vAlign w:val="center"/>
          </w:tcPr>
          <w:p w14:paraId="42C3C96A" w14:textId="1ECEF5E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25" w:type="dxa"/>
          </w:tcPr>
          <w:p w14:paraId="6C12BF3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263FC8A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78007BF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45A0846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3A043CF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4FA35F2A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2797A404" w14:textId="77777777" w:rsidTr="0081382F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5052BD14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112C821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57</w:t>
            </w:r>
          </w:p>
        </w:tc>
        <w:tc>
          <w:tcPr>
            <w:tcW w:w="846" w:type="dxa"/>
            <w:vAlign w:val="center"/>
          </w:tcPr>
          <w:p w14:paraId="7388177A" w14:textId="04BD7678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0.71</w:t>
            </w:r>
          </w:p>
        </w:tc>
        <w:tc>
          <w:tcPr>
            <w:tcW w:w="845" w:type="dxa"/>
            <w:vAlign w:val="center"/>
          </w:tcPr>
          <w:p w14:paraId="46F9A313" w14:textId="73768640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0.27</w:t>
            </w:r>
          </w:p>
        </w:tc>
        <w:tc>
          <w:tcPr>
            <w:tcW w:w="725" w:type="dxa"/>
          </w:tcPr>
          <w:p w14:paraId="71F1DE3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66E6439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2ABCA5E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2234FD1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65DE05F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1198A25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3D975CF7" w14:textId="77777777" w:rsidTr="009F7C61">
        <w:trPr>
          <w:trHeight w:val="219"/>
        </w:trPr>
        <w:tc>
          <w:tcPr>
            <w:tcW w:w="787" w:type="dxa"/>
            <w:vMerge w:val="restart"/>
          </w:tcPr>
          <w:p w14:paraId="7F7BF5D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F6</w:t>
            </w:r>
          </w:p>
        </w:tc>
        <w:tc>
          <w:tcPr>
            <w:tcW w:w="963" w:type="dxa"/>
            <w:vAlign w:val="center"/>
          </w:tcPr>
          <w:p w14:paraId="5192D80D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29</w:t>
            </w:r>
          </w:p>
        </w:tc>
        <w:tc>
          <w:tcPr>
            <w:tcW w:w="846" w:type="dxa"/>
            <w:vAlign w:val="center"/>
          </w:tcPr>
          <w:p w14:paraId="09774551" w14:textId="250928FB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0.60</w:t>
            </w:r>
          </w:p>
        </w:tc>
        <w:tc>
          <w:tcPr>
            <w:tcW w:w="845" w:type="dxa"/>
            <w:vAlign w:val="center"/>
          </w:tcPr>
          <w:p w14:paraId="3FAAD8B1" w14:textId="6B75F60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725" w:type="dxa"/>
            <w:vAlign w:val="center"/>
          </w:tcPr>
          <w:p w14:paraId="1847D4D9" w14:textId="0CEA0E2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739" w:type="dxa"/>
            <w:vAlign w:val="center"/>
          </w:tcPr>
          <w:p w14:paraId="16BD3471" w14:textId="0A2CCC1A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0.88</w:t>
            </w:r>
          </w:p>
        </w:tc>
        <w:tc>
          <w:tcPr>
            <w:tcW w:w="1264" w:type="dxa"/>
            <w:vAlign w:val="center"/>
          </w:tcPr>
          <w:p w14:paraId="7391A1F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F6–F7</w:t>
            </w:r>
          </w:p>
        </w:tc>
        <w:tc>
          <w:tcPr>
            <w:tcW w:w="705" w:type="dxa"/>
            <w:vAlign w:val="center"/>
          </w:tcPr>
          <w:p w14:paraId="34FECB6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0.69</w:t>
            </w:r>
          </w:p>
        </w:tc>
        <w:tc>
          <w:tcPr>
            <w:tcW w:w="978" w:type="dxa"/>
            <w:vAlign w:val="center"/>
          </w:tcPr>
          <w:p w14:paraId="2DCD3BDB" w14:textId="385C9A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  <w:r w:rsidR="009F0406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57DFE73" w14:textId="1CC3B289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–</w:t>
            </w: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.7</w:t>
            </w:r>
            <w:r w:rsidR="004E37E1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</w:tr>
      <w:tr w:rsidR="00682295" w14:paraId="77A637BD" w14:textId="77777777" w:rsidTr="009F7C61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72D64BBD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222493F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34</w:t>
            </w:r>
          </w:p>
        </w:tc>
        <w:tc>
          <w:tcPr>
            <w:tcW w:w="846" w:type="dxa"/>
            <w:vAlign w:val="center"/>
          </w:tcPr>
          <w:p w14:paraId="704D1968" w14:textId="6EC46A0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58D4B134" w14:textId="196E23F1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30</w:t>
            </w:r>
          </w:p>
        </w:tc>
        <w:tc>
          <w:tcPr>
            <w:tcW w:w="725" w:type="dxa"/>
          </w:tcPr>
          <w:p w14:paraId="729EECA2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5E8ED6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63E8474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1037E3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5E0D840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478FEDE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04A5416E" w14:textId="77777777" w:rsidTr="009F7C61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3EB54DCA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4C76093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33</w:t>
            </w:r>
          </w:p>
        </w:tc>
        <w:tc>
          <w:tcPr>
            <w:tcW w:w="846" w:type="dxa"/>
            <w:vAlign w:val="center"/>
          </w:tcPr>
          <w:p w14:paraId="674D2E3E" w14:textId="31659118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0.69</w:t>
            </w:r>
          </w:p>
        </w:tc>
        <w:tc>
          <w:tcPr>
            <w:tcW w:w="845" w:type="dxa"/>
            <w:vAlign w:val="center"/>
          </w:tcPr>
          <w:p w14:paraId="16F3EC7F" w14:textId="2045444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725" w:type="dxa"/>
          </w:tcPr>
          <w:p w14:paraId="26C4942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E74C26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4053F87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707096EB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2A5AA87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72FD90B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660ABDBF" w14:textId="77777777" w:rsidTr="009F7C61">
        <w:trPr>
          <w:trHeight w:val="219"/>
        </w:trPr>
        <w:tc>
          <w:tcPr>
            <w:tcW w:w="787" w:type="dxa"/>
            <w:vMerge/>
            <w:tcBorders>
              <w:top w:val="nil"/>
            </w:tcBorders>
          </w:tcPr>
          <w:p w14:paraId="52CBCC23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6F6336E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30</w:t>
            </w:r>
          </w:p>
        </w:tc>
        <w:tc>
          <w:tcPr>
            <w:tcW w:w="846" w:type="dxa"/>
            <w:vAlign w:val="center"/>
          </w:tcPr>
          <w:p w14:paraId="4C3D1940" w14:textId="69B4D39E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845" w:type="dxa"/>
            <w:vAlign w:val="center"/>
          </w:tcPr>
          <w:p w14:paraId="5EFE790D" w14:textId="175740E8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20</w:t>
            </w:r>
          </w:p>
        </w:tc>
        <w:tc>
          <w:tcPr>
            <w:tcW w:w="725" w:type="dxa"/>
          </w:tcPr>
          <w:p w14:paraId="6376C88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5EF7D6F5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64FE4EC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0B20A646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7E97829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1579359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1EA102C0" w14:textId="77777777" w:rsidTr="00906D94">
        <w:trPr>
          <w:trHeight w:val="142"/>
        </w:trPr>
        <w:tc>
          <w:tcPr>
            <w:tcW w:w="787" w:type="dxa"/>
            <w:vMerge w:val="restart"/>
          </w:tcPr>
          <w:p w14:paraId="451E2FF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F7</w:t>
            </w:r>
          </w:p>
        </w:tc>
        <w:tc>
          <w:tcPr>
            <w:tcW w:w="963" w:type="dxa"/>
            <w:vAlign w:val="center"/>
          </w:tcPr>
          <w:p w14:paraId="3221E514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21</w:t>
            </w:r>
          </w:p>
        </w:tc>
        <w:tc>
          <w:tcPr>
            <w:tcW w:w="846" w:type="dxa"/>
            <w:vAlign w:val="center"/>
          </w:tcPr>
          <w:p w14:paraId="595DF067" w14:textId="57AE8D0D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03DC8BD8" w14:textId="0A663D3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</w:p>
        </w:tc>
        <w:tc>
          <w:tcPr>
            <w:tcW w:w="725" w:type="dxa"/>
            <w:vAlign w:val="center"/>
          </w:tcPr>
          <w:p w14:paraId="3EED8A93" w14:textId="69686BF6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0.54</w:t>
            </w:r>
          </w:p>
        </w:tc>
        <w:tc>
          <w:tcPr>
            <w:tcW w:w="739" w:type="dxa"/>
            <w:vAlign w:val="center"/>
          </w:tcPr>
          <w:p w14:paraId="39EA1094" w14:textId="79B3678C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</w:t>
            </w:r>
            <w:r w:rsidR="00BA02CF"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  <w:r w:rsidR="000647AB"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1264" w:type="dxa"/>
          </w:tcPr>
          <w:p w14:paraId="638ADC2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12D7F1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29717FE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0244A60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2EB1DA38" w14:textId="77777777" w:rsidTr="00906D94">
        <w:trPr>
          <w:trHeight w:val="142"/>
        </w:trPr>
        <w:tc>
          <w:tcPr>
            <w:tcW w:w="787" w:type="dxa"/>
            <w:vMerge/>
            <w:tcBorders>
              <w:top w:val="nil"/>
            </w:tcBorders>
          </w:tcPr>
          <w:p w14:paraId="21F354CC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0F08E6C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20</w:t>
            </w:r>
          </w:p>
        </w:tc>
        <w:tc>
          <w:tcPr>
            <w:tcW w:w="846" w:type="dxa"/>
            <w:vAlign w:val="center"/>
          </w:tcPr>
          <w:p w14:paraId="638B5EBA" w14:textId="75089352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0.63</w:t>
            </w:r>
          </w:p>
        </w:tc>
        <w:tc>
          <w:tcPr>
            <w:tcW w:w="845" w:type="dxa"/>
            <w:vAlign w:val="center"/>
          </w:tcPr>
          <w:p w14:paraId="74BDE301" w14:textId="7B6C02B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725" w:type="dxa"/>
          </w:tcPr>
          <w:p w14:paraId="33BA8A9C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1664563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224C6A2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689027E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7D58111F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3695DFA7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82295" w14:paraId="3D48A0E9" w14:textId="77777777" w:rsidTr="00906D94">
        <w:trPr>
          <w:trHeight w:val="142"/>
        </w:trPr>
        <w:tc>
          <w:tcPr>
            <w:tcW w:w="787" w:type="dxa"/>
            <w:vMerge/>
            <w:tcBorders>
              <w:top w:val="nil"/>
            </w:tcBorders>
          </w:tcPr>
          <w:p w14:paraId="780D53EF" w14:textId="77777777" w:rsidR="00682295" w:rsidRPr="008E2017" w:rsidRDefault="00682295" w:rsidP="00682295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3259DD81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Item 15</w:t>
            </w:r>
          </w:p>
        </w:tc>
        <w:tc>
          <w:tcPr>
            <w:tcW w:w="846" w:type="dxa"/>
            <w:vAlign w:val="center"/>
          </w:tcPr>
          <w:p w14:paraId="3C936412" w14:textId="0576AA7F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0.6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7D72E7F1" w14:textId="23C22093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2017">
              <w:rPr>
                <w:rFonts w:ascii="Times New Roman" w:eastAsia="맑은 고딕" w:hAnsi="Times New Roman" w:cs="Times New Roman"/>
                <w:color w:val="000000"/>
                <w:szCs w:val="20"/>
              </w:rPr>
              <w:t>0.2</w:t>
            </w:r>
            <w:r w:rsidR="000647AB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725" w:type="dxa"/>
          </w:tcPr>
          <w:p w14:paraId="3C390DD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39" w:type="dxa"/>
          </w:tcPr>
          <w:p w14:paraId="73D51D10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4" w:type="dxa"/>
          </w:tcPr>
          <w:p w14:paraId="51C8E9D8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5" w:type="dxa"/>
          </w:tcPr>
          <w:p w14:paraId="23BFE733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8" w:type="dxa"/>
          </w:tcPr>
          <w:p w14:paraId="1415604E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131C3C79" w14:textId="77777777" w:rsidR="00682295" w:rsidRPr="008E2017" w:rsidRDefault="00682295" w:rsidP="00682295">
            <w:pPr>
              <w:spacing w:line="480" w:lineRule="auto"/>
              <w:ind w:right="6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14:paraId="2651D1E7" w14:textId="77777777" w:rsidR="00425613" w:rsidRPr="00313839" w:rsidRDefault="00425613" w:rsidP="00425613">
      <w:pPr>
        <w:tabs>
          <w:tab w:val="left" w:pos="5542"/>
        </w:tabs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 w:rsidRPr="00313839">
        <w:rPr>
          <w:rFonts w:ascii="Times New Roman" w:eastAsia="Times New Roman" w:hAnsi="Times New Roman" w:cs="Times New Roman"/>
          <w:color w:val="000000"/>
        </w:rPr>
        <w:t xml:space="preserve">F1: Factor 1, Basic Microbiology; F2: Factor 2, Critical Thinking; F3: Factor 3, Communication and </w:t>
      </w:r>
      <w:r>
        <w:rPr>
          <w:rFonts w:ascii="Times New Roman" w:eastAsia="Times New Roman" w:hAnsi="Times New Roman" w:cs="Times New Roman"/>
          <w:color w:val="000000"/>
        </w:rPr>
        <w:t>Patient</w:t>
      </w:r>
      <w:r w:rsidRPr="00313839">
        <w:rPr>
          <w:rFonts w:ascii="Times New Roman" w:eastAsia="Times New Roman" w:hAnsi="Times New Roman" w:cs="Times New Roman"/>
          <w:color w:val="000000"/>
        </w:rPr>
        <w:t xml:space="preserve"> Assessment; F4: Factor 4, Compliance with Infection Control Guidelines; F5: Factor 5, Education of </w:t>
      </w:r>
      <w:r>
        <w:rPr>
          <w:rFonts w:ascii="Times New Roman" w:eastAsia="Times New Roman" w:hAnsi="Times New Roman" w:cs="Times New Roman"/>
          <w:color w:val="000000"/>
        </w:rPr>
        <w:t>Patient</w:t>
      </w:r>
      <w:r w:rsidRPr="00313839">
        <w:rPr>
          <w:rFonts w:ascii="Times New Roman" w:eastAsia="Times New Roman" w:hAnsi="Times New Roman" w:cs="Times New Roman"/>
          <w:color w:val="000000"/>
        </w:rPr>
        <w:t>; F6: Factor 6, Infection Control Leadership; F7: Factor 7, Prevention of Occupational Exposure</w:t>
      </w:r>
    </w:p>
    <w:p w14:paraId="2BEE5ACB" w14:textId="77777777" w:rsidR="00425613" w:rsidRPr="00313839" w:rsidRDefault="00425613" w:rsidP="00425613">
      <w:pPr>
        <w:tabs>
          <w:tab w:val="left" w:pos="5542"/>
        </w:tabs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 w:rsidRPr="00313839">
        <w:rPr>
          <w:rFonts w:ascii="Times New Roman" w:eastAsia="Times New Roman" w:hAnsi="Times New Roman" w:cs="Times New Roman"/>
          <w:color w:val="000000"/>
        </w:rPr>
        <w:t>FL, factor loading; SE, standard error; AVE index, average variance extracted index; CR, composite reliability</w:t>
      </w:r>
      <w:r w:rsidRPr="00BF5726">
        <w:t xml:space="preserve"> </w:t>
      </w:r>
    </w:p>
    <w:p w14:paraId="3C013539" w14:textId="3CE2FE6B" w:rsidR="006240E3" w:rsidRPr="006240E3" w:rsidRDefault="006240E3" w:rsidP="00015E77">
      <w:pPr>
        <w:rPr>
          <w:lang w:val="en-US"/>
        </w:rPr>
      </w:pPr>
    </w:p>
    <w:sectPr w:rsidR="006240E3" w:rsidRPr="006240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5347" w14:textId="77777777" w:rsidR="00F95666" w:rsidRDefault="00F95666" w:rsidP="002536ED">
      <w:pPr>
        <w:spacing w:after="0" w:line="240" w:lineRule="auto"/>
      </w:pPr>
      <w:r>
        <w:separator/>
      </w:r>
    </w:p>
  </w:endnote>
  <w:endnote w:type="continuationSeparator" w:id="0">
    <w:p w14:paraId="26EDB08D" w14:textId="77777777" w:rsidR="00F95666" w:rsidRDefault="00F95666" w:rsidP="0025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7D18" w14:textId="77777777" w:rsidR="00F95666" w:rsidRDefault="00F95666" w:rsidP="002536ED">
      <w:pPr>
        <w:spacing w:after="0" w:line="240" w:lineRule="auto"/>
      </w:pPr>
      <w:r>
        <w:separator/>
      </w:r>
    </w:p>
  </w:footnote>
  <w:footnote w:type="continuationSeparator" w:id="0">
    <w:p w14:paraId="68D62ADE" w14:textId="77777777" w:rsidR="00F95666" w:rsidRDefault="00F95666" w:rsidP="00253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ocumentProtection w:edit="trackedChanges" w:enforcement="1" w:cryptProviderType="rsaAES" w:cryptAlgorithmClass="hash" w:cryptAlgorithmType="typeAny" w:cryptAlgorithmSid="14" w:cryptSpinCount="100000" w:hash="U6zK1WIy7CzFRV1PRHzcXyJStF8DU/cnithhBeqxUX7+hKffK11Y7MPANlejFb/kH23wOZwrtnAqKqwMYGZ7eg==" w:salt="ic3ULTHqZWKvvlJ+wkGpuQ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2E"/>
    <w:rsid w:val="00015E77"/>
    <w:rsid w:val="00026222"/>
    <w:rsid w:val="00042532"/>
    <w:rsid w:val="000647AB"/>
    <w:rsid w:val="00084636"/>
    <w:rsid w:val="000E4455"/>
    <w:rsid w:val="001A5946"/>
    <w:rsid w:val="001A61AC"/>
    <w:rsid w:val="00227739"/>
    <w:rsid w:val="00250EAE"/>
    <w:rsid w:val="002536ED"/>
    <w:rsid w:val="00263B9E"/>
    <w:rsid w:val="002B1C13"/>
    <w:rsid w:val="003110C5"/>
    <w:rsid w:val="0039341A"/>
    <w:rsid w:val="00425613"/>
    <w:rsid w:val="00447800"/>
    <w:rsid w:val="004E29AA"/>
    <w:rsid w:val="004E37E1"/>
    <w:rsid w:val="005222D7"/>
    <w:rsid w:val="00534E0B"/>
    <w:rsid w:val="005524B9"/>
    <w:rsid w:val="00600142"/>
    <w:rsid w:val="006240E3"/>
    <w:rsid w:val="00654F7C"/>
    <w:rsid w:val="00682295"/>
    <w:rsid w:val="00760E47"/>
    <w:rsid w:val="007D2B61"/>
    <w:rsid w:val="007D5E84"/>
    <w:rsid w:val="0082492E"/>
    <w:rsid w:val="0087512C"/>
    <w:rsid w:val="0087604F"/>
    <w:rsid w:val="008B4FD9"/>
    <w:rsid w:val="008C1ECD"/>
    <w:rsid w:val="008E2017"/>
    <w:rsid w:val="009312EF"/>
    <w:rsid w:val="00997C47"/>
    <w:rsid w:val="009F0406"/>
    <w:rsid w:val="009F467A"/>
    <w:rsid w:val="00A10BBA"/>
    <w:rsid w:val="00A918A7"/>
    <w:rsid w:val="00AB0698"/>
    <w:rsid w:val="00AC00F9"/>
    <w:rsid w:val="00B53B65"/>
    <w:rsid w:val="00B83B27"/>
    <w:rsid w:val="00B94DDF"/>
    <w:rsid w:val="00BA02CF"/>
    <w:rsid w:val="00C05F00"/>
    <w:rsid w:val="00CA5786"/>
    <w:rsid w:val="00D97390"/>
    <w:rsid w:val="00DC1C77"/>
    <w:rsid w:val="00E04CFC"/>
    <w:rsid w:val="00EC3BA8"/>
    <w:rsid w:val="00F57DAA"/>
    <w:rsid w:val="00F86C5A"/>
    <w:rsid w:val="00F95666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76B16"/>
  <w15:chartTrackingRefBased/>
  <w15:docId w15:val="{EB0715DB-61A0-4790-9181-9EC3E082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613"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613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425613"/>
  </w:style>
  <w:style w:type="paragraph" w:styleId="a5">
    <w:name w:val="header"/>
    <w:basedOn w:val="a"/>
    <w:link w:val="Char"/>
    <w:uiPriority w:val="99"/>
    <w:unhideWhenUsed/>
    <w:rsid w:val="002536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536ED"/>
    <w:rPr>
      <w:lang w:val="en-GB"/>
    </w:rPr>
  </w:style>
  <w:style w:type="paragraph" w:styleId="a6">
    <w:name w:val="footer"/>
    <w:basedOn w:val="a"/>
    <w:link w:val="Char0"/>
    <w:uiPriority w:val="99"/>
    <w:unhideWhenUsed/>
    <w:rsid w:val="002536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536ED"/>
    <w:rPr>
      <w:lang w:val="en-GB"/>
    </w:rPr>
  </w:style>
  <w:style w:type="paragraph" w:styleId="a7">
    <w:name w:val="Revision"/>
    <w:hidden/>
    <w:uiPriority w:val="99"/>
    <w:semiHidden/>
    <w:rsid w:val="00DC1C77"/>
    <w:pPr>
      <w:spacing w:after="0" w:line="240" w:lineRule="auto"/>
      <w:jc w:val="left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용환 현</dc:creator>
  <cp:keywords/>
  <dc:description/>
  <cp:lastModifiedBy>용환 현</cp:lastModifiedBy>
  <cp:revision>68</cp:revision>
  <cp:lastPrinted>2024-02-13T08:14:00Z</cp:lastPrinted>
  <dcterms:created xsi:type="dcterms:W3CDTF">2024-02-17T15:46:00Z</dcterms:created>
  <dcterms:modified xsi:type="dcterms:W3CDTF">2024-03-20T07:59:00Z</dcterms:modified>
</cp:coreProperties>
</file>